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4EC" w:rsidRDefault="00EB24EC" w:rsidP="00EB24EC">
      <w:pPr>
        <w:tabs>
          <w:tab w:val="left" w:pos="0"/>
        </w:tabs>
        <w:jc w:val="center"/>
      </w:pPr>
      <w:r>
        <w:rPr>
          <w:rFonts w:ascii="Times New Roman" w:hAnsi="Times New Roman" w:cs="Times New Roman"/>
          <w:b/>
          <w:sz w:val="32"/>
          <w:szCs w:val="32"/>
        </w:rPr>
        <w:t>THE APPLICATION OF TREFFINGER LEARNING MODEL IN IMPROVING STUDENTS’ MATHEMATICAL COMMUNICATION SKILL AND THEIR CONFIDENCE</w:t>
      </w:r>
    </w:p>
    <w:p w:rsidR="00EB24EC" w:rsidRDefault="00EB24EC" w:rsidP="00EB24EC">
      <w:pPr>
        <w:tabs>
          <w:tab w:val="left" w:pos="0"/>
        </w:tabs>
        <w:jc w:val="center"/>
        <w:rPr>
          <w:rFonts w:ascii="Times New Roman" w:hAnsi="Times New Roman" w:cs="Times New Roman"/>
          <w:b/>
          <w:sz w:val="32"/>
          <w:szCs w:val="32"/>
        </w:rPr>
      </w:pPr>
    </w:p>
    <w:p w:rsidR="00EB24EC" w:rsidRDefault="00EB24EC" w:rsidP="00EB24EC">
      <w:pPr>
        <w:tabs>
          <w:tab w:val="left" w:pos="0"/>
        </w:tabs>
        <w:jc w:val="center"/>
        <w:rPr>
          <w:rFonts w:cs="Times New Roman"/>
          <w:b/>
          <w:sz w:val="28"/>
          <w:szCs w:val="28"/>
        </w:rPr>
      </w:pPr>
    </w:p>
    <w:p w:rsidR="00EB24EC" w:rsidRDefault="00EB24EC" w:rsidP="00EB24EC">
      <w:pPr>
        <w:tabs>
          <w:tab w:val="left" w:pos="0"/>
        </w:tabs>
        <w:spacing w:line="235" w:lineRule="auto"/>
        <w:jc w:val="center"/>
        <w:rPr>
          <w:rFonts w:ascii="Times New Roman" w:eastAsia="Times New Roman" w:hAnsi="Times New Roman"/>
          <w:sz w:val="22"/>
          <w:lang w:val="id-ID"/>
        </w:rPr>
      </w:pPr>
      <w:r>
        <w:rPr>
          <w:rFonts w:ascii="Times New Roman" w:eastAsia="Times New Roman" w:hAnsi="Times New Roman"/>
          <w:sz w:val="22"/>
          <w:lang w:val="id-ID"/>
        </w:rPr>
        <w:t>Enung Sopiyah Nurjanah</w:t>
      </w:r>
    </w:p>
    <w:p w:rsidR="00EB24EC" w:rsidRDefault="00822068" w:rsidP="00EB24EC">
      <w:pPr>
        <w:tabs>
          <w:tab w:val="left" w:pos="0"/>
        </w:tabs>
        <w:spacing w:line="235" w:lineRule="auto"/>
        <w:jc w:val="center"/>
      </w:pPr>
      <w:hyperlink r:id="rId4">
        <w:r w:rsidR="00EB24EC">
          <w:rPr>
            <w:rStyle w:val="InternetLink"/>
            <w:rFonts w:ascii="Times New Roman" w:eastAsia="Times New Roman" w:hAnsi="Times New Roman"/>
            <w:b/>
            <w:sz w:val="22"/>
            <w:lang w:val="id-ID"/>
          </w:rPr>
          <w:t>Enungsopiah7@gmail.com</w:t>
        </w:r>
      </w:hyperlink>
    </w:p>
    <w:p w:rsidR="00EB24EC" w:rsidRDefault="00EB24EC" w:rsidP="00EB24EC">
      <w:pPr>
        <w:tabs>
          <w:tab w:val="left" w:pos="0"/>
        </w:tabs>
        <w:spacing w:line="235" w:lineRule="auto"/>
        <w:rPr>
          <w:rFonts w:ascii="Times New Roman" w:eastAsia="Times New Roman" w:hAnsi="Times New Roman"/>
          <w:b/>
          <w:sz w:val="22"/>
          <w:lang w:val="id-ID"/>
        </w:rPr>
      </w:pPr>
    </w:p>
    <w:p w:rsidR="00EB24EC" w:rsidRDefault="00EB24EC" w:rsidP="00EB24EC">
      <w:pPr>
        <w:tabs>
          <w:tab w:val="left" w:pos="0"/>
        </w:tabs>
        <w:jc w:val="center"/>
      </w:pPr>
      <w:r>
        <w:rPr>
          <w:rFonts w:ascii="Times New Roman" w:hAnsi="Times New Roman" w:cs="Times New Roman"/>
          <w:b/>
          <w:sz w:val="24"/>
          <w:szCs w:val="24"/>
        </w:rPr>
        <w:t>Abstract</w:t>
      </w:r>
    </w:p>
    <w:p w:rsidR="00EB24EC" w:rsidRDefault="00EB24EC" w:rsidP="00EB24EC">
      <w:pPr>
        <w:tabs>
          <w:tab w:val="left" w:pos="0"/>
        </w:tabs>
        <w:spacing w:line="235" w:lineRule="auto"/>
        <w:rPr>
          <w:rFonts w:ascii="Times New Roman" w:eastAsia="Times New Roman" w:hAnsi="Times New Roman"/>
          <w:b/>
          <w:sz w:val="22"/>
          <w:lang w:val="id-ID"/>
        </w:rPr>
      </w:pPr>
    </w:p>
    <w:p w:rsidR="00EB24EC" w:rsidRDefault="00EB24EC" w:rsidP="00EB24EC">
      <w:pPr>
        <w:pStyle w:val="ListParagraph"/>
        <w:tabs>
          <w:tab w:val="left" w:pos="0"/>
        </w:tabs>
        <w:spacing w:after="0" w:line="240" w:lineRule="auto"/>
        <w:ind w:left="0"/>
        <w:jc w:val="both"/>
      </w:pPr>
      <w:r>
        <w:rPr>
          <w:rFonts w:ascii="Times New Roman" w:hAnsi="Times New Roman" w:cs="Times New Roman"/>
        </w:rPr>
        <w:t xml:space="preserve">Mathematics is considered as one of very important subjects in educational field. This can be proved by its lesson hour number at school, which is very large number. However, some think mathematics is very hard and boring for its uninteresting learning method. In attempt to eliminate this assumption, </w:t>
      </w:r>
      <w:r>
        <w:rPr>
          <w:rFonts w:ascii="Times New Roman" w:hAnsi="Times New Roman" w:cs="Times New Roman"/>
          <w:i/>
        </w:rPr>
        <w:t>Treffinger</w:t>
      </w:r>
      <w:r>
        <w:rPr>
          <w:rFonts w:ascii="Times New Roman" w:hAnsi="Times New Roman" w:cs="Times New Roman"/>
        </w:rPr>
        <w:t xml:space="preserve"> model, as one of so many methods with their respective advantages, may be considered to be used. This model consists of three core steps, namely understanding challenge, generating ideas, and preparing for action. This study used quasi-experiment as its research method. The population of this study was all junior high school level students in Cianjur regency, meanwhile the sample of this study was 32 students of VIII E as the experimental class and 32 students of VIII G as the control class. The data obtained was then analyzed using the parametric and non-parametric statistical computation. The result of the data analysis showed that there were some improvements in experimental class students’ mathematical communication skill and their confidence in learning mathematics compared to those in control class which used conventional learning model as the treatment. The result also showed that there was an quite high association between students’ mathematical communication skills on the criteria of high enough. Lastly, the result also showed that there was an association between students’ communication skill quality and their confidence on the level of high criteria.</w:t>
      </w:r>
    </w:p>
    <w:p w:rsidR="00EB24EC" w:rsidRDefault="00EB24EC" w:rsidP="00EB24EC">
      <w:pPr>
        <w:pStyle w:val="ListParagraph"/>
        <w:tabs>
          <w:tab w:val="left" w:pos="0"/>
        </w:tabs>
        <w:spacing w:after="0" w:line="240" w:lineRule="auto"/>
        <w:ind w:left="0"/>
        <w:jc w:val="both"/>
        <w:rPr>
          <w:rFonts w:ascii="Times New Roman" w:hAnsi="Times New Roman" w:cs="Times New Roman"/>
          <w:lang w:val="en-US"/>
        </w:rPr>
      </w:pPr>
    </w:p>
    <w:p w:rsidR="00EB24EC" w:rsidRDefault="00EB24EC" w:rsidP="00EB24EC">
      <w:pPr>
        <w:tabs>
          <w:tab w:val="left" w:pos="0"/>
        </w:tabs>
      </w:pPr>
      <w:r>
        <w:rPr>
          <w:rFonts w:ascii="Times New Roman" w:eastAsia="Times New Roman" w:hAnsi="Times New Roman"/>
          <w:sz w:val="22"/>
          <w:szCs w:val="22"/>
        </w:rPr>
        <w:t xml:space="preserve">Keywords: </w:t>
      </w:r>
      <w:proofErr w:type="spellStart"/>
      <w:r>
        <w:rPr>
          <w:rFonts w:ascii="Times New Roman" w:eastAsia="Times New Roman" w:hAnsi="Times New Roman"/>
          <w:i/>
          <w:sz w:val="22"/>
          <w:szCs w:val="22"/>
        </w:rPr>
        <w:t>Treffinger</w:t>
      </w:r>
      <w:proofErr w:type="spellEnd"/>
      <w:r>
        <w:rPr>
          <w:rFonts w:ascii="Times New Roman" w:eastAsia="Times New Roman" w:hAnsi="Times New Roman"/>
          <w:i/>
          <w:sz w:val="22"/>
          <w:szCs w:val="22"/>
        </w:rPr>
        <w:t>,</w:t>
      </w:r>
      <w:r>
        <w:rPr>
          <w:rFonts w:ascii="Times New Roman" w:eastAsia="Times New Roman" w:hAnsi="Times New Roman"/>
          <w:sz w:val="22"/>
          <w:szCs w:val="22"/>
        </w:rPr>
        <w:t xml:space="preserve"> mathematical communication</w:t>
      </w:r>
      <w:r>
        <w:rPr>
          <w:rFonts w:ascii="Times New Roman" w:eastAsia="Times New Roman" w:hAnsi="Times New Roman"/>
          <w:sz w:val="22"/>
          <w:szCs w:val="22"/>
          <w:lang w:val="id-ID"/>
        </w:rPr>
        <w:t>, confidence</w:t>
      </w:r>
    </w:p>
    <w:p w:rsidR="00EB24EC" w:rsidRDefault="00EB24EC" w:rsidP="00EB24EC">
      <w:pPr>
        <w:pStyle w:val="ListParagraph"/>
        <w:tabs>
          <w:tab w:val="left" w:pos="0"/>
        </w:tabs>
        <w:spacing w:after="0" w:line="240" w:lineRule="auto"/>
        <w:ind w:left="0"/>
        <w:jc w:val="both"/>
        <w:rPr>
          <w:rFonts w:ascii="Times New Roman" w:hAnsi="Times New Roman" w:cs="Times New Roman"/>
        </w:rPr>
      </w:pPr>
    </w:p>
    <w:p w:rsidR="00EB24EC" w:rsidRDefault="00EB24EC" w:rsidP="00EB24EC">
      <w:pPr>
        <w:tabs>
          <w:tab w:val="left" w:pos="0"/>
        </w:tabs>
        <w:rPr>
          <w:rFonts w:ascii="Times New Roman" w:hAnsi="Times New Roman" w:cs="Times New Roman"/>
          <w:sz w:val="22"/>
          <w:szCs w:val="22"/>
          <w:lang w:val="id-ID"/>
        </w:rPr>
      </w:pPr>
    </w:p>
    <w:p w:rsidR="00EB24EC" w:rsidRDefault="00EB24EC" w:rsidP="00EB24EC">
      <w:pPr>
        <w:spacing w:line="235" w:lineRule="auto"/>
        <w:rPr>
          <w:rFonts w:ascii="Times New Roman" w:eastAsia="Times New Roman" w:hAnsi="Times New Roman"/>
          <w:b/>
          <w:sz w:val="22"/>
          <w:lang w:val="id-ID"/>
        </w:rPr>
      </w:pPr>
    </w:p>
    <w:p w:rsidR="00EB24EC" w:rsidRDefault="00EB24EC" w:rsidP="00EB24EC">
      <w:pPr>
        <w:jc w:val="both"/>
      </w:pPr>
      <w:r>
        <w:rPr>
          <w:rFonts w:ascii="Times New Roman" w:hAnsi="Times New Roman" w:cs="Times New Roman"/>
          <w:b/>
          <w:sz w:val="24"/>
          <w:szCs w:val="24"/>
        </w:rPr>
        <w:t>INTRODUCTION</w:t>
      </w:r>
      <w:r>
        <w:rPr>
          <w:rFonts w:ascii="Times New Roman" w:hAnsi="Times New Roman" w:cs="Times New Roman"/>
          <w:b/>
          <w:sz w:val="24"/>
          <w:szCs w:val="24"/>
        </w:rPr>
        <w:br/>
      </w:r>
      <w:proofErr w:type="gramStart"/>
      <w:r>
        <w:rPr>
          <w:rFonts w:ascii="Times New Roman" w:hAnsi="Times New Roman" w:cs="Times New Roman"/>
          <w:sz w:val="24"/>
          <w:szCs w:val="24"/>
        </w:rPr>
        <w:t>One</w:t>
      </w:r>
      <w:proofErr w:type="gramEnd"/>
      <w:r>
        <w:rPr>
          <w:rFonts w:ascii="Times New Roman" w:hAnsi="Times New Roman" w:cs="Times New Roman"/>
          <w:sz w:val="24"/>
          <w:szCs w:val="24"/>
        </w:rPr>
        <w:t xml:space="preserve"> of mathematical skills that must be acquired by the students is mathematical communication skill. This is due to the existence of interaction between students and teacher that needs mathematical communication skill which hopefully creates an effective and efficient learning. Mathematical communication skill is a very important component in mathematical learning, a tool to share ideas and clarify mathematical communication </w:t>
      </w:r>
      <w:r>
        <w:rPr>
          <w:rFonts w:ascii="Times New Roman" w:hAnsi="Times New Roman" w:cs="Times New Roman"/>
          <w:sz w:val="24"/>
          <w:szCs w:val="24"/>
          <w:lang w:val="id-ID"/>
        </w:rPr>
        <w:t>(Sumarmo</w:t>
      </w:r>
      <w:proofErr w:type="gramStart"/>
      <w:r>
        <w:rPr>
          <w:rFonts w:ascii="Times New Roman" w:hAnsi="Times New Roman" w:cs="Times New Roman"/>
          <w:sz w:val="24"/>
          <w:szCs w:val="24"/>
          <w:lang w:val="id-ID"/>
        </w:rPr>
        <w:t>,2015</w:t>
      </w:r>
      <w:proofErr w:type="gramEnd"/>
      <w:r>
        <w:rPr>
          <w:rFonts w:ascii="Times New Roman" w:hAnsi="Times New Roman" w:cs="Times New Roman"/>
          <w:sz w:val="24"/>
          <w:szCs w:val="24"/>
          <w:lang w:val="id-ID"/>
        </w:rPr>
        <w:t>)</w:t>
      </w:r>
      <w:r>
        <w:rPr>
          <w:rFonts w:ascii="Times New Roman" w:hAnsi="Times New Roman" w:cs="Times New Roman"/>
          <w:sz w:val="24"/>
          <w:szCs w:val="24"/>
        </w:rPr>
        <w:t>. Apart from cognitive aspect, which affects mathematical learning, affective aspect, which in this case is students’ confidence, is also very essential.</w:t>
      </w:r>
    </w:p>
    <w:p w:rsidR="00EB24EC" w:rsidRDefault="00EB24EC" w:rsidP="00EB24EC">
      <w:pPr>
        <w:rPr>
          <w:rFonts w:ascii="Times New Roman" w:hAnsi="Times New Roman" w:cs="Times New Roman"/>
          <w:sz w:val="24"/>
          <w:szCs w:val="24"/>
        </w:rPr>
      </w:pPr>
    </w:p>
    <w:p w:rsidR="00EB24EC" w:rsidRDefault="00EB24EC" w:rsidP="00EB24EC">
      <w:pPr>
        <w:jc w:val="both"/>
      </w:pPr>
      <w:r>
        <w:rPr>
          <w:rFonts w:ascii="Times New Roman" w:hAnsi="Times New Roman" w:cs="Times New Roman"/>
          <w:sz w:val="24"/>
          <w:szCs w:val="24"/>
          <w:lang w:val="id-ID"/>
        </w:rPr>
        <w:t xml:space="preserve">Considering the importance of students’ mathematical communication skill and their confidence, mathematics teachers should develop the learning by choosing </w:t>
      </w:r>
      <w:r>
        <w:rPr>
          <w:rFonts w:ascii="Times New Roman" w:hAnsi="Times New Roman" w:cs="Times New Roman"/>
          <w:sz w:val="24"/>
          <w:szCs w:val="24"/>
          <w:lang w:val="id-ID"/>
        </w:rPr>
        <w:lastRenderedPageBreak/>
        <w:t>appropriate method, model, approach, and strategy for certain classes’ situations in order to achieve the learning objective(s).</w:t>
      </w:r>
    </w:p>
    <w:p w:rsidR="00894059" w:rsidRDefault="00894059">
      <w:pPr>
        <w:rPr>
          <w:lang w:val="id-ID"/>
        </w:rPr>
      </w:pPr>
    </w:p>
    <w:p w:rsidR="00EB24EC" w:rsidRDefault="00EB24EC" w:rsidP="00EB24EC">
      <w:pPr>
        <w:jc w:val="both"/>
      </w:pPr>
      <w:r>
        <w:rPr>
          <w:rFonts w:ascii="Times New Roman" w:hAnsi="Times New Roman" w:cs="Times New Roman"/>
          <w:sz w:val="24"/>
          <w:szCs w:val="24"/>
          <w:lang w:val="id-ID"/>
        </w:rPr>
        <w:t>Baroody (Ansari in Yuliani, 2015) states that there are two reasons why mathematical communication skill is very important to be acquired. The first reason is that mathematics is viewed as a language which means that mathematics is not only as thinking tool, pattern finder tool, and conclusion taker tool, but also as a valuable tool for communicating a variety of ideas clearly, precisely, and succinctly. The second reason is that mathematics learning is viewed as social activity which means that apart from a mere learning, mathematics is also an interaction device between students and between teacher and students. This is very essential for nurturing children’s mathematical potential.</w:t>
      </w:r>
    </w:p>
    <w:p w:rsidR="00EB24EC" w:rsidRDefault="00EB24EC" w:rsidP="00EB24EC">
      <w:pPr>
        <w:pStyle w:val="ListParagraph"/>
        <w:spacing w:line="240" w:lineRule="auto"/>
        <w:ind w:left="0"/>
        <w:jc w:val="both"/>
        <w:rPr>
          <w:rFonts w:ascii="Times New Roman" w:hAnsi="Times New Roman" w:cs="Times New Roman"/>
          <w:sz w:val="24"/>
          <w:szCs w:val="24"/>
        </w:rPr>
      </w:pPr>
    </w:p>
    <w:p w:rsidR="00EB24EC" w:rsidRDefault="00EB24EC" w:rsidP="00EB24EC">
      <w:pPr>
        <w:pStyle w:val="ListParagraph"/>
        <w:spacing w:line="240" w:lineRule="auto"/>
        <w:ind w:left="0"/>
        <w:jc w:val="both"/>
      </w:pPr>
      <w:r>
        <w:rPr>
          <w:rFonts w:ascii="Times New Roman" w:hAnsi="Times New Roman" w:cs="Times New Roman"/>
          <w:sz w:val="24"/>
          <w:szCs w:val="24"/>
        </w:rPr>
        <w:t>Hatano and Ingaki (Sumarmo, 2015) state that students who have opportunities, motivations, and spirits to speak, write, and listen to something about mathematics, are going to acquire two advantages at the same time. First, they are going to communicate to learn mathematics. Second, they are going to learn to communicate mathematically.</w:t>
      </w:r>
    </w:p>
    <w:p w:rsidR="00EB24EC" w:rsidRDefault="00EB24EC" w:rsidP="00EB24EC">
      <w:pPr>
        <w:pStyle w:val="ListParagraph"/>
        <w:spacing w:line="240" w:lineRule="auto"/>
        <w:ind w:left="0"/>
        <w:jc w:val="both"/>
        <w:rPr>
          <w:rFonts w:ascii="Times New Roman" w:hAnsi="Times New Roman" w:cs="Times New Roman"/>
          <w:sz w:val="24"/>
          <w:szCs w:val="24"/>
        </w:rPr>
      </w:pPr>
    </w:p>
    <w:p w:rsidR="00EB24EC" w:rsidRDefault="00EB24EC" w:rsidP="00EB24EC">
      <w:pPr>
        <w:pStyle w:val="ListParagraph"/>
        <w:tabs>
          <w:tab w:val="left" w:pos="851"/>
          <w:tab w:val="left" w:pos="993"/>
        </w:tabs>
        <w:spacing w:line="240" w:lineRule="auto"/>
        <w:ind w:left="0"/>
        <w:jc w:val="both"/>
      </w:pPr>
      <w:r>
        <w:rPr>
          <w:rFonts w:ascii="Times New Roman" w:hAnsi="Times New Roman" w:cs="Times New Roman"/>
          <w:sz w:val="24"/>
          <w:szCs w:val="24"/>
        </w:rPr>
        <w:t>On the other hand, students’ confidence is also considered important in mathematical learning, apart from communication skill. Confidence is defined as a belief in oneself which is owned by every individuals. Confidence may also be defined as a way of how an individual view him/herself comprehensively with reference to self-concept (Rakhmat in Hendriana, 2012).</w:t>
      </w:r>
    </w:p>
    <w:p w:rsidR="00EB24EC" w:rsidRDefault="00EB24EC" w:rsidP="00EB24EC">
      <w:pPr>
        <w:pStyle w:val="ListParagraph"/>
        <w:tabs>
          <w:tab w:val="left" w:pos="851"/>
          <w:tab w:val="left" w:pos="993"/>
        </w:tabs>
        <w:spacing w:line="240" w:lineRule="auto"/>
        <w:ind w:left="0"/>
        <w:jc w:val="both"/>
      </w:pPr>
    </w:p>
    <w:p w:rsidR="00EB24EC" w:rsidRPr="00332295" w:rsidRDefault="00EB24EC" w:rsidP="00EB24EC">
      <w:pPr>
        <w:pStyle w:val="ListParagraph"/>
        <w:tabs>
          <w:tab w:val="left" w:pos="851"/>
          <w:tab w:val="left" w:pos="993"/>
        </w:tabs>
        <w:spacing w:line="240" w:lineRule="auto"/>
        <w:ind w:left="0"/>
        <w:jc w:val="both"/>
        <w:rPr>
          <w:rFonts w:ascii="Times New Roman" w:hAnsi="Times New Roman" w:cs="Times New Roman"/>
          <w:sz w:val="24"/>
          <w:szCs w:val="24"/>
        </w:rPr>
      </w:pPr>
      <w:r>
        <w:rPr>
          <w:rFonts w:ascii="Times New Roman" w:hAnsi="Times New Roman"/>
          <w:sz w:val="24"/>
          <w:szCs w:val="24"/>
        </w:rPr>
        <w:t>Lauster (Rahmawati, 2017) states that mathematical confidence is one of personality aspects in the form of a belief in one’s capability so that not to be affected by others and can act willingly, happily, with optimism, tolerantly, and with responsibility. In addition,</w:t>
      </w:r>
      <w:r>
        <w:rPr>
          <w:rFonts w:ascii="Times New Roman" w:hAnsi="Times New Roman" w:cs="Times New Roman"/>
          <w:sz w:val="24"/>
          <w:szCs w:val="24"/>
        </w:rPr>
        <w:t xml:space="preserve"> Lauster (Hendriana, 2017) also states that confidence is an assured feeling or attitude over one’s capability so that he/she will not be worried in doing things he/she wants, can be free in doing things he/she likes and be responsible about it, will be warm and polite in interacting with others, can accept and appreciate others, will have encouragement to achieve things, and will understand more about his/her weakness and superiority. Believing in one’s capability will certainly affect achievement and performance level.</w:t>
      </w:r>
    </w:p>
    <w:p w:rsidR="00EB24EC" w:rsidRDefault="00EB24EC" w:rsidP="00EB24EC">
      <w:pPr>
        <w:pStyle w:val="ListParagraph"/>
        <w:tabs>
          <w:tab w:val="left" w:pos="851"/>
          <w:tab w:val="left" w:pos="993"/>
        </w:tabs>
        <w:spacing w:line="240" w:lineRule="auto"/>
        <w:ind w:left="0"/>
        <w:jc w:val="both"/>
        <w:rPr>
          <w:rFonts w:ascii="Times New Roman" w:hAnsi="Times New Roman" w:cs="Times New Roman"/>
          <w:sz w:val="24"/>
          <w:szCs w:val="24"/>
          <w:lang w:val="en-US"/>
        </w:rPr>
      </w:pPr>
    </w:p>
    <w:p w:rsidR="00EB24EC" w:rsidRDefault="00EB24EC" w:rsidP="00EB24EC">
      <w:pPr>
        <w:rPr>
          <w:rFonts w:ascii="Times New Roman" w:hAnsi="Times New Roman" w:cs="Times New Roman"/>
          <w:sz w:val="24"/>
          <w:szCs w:val="24"/>
          <w:lang w:val="id-ID"/>
        </w:rPr>
      </w:pPr>
      <w:r>
        <w:rPr>
          <w:rFonts w:ascii="Times New Roman" w:hAnsi="Times New Roman" w:cs="Times New Roman"/>
          <w:sz w:val="24"/>
          <w:szCs w:val="24"/>
        </w:rPr>
        <w:t xml:space="preserve">There are so many learning methods and models with their respective advantages. However, it is expected that </w:t>
      </w:r>
      <w:proofErr w:type="spellStart"/>
      <w:r>
        <w:rPr>
          <w:rFonts w:ascii="Times New Roman" w:hAnsi="Times New Roman" w:cs="Times New Roman"/>
          <w:i/>
          <w:sz w:val="24"/>
          <w:szCs w:val="24"/>
        </w:rPr>
        <w:t>Treffinger</w:t>
      </w:r>
      <w:proofErr w:type="spellEnd"/>
      <w:r>
        <w:rPr>
          <w:rFonts w:ascii="Times New Roman" w:hAnsi="Times New Roman" w:cs="Times New Roman"/>
          <w:sz w:val="24"/>
          <w:szCs w:val="24"/>
        </w:rPr>
        <w:t xml:space="preserve"> learning model would be able to develop mathematical communication skill. </w:t>
      </w:r>
      <w:proofErr w:type="spellStart"/>
      <w:r>
        <w:rPr>
          <w:rFonts w:ascii="Times New Roman" w:hAnsi="Times New Roman" w:cs="Times New Roman"/>
          <w:i/>
          <w:sz w:val="24"/>
          <w:szCs w:val="24"/>
        </w:rPr>
        <w:t>Treffinger</w:t>
      </w:r>
      <w:proofErr w:type="spellEnd"/>
      <w:r>
        <w:rPr>
          <w:rFonts w:ascii="Times New Roman" w:hAnsi="Times New Roman" w:cs="Times New Roman"/>
          <w:i/>
          <w:sz w:val="24"/>
          <w:szCs w:val="24"/>
        </w:rPr>
        <w:t xml:space="preserve"> </w:t>
      </w:r>
      <w:r>
        <w:rPr>
          <w:rFonts w:ascii="Times New Roman" w:hAnsi="Times New Roman" w:cs="Times New Roman"/>
          <w:sz w:val="24"/>
          <w:szCs w:val="24"/>
        </w:rPr>
        <w:t>model is a learning strategy which is developed from creative learning model that builds mental and features process</w:t>
      </w:r>
    </w:p>
    <w:p w:rsidR="00EB24EC" w:rsidRDefault="00EB24EC" w:rsidP="00EB24EC">
      <w:pPr>
        <w:rPr>
          <w:lang w:val="id-ID"/>
        </w:rPr>
      </w:pPr>
    </w:p>
    <w:p w:rsidR="00EB24EC" w:rsidRDefault="00EB24EC" w:rsidP="00EB24EC">
      <w:pPr>
        <w:pStyle w:val="ListParagraph"/>
        <w:keepNext/>
        <w:spacing w:after="0" w:line="240" w:lineRule="auto"/>
        <w:ind w:left="0"/>
        <w:jc w:val="both"/>
      </w:pPr>
      <w:r>
        <w:rPr>
          <w:rFonts w:ascii="Times New Roman" w:eastAsia="Times New Roman" w:hAnsi="Times New Roman" w:cs="Times New Roman"/>
          <w:i/>
          <w:sz w:val="24"/>
        </w:rPr>
        <w:t>Treffinger</w:t>
      </w:r>
      <w:r>
        <w:rPr>
          <w:rFonts w:ascii="Times New Roman" w:eastAsia="Times New Roman" w:hAnsi="Times New Roman" w:cs="Times New Roman"/>
          <w:sz w:val="24"/>
        </w:rPr>
        <w:t xml:space="preserve"> model is one of few models that handles creativity problems directly and gives practical suggestions of how to achieve alignment. By involving cognitive and affective skills on every levels of this model, </w:t>
      </w:r>
      <w:r>
        <w:rPr>
          <w:rFonts w:ascii="Times New Roman" w:eastAsia="Times New Roman" w:hAnsi="Times New Roman" w:cs="Times New Roman"/>
          <w:i/>
          <w:sz w:val="24"/>
        </w:rPr>
        <w:t xml:space="preserve">Treffinger </w:t>
      </w:r>
      <w:r>
        <w:rPr>
          <w:rFonts w:ascii="Times New Roman" w:eastAsia="Times New Roman" w:hAnsi="Times New Roman" w:cs="Times New Roman"/>
          <w:sz w:val="24"/>
        </w:rPr>
        <w:t xml:space="preserve">shows mutual relationships and dependencies between these two skills in encouraging </w:t>
      </w:r>
      <w:r>
        <w:rPr>
          <w:rFonts w:ascii="Times New Roman" w:eastAsia="Times New Roman" w:hAnsi="Times New Roman" w:cs="Times New Roman"/>
          <w:sz w:val="24"/>
        </w:rPr>
        <w:lastRenderedPageBreak/>
        <w:t>creative learning (Nisa, 2011).</w:t>
      </w:r>
      <w:r>
        <w:t xml:space="preserve"> </w:t>
      </w:r>
      <w:r>
        <w:rPr>
          <w:rFonts w:ascii="Times New Roman" w:hAnsi="Times New Roman" w:cs="Times New Roman"/>
          <w:sz w:val="24"/>
          <w:szCs w:val="24"/>
        </w:rPr>
        <w:t xml:space="preserve">Treffinger (Huda, 2013) mentions that this learning model has 3 essesntial components, namely </w:t>
      </w:r>
      <w:r>
        <w:rPr>
          <w:rFonts w:ascii="Times New Roman" w:hAnsi="Times New Roman" w:cs="Times New Roman"/>
          <w:i/>
          <w:sz w:val="24"/>
          <w:szCs w:val="24"/>
        </w:rPr>
        <w:t xml:space="preserve">Understanding Challenge, Generating ideas, </w:t>
      </w:r>
      <w:r>
        <w:rPr>
          <w:rFonts w:ascii="Times New Roman" w:hAnsi="Times New Roman" w:cs="Times New Roman"/>
          <w:sz w:val="24"/>
          <w:szCs w:val="24"/>
        </w:rPr>
        <w:t xml:space="preserve">and </w:t>
      </w:r>
      <w:r>
        <w:rPr>
          <w:rFonts w:ascii="Times New Roman" w:hAnsi="Times New Roman" w:cs="Times New Roman"/>
          <w:i/>
          <w:sz w:val="24"/>
          <w:szCs w:val="24"/>
        </w:rPr>
        <w:t>Preparing for action.</w:t>
      </w:r>
    </w:p>
    <w:p w:rsidR="00EB24EC" w:rsidRDefault="00EB24EC" w:rsidP="00EB24EC">
      <w:pPr>
        <w:pStyle w:val="ListParagraph"/>
        <w:keepNext/>
        <w:spacing w:after="0" w:line="240" w:lineRule="auto"/>
        <w:ind w:left="0"/>
        <w:jc w:val="both"/>
        <w:rPr>
          <w:rFonts w:ascii="Times New Roman" w:hAnsi="Times New Roman" w:cs="Times New Roman"/>
          <w:sz w:val="24"/>
          <w:szCs w:val="24"/>
        </w:rPr>
      </w:pPr>
    </w:p>
    <w:p w:rsidR="00EB24EC" w:rsidRDefault="00EB24EC" w:rsidP="00EB24EC">
      <w:pPr>
        <w:pStyle w:val="ListParagraph"/>
        <w:spacing w:after="0" w:line="240" w:lineRule="auto"/>
        <w:ind w:left="0"/>
        <w:jc w:val="both"/>
      </w:pPr>
      <w:r>
        <w:rPr>
          <w:rFonts w:ascii="Times New Roman" w:hAnsi="Times New Roman" w:cs="Times New Roman"/>
          <w:sz w:val="24"/>
          <w:szCs w:val="24"/>
        </w:rPr>
        <w:t>Another factor that affects students’ mathematical skill is an initial mathematical skill. An Initial skill is a learning results gained before acquiring higher level skill. Students’ initial skill is a precondition to follow the learning process well. Initial skill is actually one’s skills acquired from training, learning, etc., and used to face new experience.</w:t>
      </w:r>
    </w:p>
    <w:p w:rsidR="00EB24EC" w:rsidRDefault="00EB24EC" w:rsidP="00EB24EC">
      <w:pPr>
        <w:pStyle w:val="ListParagraph"/>
        <w:spacing w:after="0" w:line="240" w:lineRule="auto"/>
        <w:ind w:left="0"/>
        <w:jc w:val="both"/>
      </w:pPr>
      <w:r>
        <w:rPr>
          <w:rFonts w:ascii="Times New Roman" w:hAnsi="Times New Roman" w:cs="Times New Roman"/>
          <w:sz w:val="24"/>
          <w:szCs w:val="24"/>
        </w:rPr>
        <w:t>Mathematical communication skill completes each other with another mathematical skill. To optimize this skill, students need to have a high confidence and need to be able to evaluate the connection of mathematical application in daily life. This can be materialized if students have high confidence.</w:t>
      </w:r>
    </w:p>
    <w:p w:rsidR="00EB24EC" w:rsidRDefault="00EB24EC" w:rsidP="00EB24EC">
      <w:pPr>
        <w:pStyle w:val="ListParagraph"/>
        <w:spacing w:after="0" w:line="240" w:lineRule="auto"/>
        <w:ind w:left="284" w:firstLine="436"/>
        <w:jc w:val="both"/>
        <w:rPr>
          <w:rFonts w:ascii="Times New Roman" w:hAnsi="Times New Roman" w:cs="Times New Roman"/>
          <w:sz w:val="24"/>
          <w:szCs w:val="24"/>
        </w:rPr>
      </w:pPr>
    </w:p>
    <w:p w:rsidR="00EB24EC" w:rsidRDefault="00EB24EC" w:rsidP="00EB24EC">
      <w:pPr>
        <w:jc w:val="both"/>
      </w:pPr>
      <w:r>
        <w:rPr>
          <w:rFonts w:ascii="Times New Roman" w:hAnsi="Times New Roman" w:cs="Times New Roman"/>
          <w:sz w:val="24"/>
          <w:szCs w:val="24"/>
        </w:rPr>
        <w:t xml:space="preserve">Based on above elucidation, a research entitled “The Application of </w:t>
      </w:r>
      <w:proofErr w:type="spellStart"/>
      <w:r>
        <w:rPr>
          <w:rFonts w:ascii="Times New Roman" w:hAnsi="Times New Roman" w:cs="Times New Roman"/>
          <w:sz w:val="24"/>
          <w:szCs w:val="24"/>
        </w:rPr>
        <w:t>Treffinger</w:t>
      </w:r>
      <w:proofErr w:type="spellEnd"/>
      <w:r>
        <w:rPr>
          <w:rFonts w:ascii="Times New Roman" w:hAnsi="Times New Roman" w:cs="Times New Roman"/>
          <w:sz w:val="24"/>
          <w:szCs w:val="24"/>
        </w:rPr>
        <w:t xml:space="preserve"> Learning Model in Improving Students’ Mathematical Communication Skill and Their Confidence” has been held</w:t>
      </w:r>
      <w:r>
        <w:rPr>
          <w:rFonts w:ascii="Times New Roman" w:hAnsi="Times New Roman" w:cs="Times New Roman"/>
          <w:sz w:val="24"/>
          <w:szCs w:val="24"/>
          <w:lang w:val="id-ID"/>
        </w:rPr>
        <w:t>.</w:t>
      </w:r>
    </w:p>
    <w:p w:rsidR="00EB24EC" w:rsidRDefault="00EB24EC" w:rsidP="00EB24EC">
      <w:pPr>
        <w:ind w:left="284" w:firstLine="60"/>
        <w:jc w:val="both"/>
        <w:rPr>
          <w:rFonts w:ascii="Times New Roman" w:hAnsi="Times New Roman" w:cs="Times New Roman"/>
          <w:sz w:val="24"/>
          <w:szCs w:val="24"/>
          <w:lang w:val="id-ID"/>
        </w:rPr>
      </w:pPr>
    </w:p>
    <w:p w:rsidR="00EB24EC" w:rsidRDefault="00EB24EC" w:rsidP="00EB24EC">
      <w:pPr>
        <w:ind w:left="284" w:firstLine="60"/>
        <w:jc w:val="both"/>
        <w:rPr>
          <w:rFonts w:ascii="Times New Roman" w:hAnsi="Times New Roman" w:cs="Times New Roman"/>
          <w:sz w:val="24"/>
          <w:szCs w:val="24"/>
          <w:lang w:val="id-ID"/>
        </w:rPr>
      </w:pPr>
    </w:p>
    <w:p w:rsidR="00EB24EC" w:rsidRDefault="00EB24EC" w:rsidP="00EB24EC">
      <w:pPr>
        <w:jc w:val="both"/>
      </w:pPr>
      <w:r>
        <w:rPr>
          <w:rFonts w:ascii="Times New Roman" w:eastAsia="Times New Roman" w:hAnsi="Times New Roman" w:cs="Times New Roman"/>
          <w:b/>
          <w:sz w:val="24"/>
        </w:rPr>
        <w:t>RESEARCH METHODOLOGY</w:t>
      </w:r>
    </w:p>
    <w:p w:rsidR="00EB24EC" w:rsidRDefault="00EB24EC" w:rsidP="00EB24EC">
      <w:pPr>
        <w:jc w:val="both"/>
        <w:rPr>
          <w:rFonts w:ascii="Times New Roman" w:eastAsia="Times New Roman" w:hAnsi="Times New Roman" w:cs="Times New Roman"/>
          <w:b/>
          <w:caps/>
          <w:sz w:val="24"/>
        </w:rPr>
      </w:pPr>
    </w:p>
    <w:p w:rsidR="00EB24EC" w:rsidRDefault="00EB24EC" w:rsidP="00EB24EC">
      <w:pPr>
        <w:jc w:val="both"/>
      </w:pPr>
      <w:r>
        <w:rPr>
          <w:rFonts w:ascii="Times New Roman" w:hAnsi="Times New Roman" w:cs="Times New Roman"/>
          <w:sz w:val="24"/>
          <w:szCs w:val="24"/>
        </w:rPr>
        <w:t xml:space="preserve">This research method is the experimental study. Two groups or classes have been determined, namely experimental and control class. The </w:t>
      </w:r>
      <w:r>
        <w:rPr>
          <w:rFonts w:ascii="Times New Roman" w:hAnsi="Times New Roman" w:cs="Times New Roman"/>
          <w:i/>
          <w:sz w:val="24"/>
          <w:szCs w:val="24"/>
          <w:lang w:val="id-ID"/>
        </w:rPr>
        <w:t xml:space="preserve">Treffinger </w:t>
      </w:r>
      <w:r>
        <w:rPr>
          <w:rFonts w:ascii="Times New Roman" w:hAnsi="Times New Roman" w:cs="Times New Roman"/>
          <w:sz w:val="24"/>
          <w:szCs w:val="24"/>
          <w:lang w:val="id-ID"/>
        </w:rPr>
        <w:t xml:space="preserve">learning model has been given to the experimental class as the </w:t>
      </w:r>
      <w:proofErr w:type="gramStart"/>
      <w:r>
        <w:rPr>
          <w:rFonts w:ascii="Times New Roman" w:hAnsi="Times New Roman" w:cs="Times New Roman"/>
          <w:sz w:val="24"/>
          <w:szCs w:val="24"/>
          <w:lang w:val="id-ID"/>
        </w:rPr>
        <w:t>treatment,</w:t>
      </w:r>
      <w:proofErr w:type="gramEnd"/>
      <w:r>
        <w:rPr>
          <w:rFonts w:ascii="Times New Roman" w:hAnsi="Times New Roman" w:cs="Times New Roman"/>
          <w:sz w:val="24"/>
          <w:szCs w:val="24"/>
          <w:lang w:val="id-ID"/>
        </w:rPr>
        <w:t xml:space="preserve"> meanwhile the conventional method has been given to the control class. Thus, according to the method, this research is classified as the </w:t>
      </w:r>
      <w:r>
        <w:rPr>
          <w:rFonts w:ascii="Times New Roman" w:hAnsi="Times New Roman" w:cs="Times New Roman"/>
          <w:sz w:val="24"/>
          <w:szCs w:val="24"/>
        </w:rPr>
        <w:t xml:space="preserve">pretest-posttest-control group design, that is the group design which involves two groups with random sample taking. The dependent variable of this study is mathematical communication skill with students’ confidence as the affective aspect. On the other hand, the students’ mathematical initial skill has a role as the control variable which has three levels of </w:t>
      </w:r>
      <w:proofErr w:type="gramStart"/>
      <w:r>
        <w:rPr>
          <w:rFonts w:ascii="Times New Roman" w:hAnsi="Times New Roman" w:cs="Times New Roman"/>
          <w:sz w:val="24"/>
          <w:szCs w:val="24"/>
        </w:rPr>
        <w:t>category,</w:t>
      </w:r>
      <w:proofErr w:type="gramEnd"/>
      <w:r>
        <w:rPr>
          <w:rFonts w:ascii="Times New Roman" w:hAnsi="Times New Roman" w:cs="Times New Roman"/>
          <w:sz w:val="24"/>
          <w:szCs w:val="24"/>
        </w:rPr>
        <w:t xml:space="preserve"> they are high, medium, and low.</w:t>
      </w:r>
    </w:p>
    <w:p w:rsidR="00EB24EC" w:rsidRDefault="00EB24EC" w:rsidP="00EB24EC">
      <w:pPr>
        <w:jc w:val="both"/>
        <w:rPr>
          <w:rFonts w:ascii="Times New Roman" w:eastAsia="Times New Roman" w:hAnsi="Times New Roman" w:cs="Times New Roman"/>
          <w:sz w:val="24"/>
        </w:rPr>
      </w:pPr>
    </w:p>
    <w:p w:rsidR="00EB24EC" w:rsidRDefault="00EB24EC" w:rsidP="00EB24EC">
      <w:pPr>
        <w:pStyle w:val="ListParagraph"/>
        <w:tabs>
          <w:tab w:val="left" w:pos="0"/>
        </w:tabs>
        <w:spacing w:after="0" w:line="240" w:lineRule="auto"/>
        <w:ind w:left="0"/>
        <w:jc w:val="both"/>
      </w:pPr>
      <w:r>
        <w:rPr>
          <w:rFonts w:ascii="Times New Roman" w:eastAsia="Times New Roman" w:hAnsi="Times New Roman" w:cs="Times New Roman"/>
          <w:sz w:val="24"/>
        </w:rPr>
        <w:t>The population of this study is all junior high school level students in Cianjur regency, meanwhile the sample of this study is 32 students of VIII E as the experimental class and 32 students of VIII G as the control class. All classes are given the same lesson material that is the polyhedron.  The instrument of this research is the qualitative and quantitative data. The quantitative data is gained from the result of the communication skill and the qualitative one is gained from the attitude test result.</w:t>
      </w:r>
    </w:p>
    <w:p w:rsidR="00EB24EC" w:rsidRDefault="00EB24EC" w:rsidP="00EB24EC">
      <w:pPr>
        <w:ind w:left="284" w:firstLine="60"/>
        <w:jc w:val="both"/>
        <w:rPr>
          <w:rFonts w:ascii="Times New Roman" w:hAnsi="Times New Roman" w:cs="Times New Roman"/>
          <w:sz w:val="24"/>
          <w:szCs w:val="24"/>
          <w:lang w:val="id-ID"/>
        </w:rPr>
      </w:pPr>
    </w:p>
    <w:p w:rsidR="00EB24EC" w:rsidRDefault="00EB24EC" w:rsidP="00E51101">
      <w:pPr>
        <w:jc w:val="both"/>
        <w:rPr>
          <w:rFonts w:ascii="Times New Roman" w:hAnsi="Times New Roman" w:cs="Times New Roman"/>
          <w:sz w:val="24"/>
          <w:szCs w:val="24"/>
          <w:lang w:val="id-ID"/>
        </w:rPr>
      </w:pPr>
    </w:p>
    <w:p w:rsidR="00EB24EC" w:rsidRDefault="00EB24EC" w:rsidP="00EB24EC">
      <w:pPr>
        <w:ind w:left="284" w:firstLine="60"/>
        <w:jc w:val="both"/>
        <w:rPr>
          <w:rFonts w:ascii="Times New Roman" w:hAnsi="Times New Roman" w:cs="Times New Roman"/>
          <w:sz w:val="24"/>
          <w:szCs w:val="24"/>
          <w:lang w:val="id-ID"/>
        </w:rPr>
      </w:pPr>
    </w:p>
    <w:p w:rsidR="00EB24EC" w:rsidRDefault="00EB24EC" w:rsidP="00EB24EC">
      <w:pPr>
        <w:jc w:val="both"/>
      </w:pPr>
      <w:r>
        <w:rPr>
          <w:rFonts w:ascii="Times New Roman" w:hAnsi="Times New Roman" w:cs="Times New Roman"/>
          <w:b/>
          <w:sz w:val="24"/>
          <w:szCs w:val="24"/>
        </w:rPr>
        <w:t>RESULT AND DISCUSSION</w:t>
      </w:r>
    </w:p>
    <w:p w:rsidR="00EB24EC" w:rsidRDefault="00EB24EC" w:rsidP="00EB24EC">
      <w:pPr>
        <w:rPr>
          <w:lang w:val="id-ID"/>
        </w:rPr>
      </w:pPr>
    </w:p>
    <w:p w:rsidR="00EB24EC" w:rsidRDefault="00EB24EC" w:rsidP="00EB24EC">
      <w:pPr>
        <w:pStyle w:val="NoSpacing"/>
        <w:jc w:val="both"/>
      </w:pPr>
      <w:r>
        <w:rPr>
          <w:rFonts w:ascii="Times New Roman" w:hAnsi="Times New Roman"/>
          <w:sz w:val="24"/>
          <w:szCs w:val="24"/>
        </w:rPr>
        <w:t>The gained and analyzed data of this research have been derived from the pre-test, post-test, and obvservational sheet.</w:t>
      </w:r>
    </w:p>
    <w:p w:rsidR="00EB24EC" w:rsidRDefault="00EB24EC" w:rsidP="00EB24EC">
      <w:pPr>
        <w:pStyle w:val="NoSpacing"/>
        <w:jc w:val="both"/>
        <w:rPr>
          <w:rFonts w:ascii="Times New Roman" w:hAnsi="Times New Roman"/>
          <w:sz w:val="24"/>
          <w:szCs w:val="24"/>
          <w:lang w:val="en-US"/>
        </w:rPr>
      </w:pPr>
    </w:p>
    <w:p w:rsidR="00EB24EC" w:rsidRDefault="00EB24EC" w:rsidP="00EB24EC">
      <w:pPr>
        <w:pStyle w:val="NoSpacing"/>
        <w:jc w:val="both"/>
        <w:rPr>
          <w:rFonts w:ascii="Times New Roman" w:hAnsi="Times New Roman"/>
          <w:sz w:val="24"/>
          <w:szCs w:val="24"/>
        </w:rPr>
      </w:pPr>
      <w:r>
        <w:rPr>
          <w:rFonts w:ascii="Times New Roman" w:hAnsi="Times New Roman"/>
          <w:sz w:val="24"/>
          <w:szCs w:val="24"/>
        </w:rPr>
        <w:t>Based of the data analysis from the pre-test, post-test, and normalized N-gain of the communication skill, it was gained the mean score () from the ideal score, the standard deviation (sd). For more detail, please pay attention to the Table 1 below:</w:t>
      </w:r>
    </w:p>
    <w:p w:rsidR="00EB24EC" w:rsidRDefault="00EB24EC" w:rsidP="00EB24EC">
      <w:pPr>
        <w:pStyle w:val="NoSpacing"/>
        <w:ind w:firstLine="720"/>
        <w:jc w:val="both"/>
        <w:rPr>
          <w:rFonts w:ascii="Times New Roman" w:hAnsi="Times New Roman"/>
          <w:b/>
          <w:sz w:val="24"/>
          <w:szCs w:val="24"/>
        </w:rPr>
      </w:pPr>
    </w:p>
    <w:p w:rsidR="00EB24EC" w:rsidRDefault="00EB24EC" w:rsidP="00EB24EC">
      <w:pPr>
        <w:pStyle w:val="NoSpacing"/>
        <w:jc w:val="center"/>
      </w:pPr>
      <w:r>
        <w:rPr>
          <w:rFonts w:ascii="Times New Roman" w:hAnsi="Times New Roman"/>
          <w:b/>
          <w:sz w:val="24"/>
          <w:szCs w:val="24"/>
        </w:rPr>
        <w:t>Tabel 1</w:t>
      </w:r>
      <w:r>
        <w:rPr>
          <w:rFonts w:ascii="Times New Roman" w:hAnsi="Times New Roman"/>
          <w:b/>
          <w:sz w:val="24"/>
          <w:szCs w:val="24"/>
          <w:lang w:val="en-US"/>
        </w:rPr>
        <w:t xml:space="preserve"> The Description of Mathematical Communication Skill Test</w:t>
      </w:r>
    </w:p>
    <w:p w:rsidR="00EB24EC" w:rsidRDefault="00EB24EC" w:rsidP="00EB24EC">
      <w:pPr>
        <w:pStyle w:val="NoSpacing"/>
        <w:jc w:val="center"/>
        <w:rPr>
          <w:rFonts w:ascii="Times New Roman" w:hAnsi="Times New Roman"/>
          <w:b/>
          <w:sz w:val="24"/>
          <w:szCs w:val="24"/>
        </w:rPr>
      </w:pPr>
    </w:p>
    <w:tbl>
      <w:tblPr>
        <w:tblStyle w:val="TableGrid"/>
        <w:tblW w:w="8013" w:type="dxa"/>
        <w:tblInd w:w="412" w:type="dxa"/>
        <w:tblCellMar>
          <w:left w:w="128" w:type="dxa"/>
        </w:tblCellMar>
        <w:tblLook w:val="04A0"/>
      </w:tblPr>
      <w:tblGrid>
        <w:gridCol w:w="1814"/>
        <w:gridCol w:w="570"/>
        <w:gridCol w:w="975"/>
        <w:gridCol w:w="855"/>
        <w:gridCol w:w="902"/>
        <w:gridCol w:w="960"/>
        <w:gridCol w:w="960"/>
        <w:gridCol w:w="977"/>
      </w:tblGrid>
      <w:tr w:rsidR="00EB24EC" w:rsidTr="00F72B93">
        <w:tc>
          <w:tcPr>
            <w:tcW w:w="2384" w:type="dxa"/>
            <w:gridSpan w:val="2"/>
            <w:vMerge w:val="restart"/>
            <w:tcBorders>
              <w:left w:val="nil"/>
              <w:right w:val="nil"/>
            </w:tcBorders>
            <w:shd w:val="clear" w:color="auto" w:fill="auto"/>
            <w:vAlign w:val="center"/>
          </w:tcPr>
          <w:p w:rsidR="00EB24EC" w:rsidRDefault="00EB24EC" w:rsidP="00F72B93">
            <w:pPr>
              <w:pStyle w:val="NoSpacing"/>
              <w:jc w:val="center"/>
            </w:pPr>
            <w:r>
              <w:rPr>
                <w:rFonts w:ascii="Times New Roman" w:hAnsi="Times New Roman"/>
                <w:b/>
                <w:sz w:val="24"/>
                <w:szCs w:val="24"/>
              </w:rPr>
              <w:t>Skill</w:t>
            </w:r>
          </w:p>
        </w:tc>
        <w:tc>
          <w:tcPr>
            <w:tcW w:w="2732" w:type="dxa"/>
            <w:gridSpan w:val="3"/>
            <w:tcBorders>
              <w:left w:val="nil"/>
              <w:right w:val="nil"/>
            </w:tcBorders>
            <w:shd w:val="clear" w:color="auto" w:fill="auto"/>
            <w:vAlign w:val="center"/>
          </w:tcPr>
          <w:p w:rsidR="00EB24EC" w:rsidRDefault="00EB24EC" w:rsidP="00F72B93">
            <w:pPr>
              <w:pStyle w:val="NoSpacing"/>
              <w:jc w:val="center"/>
            </w:pPr>
            <w:r>
              <w:rPr>
                <w:rFonts w:ascii="Times New Roman" w:hAnsi="Times New Roman"/>
                <w:b/>
                <w:sz w:val="24"/>
                <w:szCs w:val="24"/>
              </w:rPr>
              <w:t>TREFFINGER Learning</w:t>
            </w:r>
          </w:p>
        </w:tc>
        <w:tc>
          <w:tcPr>
            <w:tcW w:w="2896" w:type="dxa"/>
            <w:gridSpan w:val="3"/>
            <w:tcBorders>
              <w:left w:val="nil"/>
              <w:right w:val="nil"/>
            </w:tcBorders>
            <w:shd w:val="clear" w:color="auto" w:fill="auto"/>
          </w:tcPr>
          <w:p w:rsidR="00EB24EC" w:rsidRDefault="00EB24EC" w:rsidP="00F72B93">
            <w:pPr>
              <w:pStyle w:val="NoSpacing"/>
              <w:jc w:val="center"/>
            </w:pPr>
            <w:r>
              <w:rPr>
                <w:rFonts w:ascii="Times New Roman" w:hAnsi="Times New Roman"/>
                <w:b/>
                <w:sz w:val="24"/>
                <w:szCs w:val="24"/>
              </w:rPr>
              <w:t>Conventional Learning</w:t>
            </w:r>
          </w:p>
        </w:tc>
      </w:tr>
      <w:tr w:rsidR="00EB24EC" w:rsidTr="00F72B93">
        <w:tc>
          <w:tcPr>
            <w:tcW w:w="2384" w:type="dxa"/>
            <w:gridSpan w:val="2"/>
            <w:vMerge/>
            <w:tcBorders>
              <w:left w:val="nil"/>
              <w:right w:val="nil"/>
            </w:tcBorders>
            <w:shd w:val="clear" w:color="auto" w:fill="auto"/>
          </w:tcPr>
          <w:p w:rsidR="00EB24EC" w:rsidRDefault="00EB24EC" w:rsidP="00F72B93">
            <w:pPr>
              <w:pStyle w:val="NoSpacing"/>
              <w:jc w:val="center"/>
              <w:rPr>
                <w:rFonts w:ascii="Times New Roman" w:hAnsi="Times New Roman"/>
                <w:b/>
                <w:sz w:val="24"/>
                <w:szCs w:val="24"/>
              </w:rPr>
            </w:pPr>
          </w:p>
        </w:tc>
        <w:tc>
          <w:tcPr>
            <w:tcW w:w="975" w:type="dxa"/>
            <w:tcBorders>
              <w:left w:val="nil"/>
              <w:right w:val="nil"/>
            </w:tcBorders>
            <w:shd w:val="clear" w:color="auto" w:fill="auto"/>
          </w:tcPr>
          <w:p w:rsidR="00EB24EC" w:rsidRDefault="00EB24EC" w:rsidP="00F72B93">
            <w:pPr>
              <w:pStyle w:val="NoSpacing"/>
              <w:jc w:val="center"/>
            </w:pPr>
            <w:r>
              <w:rPr>
                <w:rFonts w:ascii="Times New Roman" w:hAnsi="Times New Roman"/>
                <w:b/>
                <w:sz w:val="24"/>
                <w:szCs w:val="24"/>
              </w:rPr>
              <w:t>Pre-test</w:t>
            </w:r>
          </w:p>
        </w:tc>
        <w:tc>
          <w:tcPr>
            <w:tcW w:w="855" w:type="dxa"/>
            <w:tcBorders>
              <w:left w:val="nil"/>
              <w:right w:val="nil"/>
            </w:tcBorders>
            <w:shd w:val="clear" w:color="auto" w:fill="auto"/>
          </w:tcPr>
          <w:p w:rsidR="00EB24EC" w:rsidRDefault="00EB24EC" w:rsidP="00F72B93">
            <w:pPr>
              <w:pStyle w:val="NoSpacing"/>
              <w:jc w:val="center"/>
            </w:pPr>
            <w:r>
              <w:rPr>
                <w:rFonts w:ascii="Times New Roman" w:hAnsi="Times New Roman"/>
                <w:b/>
                <w:sz w:val="24"/>
                <w:szCs w:val="24"/>
              </w:rPr>
              <w:t>Post-est</w:t>
            </w:r>
          </w:p>
        </w:tc>
        <w:tc>
          <w:tcPr>
            <w:tcW w:w="901" w:type="dxa"/>
            <w:tcBorders>
              <w:left w:val="nil"/>
              <w:right w:val="nil"/>
            </w:tcBorders>
            <w:shd w:val="clear" w:color="auto" w:fill="auto"/>
          </w:tcPr>
          <w:p w:rsidR="00EB24EC" w:rsidRDefault="00EB24EC" w:rsidP="00F72B93">
            <w:pPr>
              <w:pStyle w:val="NoSpacing"/>
              <w:jc w:val="center"/>
              <w:rPr>
                <w:rFonts w:ascii="Times New Roman" w:hAnsi="Times New Roman"/>
                <w:b/>
                <w:sz w:val="24"/>
                <w:szCs w:val="24"/>
              </w:rPr>
            </w:pPr>
            <w:r>
              <w:rPr>
                <w:rFonts w:ascii="Times New Roman" w:hAnsi="Times New Roman"/>
                <w:b/>
                <w:sz w:val="24"/>
                <w:szCs w:val="24"/>
              </w:rPr>
              <w:t>N-Gain</w:t>
            </w:r>
          </w:p>
        </w:tc>
        <w:tc>
          <w:tcPr>
            <w:tcW w:w="960" w:type="dxa"/>
            <w:tcBorders>
              <w:left w:val="nil"/>
              <w:right w:val="nil"/>
            </w:tcBorders>
            <w:shd w:val="clear" w:color="auto" w:fill="auto"/>
          </w:tcPr>
          <w:p w:rsidR="00EB24EC" w:rsidRDefault="00EB24EC" w:rsidP="00F72B93">
            <w:pPr>
              <w:pStyle w:val="NoSpacing"/>
              <w:jc w:val="center"/>
            </w:pPr>
            <w:r>
              <w:rPr>
                <w:rFonts w:ascii="Times New Roman" w:hAnsi="Times New Roman"/>
                <w:b/>
                <w:sz w:val="24"/>
                <w:szCs w:val="24"/>
              </w:rPr>
              <w:t>Pre-test</w:t>
            </w:r>
          </w:p>
        </w:tc>
        <w:tc>
          <w:tcPr>
            <w:tcW w:w="960" w:type="dxa"/>
            <w:tcBorders>
              <w:left w:val="nil"/>
              <w:right w:val="nil"/>
            </w:tcBorders>
            <w:shd w:val="clear" w:color="auto" w:fill="auto"/>
          </w:tcPr>
          <w:p w:rsidR="00EB24EC" w:rsidRDefault="00EB24EC" w:rsidP="00F72B93">
            <w:pPr>
              <w:pStyle w:val="NoSpacing"/>
              <w:jc w:val="center"/>
            </w:pPr>
            <w:r>
              <w:rPr>
                <w:rFonts w:ascii="Times New Roman" w:hAnsi="Times New Roman"/>
                <w:b/>
                <w:sz w:val="24"/>
                <w:szCs w:val="24"/>
              </w:rPr>
              <w:t>Post-test</w:t>
            </w:r>
          </w:p>
        </w:tc>
        <w:tc>
          <w:tcPr>
            <w:tcW w:w="977" w:type="dxa"/>
            <w:tcBorders>
              <w:left w:val="nil"/>
              <w:right w:val="nil"/>
            </w:tcBorders>
            <w:shd w:val="clear" w:color="auto" w:fill="auto"/>
          </w:tcPr>
          <w:p w:rsidR="00EB24EC" w:rsidRDefault="00EB24EC" w:rsidP="00F72B93">
            <w:pPr>
              <w:pStyle w:val="NoSpacing"/>
              <w:jc w:val="center"/>
              <w:rPr>
                <w:rFonts w:ascii="Times New Roman" w:hAnsi="Times New Roman"/>
                <w:b/>
                <w:sz w:val="24"/>
                <w:szCs w:val="24"/>
              </w:rPr>
            </w:pPr>
            <w:r>
              <w:rPr>
                <w:rFonts w:ascii="Times New Roman" w:hAnsi="Times New Roman"/>
                <w:b/>
                <w:sz w:val="24"/>
                <w:szCs w:val="24"/>
              </w:rPr>
              <w:t>N-Gain</w:t>
            </w:r>
          </w:p>
        </w:tc>
      </w:tr>
      <w:tr w:rsidR="00EB24EC" w:rsidTr="00F72B93">
        <w:tc>
          <w:tcPr>
            <w:tcW w:w="1814"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Communication</w:t>
            </w:r>
          </w:p>
        </w:tc>
        <w:tc>
          <w:tcPr>
            <w:tcW w:w="570"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p>
        </w:tc>
        <w:tc>
          <w:tcPr>
            <w:tcW w:w="975"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14.41</w:t>
            </w:r>
          </w:p>
        </w:tc>
        <w:tc>
          <w:tcPr>
            <w:tcW w:w="855"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22.81</w:t>
            </w:r>
          </w:p>
        </w:tc>
        <w:tc>
          <w:tcPr>
            <w:tcW w:w="901" w:type="dxa"/>
            <w:vMerge w:val="restart"/>
            <w:tcBorders>
              <w:left w:val="nil"/>
              <w:right w:val="nil"/>
            </w:tcBorders>
            <w:shd w:val="clear" w:color="auto" w:fill="auto"/>
            <w:vAlign w:val="center"/>
          </w:tcPr>
          <w:p w:rsidR="00EB24EC" w:rsidRDefault="00EB24EC" w:rsidP="00F72B93">
            <w:pPr>
              <w:pStyle w:val="NoSpacing"/>
              <w:jc w:val="center"/>
            </w:pPr>
            <w:r>
              <w:rPr>
                <w:rFonts w:ascii="Times New Roman" w:hAnsi="Times New Roman"/>
                <w:sz w:val="24"/>
                <w:szCs w:val="24"/>
              </w:rPr>
              <w:t>0.503</w:t>
            </w:r>
          </w:p>
        </w:tc>
        <w:tc>
          <w:tcPr>
            <w:tcW w:w="960"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13.75</w:t>
            </w:r>
          </w:p>
        </w:tc>
        <w:tc>
          <w:tcPr>
            <w:tcW w:w="960"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19.75</w:t>
            </w:r>
          </w:p>
        </w:tc>
        <w:tc>
          <w:tcPr>
            <w:tcW w:w="977" w:type="dxa"/>
            <w:vMerge w:val="restart"/>
            <w:tcBorders>
              <w:left w:val="nil"/>
              <w:right w:val="nil"/>
            </w:tcBorders>
            <w:shd w:val="clear" w:color="auto" w:fill="auto"/>
            <w:vAlign w:val="center"/>
          </w:tcPr>
          <w:p w:rsidR="00EB24EC" w:rsidRDefault="00EB24EC" w:rsidP="00F72B93">
            <w:pPr>
              <w:pStyle w:val="NoSpacing"/>
              <w:jc w:val="center"/>
            </w:pPr>
            <w:r>
              <w:rPr>
                <w:rFonts w:ascii="Times New Roman" w:hAnsi="Times New Roman"/>
                <w:sz w:val="24"/>
                <w:szCs w:val="24"/>
              </w:rPr>
              <w:t>0.334</w:t>
            </w:r>
          </w:p>
        </w:tc>
      </w:tr>
      <w:tr w:rsidR="00EB24EC" w:rsidTr="00F72B93">
        <w:tc>
          <w:tcPr>
            <w:tcW w:w="1814"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p>
        </w:tc>
        <w:tc>
          <w:tcPr>
            <w:tcW w:w="570"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sd</w:t>
            </w:r>
          </w:p>
        </w:tc>
        <w:tc>
          <w:tcPr>
            <w:tcW w:w="975"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4.118</w:t>
            </w:r>
          </w:p>
        </w:tc>
        <w:tc>
          <w:tcPr>
            <w:tcW w:w="855"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4.366</w:t>
            </w:r>
          </w:p>
        </w:tc>
        <w:tc>
          <w:tcPr>
            <w:tcW w:w="901" w:type="dxa"/>
            <w:vMerge/>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p>
        </w:tc>
        <w:tc>
          <w:tcPr>
            <w:tcW w:w="960"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3.681</w:t>
            </w:r>
          </w:p>
        </w:tc>
        <w:tc>
          <w:tcPr>
            <w:tcW w:w="960"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3.601</w:t>
            </w:r>
          </w:p>
        </w:tc>
        <w:tc>
          <w:tcPr>
            <w:tcW w:w="977" w:type="dxa"/>
            <w:vMerge/>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p>
        </w:tc>
      </w:tr>
    </w:tbl>
    <w:p w:rsidR="00EB24EC" w:rsidRDefault="00EB24EC" w:rsidP="00EB24EC">
      <w:pPr>
        <w:pStyle w:val="NoSpacing"/>
        <w:ind w:firstLine="720"/>
      </w:pPr>
      <w:r>
        <w:rPr>
          <w:rFonts w:ascii="Times New Roman" w:hAnsi="Times New Roman"/>
          <w:sz w:val="24"/>
          <w:szCs w:val="24"/>
        </w:rPr>
        <w:t xml:space="preserve">Information : </w:t>
      </w:r>
      <w:r>
        <w:rPr>
          <w:rFonts w:ascii="Times New Roman" w:hAnsi="Times New Roman"/>
          <w:sz w:val="24"/>
          <w:szCs w:val="24"/>
        </w:rPr>
        <w:tab/>
        <w:t>Mathematical Communication Test Ideal Score = 32</w:t>
      </w:r>
    </w:p>
    <w:p w:rsidR="00EB24EC" w:rsidRDefault="00EB24EC" w:rsidP="00EB24EC">
      <w:pPr>
        <w:pStyle w:val="NoSpacing"/>
        <w:rPr>
          <w:rFonts w:ascii="Times New Roman" w:hAnsi="Times New Roman"/>
          <w:sz w:val="24"/>
          <w:szCs w:val="24"/>
          <w:lang w:val="en-US"/>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EB24EC" w:rsidRDefault="00EB24EC" w:rsidP="00EB24EC">
      <w:pPr>
        <w:pStyle w:val="NoSpacing"/>
        <w:jc w:val="both"/>
      </w:pPr>
      <w:r>
        <w:rPr>
          <w:rFonts w:ascii="Times New Roman" w:hAnsi="Times New Roman"/>
          <w:sz w:val="24"/>
          <w:szCs w:val="24"/>
        </w:rPr>
        <w:t>The mean result of the communication skill test of the experimental class was 22.81, while the control class was 19.75. The Experimental class N-gain appeared to be bigger than the control class. This showed that there was a difference between those who were given the Treffinger model learning as the treatment and those who are given the conventional model learning.</w:t>
      </w:r>
    </w:p>
    <w:p w:rsidR="00EB24EC" w:rsidRDefault="00EB24EC" w:rsidP="00EB24EC">
      <w:pPr>
        <w:pStyle w:val="NoSpacing"/>
        <w:ind w:firstLine="720"/>
        <w:jc w:val="both"/>
        <w:rPr>
          <w:rFonts w:ascii="Times New Roman" w:hAnsi="Times New Roman"/>
          <w:b/>
          <w:sz w:val="24"/>
          <w:szCs w:val="24"/>
        </w:rPr>
      </w:pPr>
    </w:p>
    <w:p w:rsidR="00EB24EC" w:rsidRDefault="00EB24EC" w:rsidP="00EB24EC">
      <w:pPr>
        <w:pStyle w:val="NoSpacing"/>
        <w:jc w:val="both"/>
      </w:pPr>
      <w:r>
        <w:rPr>
          <w:rFonts w:ascii="Times New Roman" w:hAnsi="Times New Roman"/>
          <w:sz w:val="24"/>
          <w:szCs w:val="24"/>
        </w:rPr>
        <w:t>The research data were categorized based on the students’ mathematical initial skill. This was purposed to comprehend the initial knowledge of the students’ before the lesson was started and to know the equality of the research sample.</w:t>
      </w:r>
      <w:r>
        <w:rPr>
          <w:rFonts w:ascii="Times New Roman" w:hAnsi="Times New Roman"/>
          <w:sz w:val="24"/>
          <w:szCs w:val="24"/>
          <w:lang w:val="en-US"/>
        </w:rPr>
        <w:t xml:space="preserve"> The students from these two classes are grouped according to their mathematical initial skill level namely high, medium, and low. This grouping was based on the mean </w:t>
      </w:r>
      <w:r>
        <w:rPr>
          <w:rFonts w:ascii="Times New Roman" w:hAnsi="Times New Roman"/>
          <w:sz w:val="24"/>
          <w:szCs w:val="24"/>
        </w:rPr>
        <w:t>( ) and the standard deviation (</w:t>
      </w:r>
      <w:proofErr w:type="gramStart"/>
      <w:r>
        <w:rPr>
          <w:rFonts w:ascii="Times New Roman" w:hAnsi="Times New Roman"/>
          <w:sz w:val="24"/>
          <w:szCs w:val="24"/>
        </w:rPr>
        <w:t>sd</w:t>
      </w:r>
      <w:proofErr w:type="gramEnd"/>
      <w:r>
        <w:rPr>
          <w:rFonts w:ascii="Times New Roman" w:hAnsi="Times New Roman"/>
          <w:sz w:val="24"/>
          <w:szCs w:val="24"/>
        </w:rPr>
        <w:t>).</w:t>
      </w:r>
      <w:r>
        <w:rPr>
          <w:rFonts w:ascii="Times New Roman" w:hAnsi="Times New Roman"/>
          <w:sz w:val="24"/>
          <w:szCs w:val="24"/>
          <w:lang w:val="en-US"/>
        </w:rPr>
        <w:t xml:space="preserve"> From </w:t>
      </w:r>
      <w:proofErr w:type="gramStart"/>
      <w:r>
        <w:rPr>
          <w:rFonts w:ascii="Times New Roman" w:hAnsi="Times New Roman"/>
          <w:sz w:val="24"/>
          <w:szCs w:val="24"/>
          <w:lang w:val="en-US"/>
        </w:rPr>
        <w:t>this criteria</w:t>
      </w:r>
      <w:proofErr w:type="gramEnd"/>
      <w:r>
        <w:rPr>
          <w:rFonts w:ascii="Times New Roman" w:hAnsi="Times New Roman"/>
          <w:sz w:val="24"/>
          <w:szCs w:val="24"/>
          <w:lang w:val="en-US"/>
        </w:rPr>
        <w:t>, the sample distribution based on their initial skill can be seen on table 2 as follow:</w:t>
      </w:r>
    </w:p>
    <w:p w:rsidR="00EB24EC" w:rsidRDefault="00EB24EC" w:rsidP="00EB24EC">
      <w:pPr>
        <w:pStyle w:val="NoSpacing"/>
        <w:jc w:val="both"/>
        <w:rPr>
          <w:rFonts w:ascii="Times New Roman" w:hAnsi="Times New Roman"/>
          <w:sz w:val="24"/>
          <w:szCs w:val="24"/>
          <w:lang w:val="en-US"/>
        </w:rPr>
      </w:pPr>
    </w:p>
    <w:p w:rsidR="00EB24EC" w:rsidRDefault="00EB24EC" w:rsidP="00EB24EC">
      <w:pPr>
        <w:pStyle w:val="NoSpacing"/>
        <w:jc w:val="both"/>
        <w:rPr>
          <w:rFonts w:ascii="Times New Roman" w:hAnsi="Times New Roman"/>
          <w:sz w:val="24"/>
          <w:szCs w:val="24"/>
        </w:rPr>
      </w:pPr>
    </w:p>
    <w:p w:rsidR="00EB24EC" w:rsidRDefault="00EB24EC" w:rsidP="00EB24EC">
      <w:pPr>
        <w:pStyle w:val="NoSpacing"/>
        <w:ind w:left="720" w:firstLine="720"/>
      </w:pPr>
      <w:r>
        <w:rPr>
          <w:rFonts w:ascii="Times New Roman" w:hAnsi="Times New Roman"/>
          <w:b/>
          <w:sz w:val="24"/>
          <w:szCs w:val="24"/>
        </w:rPr>
        <w:t xml:space="preserve">Table </w:t>
      </w:r>
      <w:r>
        <w:rPr>
          <w:rFonts w:ascii="Times New Roman" w:hAnsi="Times New Roman"/>
          <w:b/>
          <w:sz w:val="24"/>
          <w:szCs w:val="24"/>
          <w:lang w:val="en-US"/>
        </w:rPr>
        <w:t>2 The Sample Distribution based on the Initial Skill</w:t>
      </w:r>
    </w:p>
    <w:tbl>
      <w:tblPr>
        <w:tblStyle w:val="TableGrid"/>
        <w:tblW w:w="7371" w:type="dxa"/>
        <w:tblInd w:w="860" w:type="dxa"/>
        <w:tblCellMar>
          <w:left w:w="128" w:type="dxa"/>
        </w:tblCellMar>
        <w:tblLook w:val="04A0"/>
      </w:tblPr>
      <w:tblGrid>
        <w:gridCol w:w="1429"/>
        <w:gridCol w:w="1579"/>
        <w:gridCol w:w="1581"/>
        <w:gridCol w:w="1584"/>
        <w:gridCol w:w="1198"/>
      </w:tblGrid>
      <w:tr w:rsidR="00EB24EC" w:rsidTr="00F72B93">
        <w:tc>
          <w:tcPr>
            <w:tcW w:w="1429" w:type="dxa"/>
            <w:vMerge w:val="restart"/>
            <w:tcBorders>
              <w:left w:val="nil"/>
              <w:right w:val="nil"/>
            </w:tcBorders>
            <w:shd w:val="clear" w:color="auto" w:fill="auto"/>
            <w:vAlign w:val="center"/>
          </w:tcPr>
          <w:p w:rsidR="00EB24EC" w:rsidRDefault="00EB24EC" w:rsidP="00F72B93">
            <w:pPr>
              <w:pStyle w:val="NoSpacing"/>
              <w:jc w:val="center"/>
            </w:pPr>
            <w:r>
              <w:rPr>
                <w:rFonts w:ascii="Times New Roman" w:hAnsi="Times New Roman"/>
                <w:b/>
                <w:sz w:val="24"/>
                <w:szCs w:val="24"/>
              </w:rPr>
              <w:t>Approach</w:t>
            </w:r>
          </w:p>
        </w:tc>
        <w:tc>
          <w:tcPr>
            <w:tcW w:w="4744" w:type="dxa"/>
            <w:gridSpan w:val="3"/>
            <w:tcBorders>
              <w:left w:val="nil"/>
              <w:right w:val="nil"/>
            </w:tcBorders>
            <w:shd w:val="clear" w:color="auto" w:fill="auto"/>
          </w:tcPr>
          <w:p w:rsidR="00EB24EC" w:rsidRDefault="00EB24EC" w:rsidP="00F72B93">
            <w:pPr>
              <w:pStyle w:val="NoSpacing"/>
              <w:jc w:val="center"/>
            </w:pPr>
            <w:r>
              <w:rPr>
                <w:rFonts w:ascii="Times New Roman" w:hAnsi="Times New Roman"/>
                <w:b/>
                <w:sz w:val="24"/>
                <w:szCs w:val="24"/>
              </w:rPr>
              <w:t>The Mathematical Initial Skill Level</w:t>
            </w:r>
          </w:p>
        </w:tc>
        <w:tc>
          <w:tcPr>
            <w:tcW w:w="1198" w:type="dxa"/>
            <w:vMerge w:val="restart"/>
            <w:tcBorders>
              <w:left w:val="nil"/>
              <w:right w:val="nil"/>
            </w:tcBorders>
            <w:shd w:val="clear" w:color="auto" w:fill="auto"/>
            <w:vAlign w:val="center"/>
          </w:tcPr>
          <w:p w:rsidR="00EB24EC" w:rsidRDefault="00EB24EC" w:rsidP="00F72B93">
            <w:pPr>
              <w:pStyle w:val="NoSpacing"/>
              <w:jc w:val="center"/>
            </w:pPr>
            <w:r>
              <w:rPr>
                <w:rFonts w:ascii="Times New Roman" w:hAnsi="Times New Roman"/>
                <w:b/>
                <w:sz w:val="24"/>
                <w:szCs w:val="24"/>
              </w:rPr>
              <w:t>Total</w:t>
            </w:r>
          </w:p>
        </w:tc>
      </w:tr>
      <w:tr w:rsidR="00EB24EC" w:rsidTr="00F72B93">
        <w:tc>
          <w:tcPr>
            <w:tcW w:w="1429" w:type="dxa"/>
            <w:vMerge/>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p>
        </w:tc>
        <w:tc>
          <w:tcPr>
            <w:tcW w:w="1579"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High</w:t>
            </w:r>
          </w:p>
        </w:tc>
        <w:tc>
          <w:tcPr>
            <w:tcW w:w="1581"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Medium</w:t>
            </w:r>
          </w:p>
        </w:tc>
        <w:tc>
          <w:tcPr>
            <w:tcW w:w="1584"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Low</w:t>
            </w:r>
          </w:p>
        </w:tc>
        <w:tc>
          <w:tcPr>
            <w:tcW w:w="1198" w:type="dxa"/>
            <w:vMerge/>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p>
        </w:tc>
      </w:tr>
      <w:tr w:rsidR="00EB24EC" w:rsidTr="00F72B93">
        <w:tc>
          <w:tcPr>
            <w:tcW w:w="1429"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Treff</w:t>
            </w:r>
          </w:p>
        </w:tc>
        <w:tc>
          <w:tcPr>
            <w:tcW w:w="1579"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7</w:t>
            </w:r>
          </w:p>
        </w:tc>
        <w:tc>
          <w:tcPr>
            <w:tcW w:w="1581"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17</w:t>
            </w:r>
          </w:p>
        </w:tc>
        <w:tc>
          <w:tcPr>
            <w:tcW w:w="1584"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8</w:t>
            </w:r>
          </w:p>
        </w:tc>
        <w:tc>
          <w:tcPr>
            <w:tcW w:w="1198"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32</w:t>
            </w:r>
          </w:p>
        </w:tc>
      </w:tr>
      <w:tr w:rsidR="00EB24EC" w:rsidTr="00F72B93">
        <w:tc>
          <w:tcPr>
            <w:tcW w:w="1429"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PkV</w:t>
            </w:r>
          </w:p>
        </w:tc>
        <w:tc>
          <w:tcPr>
            <w:tcW w:w="1579"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9</w:t>
            </w:r>
          </w:p>
        </w:tc>
        <w:tc>
          <w:tcPr>
            <w:tcW w:w="1581"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16</w:t>
            </w:r>
          </w:p>
        </w:tc>
        <w:tc>
          <w:tcPr>
            <w:tcW w:w="1584"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7</w:t>
            </w:r>
          </w:p>
        </w:tc>
        <w:tc>
          <w:tcPr>
            <w:tcW w:w="1198"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32</w:t>
            </w:r>
          </w:p>
        </w:tc>
      </w:tr>
      <w:tr w:rsidR="00EB24EC" w:rsidTr="00F72B93">
        <w:tc>
          <w:tcPr>
            <w:tcW w:w="1429"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Total</w:t>
            </w:r>
          </w:p>
        </w:tc>
        <w:tc>
          <w:tcPr>
            <w:tcW w:w="1579"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16</w:t>
            </w:r>
          </w:p>
        </w:tc>
        <w:tc>
          <w:tcPr>
            <w:tcW w:w="1581"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33</w:t>
            </w:r>
          </w:p>
        </w:tc>
        <w:tc>
          <w:tcPr>
            <w:tcW w:w="1584"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15</w:t>
            </w:r>
          </w:p>
        </w:tc>
        <w:tc>
          <w:tcPr>
            <w:tcW w:w="1198"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64</w:t>
            </w:r>
          </w:p>
        </w:tc>
      </w:tr>
    </w:tbl>
    <w:p w:rsidR="00EB24EC" w:rsidRDefault="00EB24EC" w:rsidP="00EB24EC">
      <w:pPr>
        <w:ind w:left="284" w:firstLine="60"/>
        <w:jc w:val="both"/>
        <w:rPr>
          <w:rFonts w:ascii="Times New Roman" w:hAnsi="Times New Roman" w:cs="Times New Roman"/>
          <w:sz w:val="24"/>
          <w:szCs w:val="24"/>
          <w:lang w:val="id-ID"/>
        </w:rPr>
      </w:pPr>
    </w:p>
    <w:p w:rsidR="00EB24EC" w:rsidRDefault="00EB24EC" w:rsidP="00EB24EC">
      <w:pPr>
        <w:rPr>
          <w:rFonts w:ascii="Times New Roman" w:hAnsi="Times New Roman" w:cs="Times New Roman"/>
          <w:sz w:val="24"/>
          <w:szCs w:val="24"/>
          <w:lang w:val="id-ID"/>
        </w:rPr>
      </w:pPr>
      <w:r>
        <w:rPr>
          <w:rFonts w:ascii="Times New Roman" w:hAnsi="Times New Roman" w:cs="Times New Roman"/>
          <w:sz w:val="24"/>
          <w:szCs w:val="24"/>
        </w:rPr>
        <w:t xml:space="preserve">After the pre-test and the post-test had been administered, the N-gain had then been obtained for each </w:t>
      </w:r>
      <w:proofErr w:type="gramStart"/>
      <w:r>
        <w:rPr>
          <w:rFonts w:ascii="Times New Roman" w:hAnsi="Times New Roman" w:cs="Times New Roman"/>
          <w:sz w:val="24"/>
          <w:szCs w:val="24"/>
        </w:rPr>
        <w:t>classes</w:t>
      </w:r>
      <w:proofErr w:type="gramEnd"/>
      <w:r>
        <w:rPr>
          <w:rFonts w:ascii="Times New Roman" w:hAnsi="Times New Roman" w:cs="Times New Roman"/>
          <w:sz w:val="24"/>
          <w:szCs w:val="24"/>
        </w:rPr>
        <w:t xml:space="preserve"> to see if there was an improvement of students’ mathematical communication skill of the </w:t>
      </w:r>
      <w:proofErr w:type="spellStart"/>
      <w:r>
        <w:rPr>
          <w:rFonts w:ascii="Times New Roman" w:hAnsi="Times New Roman" w:cs="Times New Roman"/>
          <w:sz w:val="24"/>
          <w:szCs w:val="24"/>
        </w:rPr>
        <w:t>Treffinger</w:t>
      </w:r>
      <w:proofErr w:type="spellEnd"/>
      <w:r>
        <w:rPr>
          <w:rFonts w:ascii="Times New Roman" w:hAnsi="Times New Roman" w:cs="Times New Roman"/>
          <w:sz w:val="24"/>
          <w:szCs w:val="24"/>
        </w:rPr>
        <w:t xml:space="preserve"> and conventional learning model class</w:t>
      </w:r>
    </w:p>
    <w:p w:rsidR="00EB24EC" w:rsidRDefault="00EB24EC" w:rsidP="00EB24EC">
      <w:pPr>
        <w:rPr>
          <w:lang w:val="id-ID"/>
        </w:rPr>
      </w:pPr>
    </w:p>
    <w:p w:rsidR="00EB24EC" w:rsidRDefault="00EB24EC" w:rsidP="00EB24EC">
      <w:pPr>
        <w:pStyle w:val="NoSpacing"/>
        <w:jc w:val="both"/>
      </w:pPr>
      <w:r>
        <w:rPr>
          <w:rFonts w:ascii="Times New Roman" w:hAnsi="Times New Roman"/>
          <w:sz w:val="24"/>
          <w:szCs w:val="24"/>
          <w:lang w:val="en-US"/>
        </w:rPr>
        <w:t>The normalized N-gain was purposed to know how big the improvement of students’ mathematical communication skill before and after the lesson. The N-gain results of the two classes can be seen on the table 3 as follows:</w:t>
      </w:r>
    </w:p>
    <w:p w:rsidR="00EB24EC" w:rsidRDefault="00EB24EC" w:rsidP="00EB24EC">
      <w:pPr>
        <w:pStyle w:val="NoSpacing"/>
        <w:jc w:val="both"/>
        <w:rPr>
          <w:rFonts w:ascii="Times New Roman" w:hAnsi="Times New Roman"/>
          <w:sz w:val="24"/>
          <w:szCs w:val="24"/>
        </w:rPr>
      </w:pPr>
    </w:p>
    <w:p w:rsidR="00EB24EC" w:rsidRDefault="00EB24EC" w:rsidP="00EB24EC">
      <w:pPr>
        <w:pStyle w:val="NoSpacing"/>
        <w:ind w:firstLine="270"/>
        <w:jc w:val="center"/>
      </w:pPr>
      <w:r>
        <w:rPr>
          <w:rFonts w:ascii="Times New Roman" w:hAnsi="Times New Roman"/>
          <w:b/>
          <w:sz w:val="24"/>
          <w:szCs w:val="24"/>
        </w:rPr>
        <w:lastRenderedPageBreak/>
        <w:t xml:space="preserve">Table </w:t>
      </w:r>
      <w:r>
        <w:rPr>
          <w:rFonts w:ascii="Times New Roman" w:hAnsi="Times New Roman"/>
          <w:b/>
          <w:sz w:val="24"/>
          <w:szCs w:val="24"/>
          <w:lang w:val="en-US"/>
        </w:rPr>
        <w:t>3 Statistical Description of Mathematical Communication Skill N-gain Data</w:t>
      </w:r>
    </w:p>
    <w:p w:rsidR="00EB24EC" w:rsidRDefault="00EB24EC" w:rsidP="00EB24EC">
      <w:pPr>
        <w:pStyle w:val="NoSpacing"/>
        <w:ind w:firstLine="270"/>
        <w:jc w:val="center"/>
        <w:rPr>
          <w:rFonts w:ascii="Times New Roman" w:hAnsi="Times New Roman"/>
          <w:b/>
          <w:sz w:val="24"/>
          <w:szCs w:val="24"/>
        </w:rPr>
      </w:pPr>
    </w:p>
    <w:tbl>
      <w:tblPr>
        <w:tblStyle w:val="TableGrid"/>
        <w:tblW w:w="7999" w:type="dxa"/>
        <w:tblInd w:w="720" w:type="dxa"/>
        <w:tblCellMar>
          <w:left w:w="128" w:type="dxa"/>
        </w:tblCellMar>
        <w:tblLook w:val="04A0"/>
      </w:tblPr>
      <w:tblGrid>
        <w:gridCol w:w="1586"/>
        <w:gridCol w:w="1623"/>
        <w:gridCol w:w="1096"/>
        <w:gridCol w:w="1079"/>
        <w:gridCol w:w="2615"/>
      </w:tblGrid>
      <w:tr w:rsidR="00EB24EC" w:rsidTr="00F72B93">
        <w:tc>
          <w:tcPr>
            <w:tcW w:w="1587" w:type="dxa"/>
            <w:vMerge w:val="restart"/>
            <w:tcBorders>
              <w:left w:val="nil"/>
              <w:right w:val="nil"/>
            </w:tcBorders>
            <w:shd w:val="clear" w:color="auto" w:fill="auto"/>
            <w:vAlign w:val="center"/>
          </w:tcPr>
          <w:p w:rsidR="00EB24EC" w:rsidRDefault="00EB24EC" w:rsidP="00F72B93">
            <w:pPr>
              <w:pStyle w:val="NoSpacing"/>
              <w:jc w:val="center"/>
              <w:rPr>
                <w:rFonts w:ascii="Times New Roman" w:hAnsi="Times New Roman"/>
                <w:b/>
                <w:sz w:val="24"/>
                <w:szCs w:val="24"/>
              </w:rPr>
            </w:pPr>
            <w:r>
              <w:rPr>
                <w:rFonts w:ascii="Times New Roman" w:hAnsi="Times New Roman"/>
                <w:b/>
                <w:sz w:val="24"/>
                <w:szCs w:val="24"/>
              </w:rPr>
              <w:t>N-Gain</w:t>
            </w:r>
          </w:p>
        </w:tc>
        <w:tc>
          <w:tcPr>
            <w:tcW w:w="1622" w:type="dxa"/>
            <w:tcBorders>
              <w:left w:val="nil"/>
              <w:right w:val="nil"/>
            </w:tcBorders>
            <w:shd w:val="clear" w:color="auto" w:fill="auto"/>
          </w:tcPr>
          <w:p w:rsidR="00EB24EC" w:rsidRDefault="00EB24EC" w:rsidP="00F72B93">
            <w:pPr>
              <w:pStyle w:val="NoSpacing"/>
              <w:jc w:val="center"/>
            </w:pPr>
            <w:r>
              <w:rPr>
                <w:rFonts w:ascii="Times New Roman" w:hAnsi="Times New Roman"/>
                <w:b/>
                <w:sz w:val="24"/>
                <w:szCs w:val="24"/>
              </w:rPr>
              <w:t>Class</w:t>
            </w:r>
          </w:p>
        </w:tc>
        <w:tc>
          <w:tcPr>
            <w:tcW w:w="1096" w:type="dxa"/>
            <w:tcBorders>
              <w:left w:val="nil"/>
              <w:right w:val="nil"/>
            </w:tcBorders>
            <w:shd w:val="clear" w:color="auto" w:fill="auto"/>
          </w:tcPr>
          <w:p w:rsidR="00EB24EC" w:rsidRDefault="00EB24EC" w:rsidP="00F72B93">
            <w:pPr>
              <w:pStyle w:val="NoSpacing"/>
              <w:jc w:val="center"/>
              <w:rPr>
                <w:rFonts w:ascii="Times New Roman" w:hAnsi="Times New Roman"/>
                <w:b/>
                <w:sz w:val="24"/>
                <w:szCs w:val="24"/>
              </w:rPr>
            </w:pPr>
            <w:r>
              <w:rPr>
                <w:rFonts w:ascii="Times New Roman" w:hAnsi="Times New Roman"/>
                <w:b/>
                <w:sz w:val="24"/>
                <w:szCs w:val="24"/>
              </w:rPr>
              <w:t>N</w:t>
            </w:r>
          </w:p>
        </w:tc>
        <w:tc>
          <w:tcPr>
            <w:tcW w:w="1079" w:type="dxa"/>
            <w:tcBorders>
              <w:left w:val="nil"/>
              <w:right w:val="nil"/>
            </w:tcBorders>
            <w:shd w:val="clear" w:color="auto" w:fill="auto"/>
          </w:tcPr>
          <w:p w:rsidR="00EB24EC" w:rsidRDefault="00EB24EC" w:rsidP="00F72B93">
            <w:pPr>
              <w:pStyle w:val="NoSpacing"/>
              <w:jc w:val="center"/>
            </w:pPr>
            <w:r>
              <w:rPr>
                <w:rFonts w:ascii="Times New Roman" w:hAnsi="Times New Roman"/>
                <w:b/>
                <w:sz w:val="24"/>
                <w:szCs w:val="24"/>
              </w:rPr>
              <w:t>Mean</w:t>
            </w:r>
          </w:p>
        </w:tc>
        <w:tc>
          <w:tcPr>
            <w:tcW w:w="2615" w:type="dxa"/>
            <w:tcBorders>
              <w:left w:val="nil"/>
              <w:right w:val="nil"/>
            </w:tcBorders>
            <w:shd w:val="clear" w:color="auto" w:fill="auto"/>
          </w:tcPr>
          <w:p w:rsidR="00EB24EC" w:rsidRDefault="00EB24EC" w:rsidP="00F72B93">
            <w:pPr>
              <w:pStyle w:val="NoSpacing"/>
              <w:jc w:val="center"/>
            </w:pPr>
            <w:r>
              <w:rPr>
                <w:rFonts w:ascii="Times New Roman" w:hAnsi="Times New Roman"/>
                <w:b/>
                <w:sz w:val="24"/>
                <w:szCs w:val="24"/>
              </w:rPr>
              <w:t>Standard Deviation</w:t>
            </w:r>
          </w:p>
        </w:tc>
      </w:tr>
      <w:tr w:rsidR="00EB24EC" w:rsidTr="00F72B93">
        <w:tc>
          <w:tcPr>
            <w:tcW w:w="1587" w:type="dxa"/>
            <w:vMerge/>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p>
        </w:tc>
        <w:tc>
          <w:tcPr>
            <w:tcW w:w="1622"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Eksperimental</w:t>
            </w:r>
          </w:p>
        </w:tc>
        <w:tc>
          <w:tcPr>
            <w:tcW w:w="1096"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32</w:t>
            </w:r>
          </w:p>
        </w:tc>
        <w:tc>
          <w:tcPr>
            <w:tcW w:w="1079"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0.503</w:t>
            </w:r>
          </w:p>
        </w:tc>
        <w:tc>
          <w:tcPr>
            <w:tcW w:w="2615"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0.182</w:t>
            </w:r>
          </w:p>
        </w:tc>
      </w:tr>
      <w:tr w:rsidR="00EB24EC" w:rsidTr="00F72B93">
        <w:tc>
          <w:tcPr>
            <w:tcW w:w="1587" w:type="dxa"/>
            <w:vMerge/>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p>
        </w:tc>
        <w:tc>
          <w:tcPr>
            <w:tcW w:w="1622"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CKontrol</w:t>
            </w:r>
          </w:p>
        </w:tc>
        <w:tc>
          <w:tcPr>
            <w:tcW w:w="1096"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32</w:t>
            </w:r>
          </w:p>
        </w:tc>
        <w:tc>
          <w:tcPr>
            <w:tcW w:w="1079" w:type="dxa"/>
            <w:tcBorders>
              <w:left w:val="nil"/>
              <w:right w:val="nil"/>
            </w:tcBorders>
            <w:shd w:val="clear" w:color="auto" w:fill="auto"/>
          </w:tcPr>
          <w:p w:rsidR="00EB24EC" w:rsidRDefault="00EB24EC" w:rsidP="00F72B93">
            <w:pPr>
              <w:pStyle w:val="NoSpacing"/>
              <w:jc w:val="center"/>
              <w:rPr>
                <w:rFonts w:ascii="Times New Roman" w:hAnsi="Times New Roman"/>
                <w:sz w:val="24"/>
                <w:szCs w:val="24"/>
              </w:rPr>
            </w:pPr>
            <w:r>
              <w:rPr>
                <w:rFonts w:ascii="Times New Roman" w:hAnsi="Times New Roman"/>
                <w:sz w:val="24"/>
                <w:szCs w:val="24"/>
              </w:rPr>
              <w:t>0.334</w:t>
            </w:r>
          </w:p>
        </w:tc>
        <w:tc>
          <w:tcPr>
            <w:tcW w:w="2615" w:type="dxa"/>
            <w:tcBorders>
              <w:left w:val="nil"/>
              <w:right w:val="nil"/>
            </w:tcBorders>
            <w:shd w:val="clear" w:color="auto" w:fill="auto"/>
          </w:tcPr>
          <w:p w:rsidR="00EB24EC" w:rsidRDefault="00EB24EC" w:rsidP="00F72B93">
            <w:pPr>
              <w:pStyle w:val="NoSpacing"/>
              <w:jc w:val="center"/>
            </w:pPr>
            <w:r>
              <w:rPr>
                <w:rFonts w:ascii="Times New Roman" w:hAnsi="Times New Roman"/>
                <w:sz w:val="24"/>
                <w:szCs w:val="24"/>
              </w:rPr>
              <w:t>0.124</w:t>
            </w:r>
          </w:p>
        </w:tc>
      </w:tr>
    </w:tbl>
    <w:p w:rsidR="00EB24EC" w:rsidRDefault="00EB24EC" w:rsidP="00EB24EC">
      <w:pPr>
        <w:pStyle w:val="NoSpacing"/>
        <w:rPr>
          <w:rFonts w:ascii="Times New Roman" w:hAnsi="Times New Roman"/>
          <w:sz w:val="24"/>
          <w:szCs w:val="24"/>
        </w:rPr>
      </w:pPr>
    </w:p>
    <w:p w:rsidR="00EB24EC" w:rsidRDefault="00EB24EC" w:rsidP="00EB24EC">
      <w:pPr>
        <w:pStyle w:val="NoSpacing"/>
        <w:jc w:val="both"/>
      </w:pPr>
      <w:r>
        <w:rPr>
          <w:rFonts w:ascii="Times New Roman" w:hAnsi="Times New Roman"/>
          <w:sz w:val="24"/>
          <w:szCs w:val="24"/>
        </w:rPr>
        <w:t>It appeared on table 3 that the N-gain means value of the experimental class was 0.503, meanwhile the control class was 0.334. This showed that there was a difference in term of students’ mathematical communication skill improvement. The two means test then was administered to know and analyze the mathematical communication skill improvement of the students whose Treffinger model as the treatment and the students whose the conventional approach as the treatment.</w:t>
      </w:r>
    </w:p>
    <w:p w:rsidR="00EB24EC" w:rsidRDefault="00EB24EC" w:rsidP="00EB24EC">
      <w:pPr>
        <w:pStyle w:val="NoSpacing"/>
        <w:jc w:val="both"/>
        <w:rPr>
          <w:rFonts w:ascii="Times New Roman" w:hAnsi="Times New Roman"/>
          <w:sz w:val="24"/>
          <w:szCs w:val="24"/>
          <w:lang w:val="en-US"/>
        </w:rPr>
      </w:pPr>
    </w:p>
    <w:p w:rsidR="00EB24EC" w:rsidRDefault="00EB24EC" w:rsidP="00EB24EC">
      <w:pPr>
        <w:pStyle w:val="NoSpacing"/>
        <w:jc w:val="both"/>
      </w:pPr>
      <w:r>
        <w:rPr>
          <w:rFonts w:ascii="Times New Roman" w:hAnsi="Times New Roman"/>
          <w:sz w:val="24"/>
          <w:szCs w:val="24"/>
          <w:lang w:val="en-US"/>
        </w:rPr>
        <w:t xml:space="preserve">The result of the </w:t>
      </w:r>
      <w:proofErr w:type="gramStart"/>
      <w:r>
        <w:rPr>
          <w:rFonts w:ascii="Times New Roman" w:hAnsi="Times New Roman"/>
          <w:sz w:val="24"/>
          <w:szCs w:val="24"/>
          <w:lang w:val="en-US"/>
        </w:rPr>
        <w:t>two-lines</w:t>
      </w:r>
      <w:proofErr w:type="gramEnd"/>
      <w:r>
        <w:rPr>
          <w:rFonts w:ascii="Times New Roman" w:hAnsi="Times New Roman"/>
          <w:sz w:val="24"/>
          <w:szCs w:val="24"/>
          <w:lang w:val="en-US"/>
        </w:rPr>
        <w:t xml:space="preserve"> </w:t>
      </w:r>
      <w:proofErr w:type="spellStart"/>
      <w:r>
        <w:rPr>
          <w:rFonts w:ascii="Times New Roman" w:hAnsi="Times New Roman"/>
          <w:sz w:val="24"/>
          <w:szCs w:val="24"/>
          <w:lang w:val="en-US"/>
        </w:rPr>
        <w:t>Anova</w:t>
      </w:r>
      <w:proofErr w:type="spellEnd"/>
      <w:r>
        <w:rPr>
          <w:rFonts w:ascii="Times New Roman" w:hAnsi="Times New Roman"/>
          <w:sz w:val="24"/>
          <w:szCs w:val="24"/>
          <w:lang w:val="en-US"/>
        </w:rPr>
        <w:t xml:space="preserve"> and the N-gain of the experimental and control class communication skill can be seen on the table 4 below:</w:t>
      </w:r>
    </w:p>
    <w:p w:rsidR="00EB24EC" w:rsidRDefault="00EB24EC" w:rsidP="00EB24EC">
      <w:pPr>
        <w:pStyle w:val="NoSpacing"/>
        <w:jc w:val="both"/>
        <w:rPr>
          <w:rFonts w:ascii="Times New Roman" w:hAnsi="Times New Roman"/>
          <w:sz w:val="24"/>
          <w:szCs w:val="24"/>
        </w:rPr>
      </w:pPr>
    </w:p>
    <w:p w:rsidR="00EB24EC" w:rsidRDefault="00EB24EC" w:rsidP="00EB24EC">
      <w:pPr>
        <w:pStyle w:val="NoSpacing"/>
        <w:jc w:val="both"/>
        <w:rPr>
          <w:rFonts w:ascii="Times New Roman" w:hAnsi="Times New Roman"/>
          <w:sz w:val="24"/>
          <w:szCs w:val="24"/>
        </w:rPr>
      </w:pPr>
    </w:p>
    <w:p w:rsidR="00EB24EC" w:rsidRDefault="00EB24EC" w:rsidP="00EB24EC">
      <w:pPr>
        <w:pStyle w:val="NoSpacing"/>
        <w:jc w:val="center"/>
      </w:pPr>
      <w:r>
        <w:rPr>
          <w:rFonts w:ascii="Times New Roman" w:hAnsi="Times New Roman"/>
          <w:b/>
          <w:sz w:val="24"/>
          <w:szCs w:val="24"/>
        </w:rPr>
        <w:t>Table 4</w:t>
      </w:r>
      <w:r>
        <w:rPr>
          <w:rFonts w:ascii="Times New Roman" w:hAnsi="Times New Roman"/>
          <w:b/>
          <w:sz w:val="24"/>
          <w:szCs w:val="24"/>
          <w:lang w:val="en-US"/>
        </w:rPr>
        <w:t xml:space="preserve"> Two-lines </w:t>
      </w:r>
      <w:proofErr w:type="spellStart"/>
      <w:r>
        <w:rPr>
          <w:rFonts w:ascii="Times New Roman" w:hAnsi="Times New Roman"/>
          <w:b/>
          <w:sz w:val="24"/>
          <w:szCs w:val="24"/>
          <w:lang w:val="en-US"/>
        </w:rPr>
        <w:t>Anova</w:t>
      </w:r>
      <w:proofErr w:type="spellEnd"/>
      <w:r>
        <w:rPr>
          <w:rFonts w:ascii="Times New Roman" w:hAnsi="Times New Roman"/>
          <w:b/>
          <w:sz w:val="24"/>
          <w:szCs w:val="24"/>
          <w:lang w:val="en-US"/>
        </w:rPr>
        <w:t xml:space="preserve"> Test and N-gain of Mathematical Communication Skill based on the Learning Approach and the Mathematical Initial Skill</w:t>
      </w:r>
    </w:p>
    <w:p w:rsidR="00EB24EC" w:rsidRDefault="00EB24EC" w:rsidP="00EB24EC">
      <w:pPr>
        <w:pStyle w:val="NoSpacing"/>
        <w:ind w:firstLine="630"/>
        <w:jc w:val="center"/>
        <w:rPr>
          <w:rFonts w:ascii="Times New Roman" w:hAnsi="Times New Roman"/>
          <w:b/>
          <w:sz w:val="24"/>
          <w:szCs w:val="24"/>
        </w:rPr>
      </w:pPr>
    </w:p>
    <w:tbl>
      <w:tblPr>
        <w:tblW w:w="7954" w:type="dxa"/>
        <w:tblInd w:w="598" w:type="dxa"/>
        <w:tblBorders>
          <w:top w:val="single" w:sz="18" w:space="0" w:color="auto"/>
          <w:bottom w:val="single" w:sz="18" w:space="0" w:color="auto"/>
          <w:insideH w:val="single" w:sz="18" w:space="0" w:color="auto"/>
        </w:tblBorders>
        <w:tblCellMar>
          <w:left w:w="0" w:type="dxa"/>
          <w:right w:w="0" w:type="dxa"/>
        </w:tblCellMar>
        <w:tblLook w:val="04A0"/>
      </w:tblPr>
      <w:tblGrid>
        <w:gridCol w:w="2003"/>
        <w:gridCol w:w="1683"/>
        <w:gridCol w:w="794"/>
        <w:gridCol w:w="1392"/>
        <w:gridCol w:w="1072"/>
        <w:gridCol w:w="1010"/>
      </w:tblGrid>
      <w:tr w:rsidR="00EB24EC" w:rsidTr="00F72B93">
        <w:tc>
          <w:tcPr>
            <w:tcW w:w="200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rPr>
                <w:rFonts w:ascii="Times New Roman" w:hAnsi="Times New Roman" w:cs="Times New Roman"/>
                <w:b/>
                <w:color w:val="000000"/>
                <w:sz w:val="24"/>
                <w:szCs w:val="24"/>
              </w:rPr>
            </w:pPr>
            <w:r>
              <w:rPr>
                <w:rFonts w:ascii="Times New Roman" w:hAnsi="Times New Roman" w:cs="Times New Roman"/>
                <w:b/>
                <w:color w:val="000000"/>
                <w:sz w:val="24"/>
                <w:szCs w:val="24"/>
              </w:rPr>
              <w:t>Source</w:t>
            </w:r>
          </w:p>
        </w:tc>
        <w:tc>
          <w:tcPr>
            <w:tcW w:w="1683"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Type III Sum of Squares</w:t>
            </w:r>
          </w:p>
        </w:tc>
        <w:tc>
          <w:tcPr>
            <w:tcW w:w="794"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center"/>
              <w:rPr>
                <w:rFonts w:ascii="Times New Roman" w:hAnsi="Times New Roman" w:cs="Times New Roman"/>
                <w:b/>
                <w:color w:val="000000"/>
                <w:sz w:val="24"/>
                <w:szCs w:val="24"/>
              </w:rPr>
            </w:pPr>
            <w:proofErr w:type="spellStart"/>
            <w:r>
              <w:rPr>
                <w:rFonts w:ascii="Times New Roman" w:hAnsi="Times New Roman" w:cs="Times New Roman"/>
                <w:b/>
                <w:color w:val="000000"/>
                <w:sz w:val="24"/>
                <w:szCs w:val="24"/>
              </w:rPr>
              <w:t>df</w:t>
            </w:r>
            <w:proofErr w:type="spellEnd"/>
          </w:p>
        </w:tc>
        <w:tc>
          <w:tcPr>
            <w:tcW w:w="139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Mean Square</w:t>
            </w:r>
          </w:p>
        </w:tc>
        <w:tc>
          <w:tcPr>
            <w:tcW w:w="107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F</w:t>
            </w:r>
          </w:p>
        </w:tc>
        <w:tc>
          <w:tcPr>
            <w:tcW w:w="1010"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Sig.</w:t>
            </w:r>
          </w:p>
        </w:tc>
      </w:tr>
      <w:tr w:rsidR="00EB24EC" w:rsidTr="00F72B93">
        <w:tc>
          <w:tcPr>
            <w:tcW w:w="2002" w:type="dxa"/>
            <w:tcBorders>
              <w:top w:val="single" w:sz="18" w:space="0" w:color="auto"/>
              <w:bottom w:val="single" w:sz="18" w:space="0" w:color="auto"/>
            </w:tcBorders>
            <w:shd w:val="clear" w:color="auto" w:fill="FFFFFF"/>
            <w:vAlign w:val="center"/>
          </w:tcPr>
          <w:p w:rsidR="00EB24EC" w:rsidRDefault="00EB24EC" w:rsidP="00F72B93">
            <w:pPr>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Corrected Model</w:t>
            </w:r>
          </w:p>
        </w:tc>
        <w:tc>
          <w:tcPr>
            <w:tcW w:w="1683"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1.257</w:t>
            </w:r>
            <w:r>
              <w:rPr>
                <w:rFonts w:ascii="Times New Roman" w:hAnsi="Times New Roman" w:cs="Times New Roman"/>
                <w:color w:val="000000"/>
                <w:sz w:val="24"/>
                <w:szCs w:val="24"/>
                <w:vertAlign w:val="superscript"/>
              </w:rPr>
              <w:t>a</w:t>
            </w:r>
          </w:p>
        </w:tc>
        <w:tc>
          <w:tcPr>
            <w:tcW w:w="794"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5</w:t>
            </w:r>
          </w:p>
        </w:tc>
        <w:tc>
          <w:tcPr>
            <w:tcW w:w="139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rPr>
              <w:t>.</w:t>
            </w:r>
            <w:r>
              <w:rPr>
                <w:rFonts w:ascii="Times New Roman" w:hAnsi="Times New Roman" w:cs="Times New Roman"/>
                <w:color w:val="000000"/>
                <w:sz w:val="24"/>
                <w:szCs w:val="24"/>
                <w:lang w:val="id-ID"/>
              </w:rPr>
              <w:t>251</w:t>
            </w:r>
          </w:p>
        </w:tc>
        <w:tc>
          <w:tcPr>
            <w:tcW w:w="107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20,157</w:t>
            </w:r>
          </w:p>
        </w:tc>
        <w:tc>
          <w:tcPr>
            <w:tcW w:w="1010"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.000</w:t>
            </w:r>
          </w:p>
        </w:tc>
      </w:tr>
      <w:tr w:rsidR="00EB24EC" w:rsidTr="00F72B93">
        <w:tc>
          <w:tcPr>
            <w:tcW w:w="2002" w:type="dxa"/>
            <w:tcBorders>
              <w:top w:val="single" w:sz="18" w:space="0" w:color="auto"/>
              <w:bottom w:val="single" w:sz="18" w:space="0" w:color="auto"/>
            </w:tcBorders>
            <w:shd w:val="clear" w:color="auto" w:fill="FFFFFF"/>
            <w:vAlign w:val="center"/>
          </w:tcPr>
          <w:p w:rsidR="00EB24EC" w:rsidRDefault="00EB24EC" w:rsidP="00F72B93">
            <w:pPr>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Intercept</w:t>
            </w:r>
          </w:p>
        </w:tc>
        <w:tc>
          <w:tcPr>
            <w:tcW w:w="1683"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10.561</w:t>
            </w:r>
          </w:p>
        </w:tc>
        <w:tc>
          <w:tcPr>
            <w:tcW w:w="794"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39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10,561</w:t>
            </w:r>
          </w:p>
        </w:tc>
        <w:tc>
          <w:tcPr>
            <w:tcW w:w="107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847,009</w:t>
            </w:r>
          </w:p>
        </w:tc>
        <w:tc>
          <w:tcPr>
            <w:tcW w:w="1010"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.000</w:t>
            </w:r>
          </w:p>
        </w:tc>
      </w:tr>
      <w:tr w:rsidR="00EB24EC" w:rsidTr="00F72B93">
        <w:tc>
          <w:tcPr>
            <w:tcW w:w="2002" w:type="dxa"/>
            <w:tcBorders>
              <w:top w:val="single" w:sz="18" w:space="0" w:color="auto"/>
              <w:bottom w:val="single" w:sz="18" w:space="0" w:color="auto"/>
            </w:tcBorders>
            <w:shd w:val="clear" w:color="auto" w:fill="FFFFFF"/>
            <w:vAlign w:val="center"/>
          </w:tcPr>
          <w:p w:rsidR="00EB24EC" w:rsidRDefault="00EB24EC" w:rsidP="00F72B93">
            <w:pPr>
              <w:spacing w:line="320" w:lineRule="atLeast"/>
              <w:ind w:left="60" w:right="60"/>
            </w:pPr>
            <w:r>
              <w:rPr>
                <w:rFonts w:ascii="Times New Roman" w:hAnsi="Times New Roman" w:cs="Times New Roman"/>
                <w:color w:val="000000"/>
                <w:sz w:val="24"/>
                <w:szCs w:val="24"/>
                <w:lang w:val="id-ID"/>
              </w:rPr>
              <w:t>Initial Skill</w:t>
            </w:r>
          </w:p>
        </w:tc>
        <w:tc>
          <w:tcPr>
            <w:tcW w:w="1683"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.585</w:t>
            </w:r>
          </w:p>
        </w:tc>
        <w:tc>
          <w:tcPr>
            <w:tcW w:w="794"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1</w:t>
            </w:r>
          </w:p>
        </w:tc>
        <w:tc>
          <w:tcPr>
            <w:tcW w:w="139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rPr>
              <w:t>.</w:t>
            </w:r>
            <w:r>
              <w:rPr>
                <w:rFonts w:ascii="Times New Roman" w:hAnsi="Times New Roman" w:cs="Times New Roman"/>
                <w:color w:val="000000"/>
                <w:sz w:val="24"/>
                <w:szCs w:val="24"/>
                <w:lang w:val="id-ID"/>
              </w:rPr>
              <w:t>585</w:t>
            </w:r>
          </w:p>
        </w:tc>
        <w:tc>
          <w:tcPr>
            <w:tcW w:w="1072" w:type="dxa"/>
            <w:tcBorders>
              <w:top w:val="single" w:sz="18" w:space="0" w:color="auto"/>
              <w:bottom w:val="single" w:sz="18" w:space="0" w:color="auto"/>
            </w:tcBorders>
            <w:shd w:val="clear" w:color="auto" w:fill="FFFFFF"/>
          </w:tcPr>
          <w:p w:rsidR="00EB24EC" w:rsidRPr="001B6B97" w:rsidRDefault="00EB24EC" w:rsidP="00F72B93">
            <w:pPr>
              <w:spacing w:line="320" w:lineRule="atLeast"/>
              <w:ind w:left="60" w:right="60"/>
              <w:jc w:val="right"/>
              <w:rPr>
                <w:lang w:val="id-ID"/>
              </w:rPr>
            </w:pPr>
            <w:r>
              <w:rPr>
                <w:rFonts w:ascii="Times New Roman" w:hAnsi="Times New Roman" w:cs="Times New Roman"/>
                <w:color w:val="000000"/>
                <w:sz w:val="24"/>
                <w:szCs w:val="24"/>
                <w:lang w:val="id-ID"/>
              </w:rPr>
              <w:t>46,910</w:t>
            </w:r>
          </w:p>
        </w:tc>
        <w:tc>
          <w:tcPr>
            <w:tcW w:w="1010"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.000</w:t>
            </w:r>
          </w:p>
        </w:tc>
      </w:tr>
      <w:tr w:rsidR="00EB24EC" w:rsidTr="00F72B93">
        <w:tc>
          <w:tcPr>
            <w:tcW w:w="2002" w:type="dxa"/>
            <w:tcBorders>
              <w:top w:val="single" w:sz="18" w:space="0" w:color="auto"/>
              <w:bottom w:val="single" w:sz="18" w:space="0" w:color="auto"/>
            </w:tcBorders>
            <w:shd w:val="clear" w:color="auto" w:fill="FFFFFF"/>
            <w:vAlign w:val="center"/>
          </w:tcPr>
          <w:p w:rsidR="00EB24EC" w:rsidRDefault="00EB24EC" w:rsidP="00F72B93">
            <w:pPr>
              <w:spacing w:line="320" w:lineRule="atLeast"/>
              <w:ind w:left="60" w:right="60"/>
              <w:jc w:val="both"/>
            </w:pPr>
            <w:r>
              <w:rPr>
                <w:rFonts w:ascii="Times New Roman" w:hAnsi="Times New Roman" w:cs="Times New Roman"/>
                <w:color w:val="000000"/>
                <w:sz w:val="24"/>
                <w:szCs w:val="24"/>
                <w:lang w:val="id-ID"/>
              </w:rPr>
              <w:t>Learning</w:t>
            </w:r>
          </w:p>
        </w:tc>
        <w:tc>
          <w:tcPr>
            <w:tcW w:w="1683"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rPr>
              <w:t>.</w:t>
            </w:r>
            <w:r>
              <w:rPr>
                <w:rFonts w:ascii="Times New Roman" w:hAnsi="Times New Roman" w:cs="Times New Roman"/>
                <w:color w:val="000000"/>
                <w:sz w:val="24"/>
                <w:szCs w:val="24"/>
                <w:lang w:val="id-ID"/>
              </w:rPr>
              <w:t>685</w:t>
            </w:r>
          </w:p>
        </w:tc>
        <w:tc>
          <w:tcPr>
            <w:tcW w:w="794"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2</w:t>
            </w:r>
          </w:p>
        </w:tc>
        <w:tc>
          <w:tcPr>
            <w:tcW w:w="139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rPr>
              <w:t>.</w:t>
            </w:r>
            <w:r>
              <w:rPr>
                <w:rFonts w:ascii="Times New Roman" w:hAnsi="Times New Roman" w:cs="Times New Roman"/>
                <w:color w:val="000000"/>
                <w:sz w:val="24"/>
                <w:szCs w:val="24"/>
                <w:lang w:val="id-ID"/>
              </w:rPr>
              <w:t>343</w:t>
            </w:r>
          </w:p>
        </w:tc>
        <w:tc>
          <w:tcPr>
            <w:tcW w:w="107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27,471</w:t>
            </w:r>
          </w:p>
        </w:tc>
        <w:tc>
          <w:tcPr>
            <w:tcW w:w="1010"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.000</w:t>
            </w:r>
          </w:p>
        </w:tc>
      </w:tr>
      <w:tr w:rsidR="00EB24EC" w:rsidTr="00F72B93">
        <w:tc>
          <w:tcPr>
            <w:tcW w:w="2002" w:type="dxa"/>
            <w:tcBorders>
              <w:top w:val="single" w:sz="18" w:space="0" w:color="auto"/>
              <w:bottom w:val="single" w:sz="18" w:space="0" w:color="auto"/>
            </w:tcBorders>
            <w:shd w:val="clear" w:color="auto" w:fill="FFFFFF"/>
            <w:vAlign w:val="center"/>
          </w:tcPr>
          <w:p w:rsidR="00EB24EC" w:rsidRDefault="00EB24EC" w:rsidP="00F72B93">
            <w:pPr>
              <w:spacing w:line="320" w:lineRule="atLeast"/>
              <w:ind w:left="60" w:right="60"/>
            </w:pPr>
            <w:r>
              <w:rPr>
                <w:rFonts w:ascii="Times New Roman" w:hAnsi="Times New Roman" w:cs="Times New Roman"/>
                <w:color w:val="000000"/>
                <w:sz w:val="24"/>
                <w:szCs w:val="24"/>
                <w:lang w:val="id-ID"/>
              </w:rPr>
              <w:t>Initial Skill</w:t>
            </w:r>
            <w:r>
              <w:rPr>
                <w:rFonts w:ascii="Times New Roman" w:hAnsi="Times New Roman" w:cs="Times New Roman"/>
                <w:color w:val="000000"/>
                <w:sz w:val="24"/>
                <w:szCs w:val="24"/>
              </w:rPr>
              <w:t xml:space="preserve"> * </w:t>
            </w:r>
            <w:r>
              <w:rPr>
                <w:rFonts w:ascii="Times New Roman" w:hAnsi="Times New Roman" w:cs="Times New Roman"/>
                <w:color w:val="000000"/>
                <w:sz w:val="24"/>
                <w:szCs w:val="24"/>
                <w:lang w:val="id-ID"/>
              </w:rPr>
              <w:t>Learning</w:t>
            </w:r>
          </w:p>
        </w:tc>
        <w:tc>
          <w:tcPr>
            <w:tcW w:w="1683"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.152</w:t>
            </w:r>
          </w:p>
        </w:tc>
        <w:tc>
          <w:tcPr>
            <w:tcW w:w="794"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2</w:t>
            </w:r>
          </w:p>
        </w:tc>
        <w:tc>
          <w:tcPr>
            <w:tcW w:w="139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,076</w:t>
            </w:r>
          </w:p>
        </w:tc>
        <w:tc>
          <w:tcPr>
            <w:tcW w:w="107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6,089</w:t>
            </w:r>
          </w:p>
        </w:tc>
        <w:tc>
          <w:tcPr>
            <w:tcW w:w="1010"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.004</w:t>
            </w:r>
          </w:p>
        </w:tc>
      </w:tr>
      <w:tr w:rsidR="00EB24EC" w:rsidTr="00F72B93">
        <w:tc>
          <w:tcPr>
            <w:tcW w:w="2002" w:type="dxa"/>
            <w:tcBorders>
              <w:top w:val="single" w:sz="18" w:space="0" w:color="auto"/>
              <w:bottom w:val="single" w:sz="18" w:space="0" w:color="auto"/>
            </w:tcBorders>
            <w:shd w:val="clear" w:color="auto" w:fill="FFFFFF"/>
            <w:vAlign w:val="center"/>
          </w:tcPr>
          <w:p w:rsidR="00EB24EC" w:rsidRDefault="00EB24EC" w:rsidP="00F72B93">
            <w:pPr>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Error</w:t>
            </w:r>
          </w:p>
        </w:tc>
        <w:tc>
          <w:tcPr>
            <w:tcW w:w="1683"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.723</w:t>
            </w:r>
          </w:p>
        </w:tc>
        <w:tc>
          <w:tcPr>
            <w:tcW w:w="794" w:type="dxa"/>
            <w:tcBorders>
              <w:top w:val="single" w:sz="18" w:space="0" w:color="auto"/>
              <w:bottom w:val="single" w:sz="18" w:space="0" w:color="auto"/>
            </w:tcBorders>
            <w:shd w:val="clear" w:color="auto" w:fill="FFFFFF"/>
          </w:tcPr>
          <w:p w:rsidR="00EB24EC" w:rsidRPr="001B6B97"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58</w:t>
            </w:r>
          </w:p>
        </w:tc>
        <w:tc>
          <w:tcPr>
            <w:tcW w:w="1392"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0.12</w:t>
            </w:r>
          </w:p>
        </w:tc>
        <w:tc>
          <w:tcPr>
            <w:tcW w:w="1072" w:type="dxa"/>
            <w:tcBorders>
              <w:top w:val="single" w:sz="18" w:space="0" w:color="auto"/>
              <w:bottom w:val="single" w:sz="18" w:space="0" w:color="auto"/>
            </w:tcBorders>
            <w:shd w:val="clear" w:color="auto" w:fill="FFFFFF"/>
          </w:tcPr>
          <w:p w:rsidR="00EB24EC" w:rsidRDefault="00EB24EC" w:rsidP="00F72B93">
            <w:pPr>
              <w:rPr>
                <w:rFonts w:ascii="Times New Roman" w:hAnsi="Times New Roman" w:cs="Times New Roman"/>
                <w:sz w:val="24"/>
                <w:szCs w:val="24"/>
              </w:rPr>
            </w:pPr>
          </w:p>
        </w:tc>
        <w:tc>
          <w:tcPr>
            <w:tcW w:w="1010" w:type="dxa"/>
            <w:tcBorders>
              <w:top w:val="single" w:sz="18" w:space="0" w:color="auto"/>
              <w:bottom w:val="single" w:sz="18" w:space="0" w:color="auto"/>
            </w:tcBorders>
            <w:shd w:val="clear" w:color="auto" w:fill="FFFFFF"/>
          </w:tcPr>
          <w:p w:rsidR="00EB24EC" w:rsidRDefault="00EB24EC" w:rsidP="00F72B93">
            <w:pPr>
              <w:rPr>
                <w:rFonts w:ascii="Times New Roman" w:hAnsi="Times New Roman" w:cs="Times New Roman"/>
                <w:sz w:val="24"/>
                <w:szCs w:val="24"/>
              </w:rPr>
            </w:pPr>
          </w:p>
        </w:tc>
      </w:tr>
      <w:tr w:rsidR="00EB24EC" w:rsidTr="00F72B93">
        <w:tc>
          <w:tcPr>
            <w:tcW w:w="2002" w:type="dxa"/>
            <w:tcBorders>
              <w:top w:val="single" w:sz="18" w:space="0" w:color="auto"/>
              <w:bottom w:val="single" w:sz="18" w:space="0" w:color="auto"/>
            </w:tcBorders>
            <w:shd w:val="clear" w:color="auto" w:fill="FFFFFF"/>
            <w:vAlign w:val="center"/>
          </w:tcPr>
          <w:p w:rsidR="00EB24EC" w:rsidRDefault="00EB24EC" w:rsidP="00F72B93">
            <w:pPr>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Total</w:t>
            </w:r>
          </w:p>
        </w:tc>
        <w:tc>
          <w:tcPr>
            <w:tcW w:w="1683"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13.169</w:t>
            </w:r>
          </w:p>
        </w:tc>
        <w:tc>
          <w:tcPr>
            <w:tcW w:w="794"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64</w:t>
            </w:r>
          </w:p>
        </w:tc>
        <w:tc>
          <w:tcPr>
            <w:tcW w:w="1392" w:type="dxa"/>
            <w:tcBorders>
              <w:top w:val="single" w:sz="18" w:space="0" w:color="auto"/>
              <w:bottom w:val="single" w:sz="18" w:space="0" w:color="auto"/>
            </w:tcBorders>
            <w:shd w:val="clear" w:color="auto" w:fill="FFFFFF"/>
          </w:tcPr>
          <w:p w:rsidR="00EB24EC" w:rsidRDefault="00EB24EC" w:rsidP="00F72B93">
            <w:pPr>
              <w:rPr>
                <w:rFonts w:ascii="Times New Roman" w:hAnsi="Times New Roman" w:cs="Times New Roman"/>
                <w:sz w:val="24"/>
                <w:szCs w:val="24"/>
              </w:rPr>
            </w:pPr>
          </w:p>
        </w:tc>
        <w:tc>
          <w:tcPr>
            <w:tcW w:w="1072" w:type="dxa"/>
            <w:tcBorders>
              <w:top w:val="single" w:sz="18" w:space="0" w:color="auto"/>
              <w:bottom w:val="single" w:sz="18" w:space="0" w:color="auto"/>
            </w:tcBorders>
            <w:shd w:val="clear" w:color="auto" w:fill="FFFFFF"/>
          </w:tcPr>
          <w:p w:rsidR="00EB24EC" w:rsidRDefault="00EB24EC" w:rsidP="00F72B93">
            <w:pPr>
              <w:rPr>
                <w:rFonts w:ascii="Times New Roman" w:hAnsi="Times New Roman" w:cs="Times New Roman"/>
                <w:sz w:val="24"/>
                <w:szCs w:val="24"/>
              </w:rPr>
            </w:pPr>
          </w:p>
        </w:tc>
        <w:tc>
          <w:tcPr>
            <w:tcW w:w="1010" w:type="dxa"/>
            <w:tcBorders>
              <w:top w:val="single" w:sz="18" w:space="0" w:color="auto"/>
              <w:bottom w:val="single" w:sz="18" w:space="0" w:color="auto"/>
            </w:tcBorders>
            <w:shd w:val="clear" w:color="auto" w:fill="FFFFFF"/>
          </w:tcPr>
          <w:p w:rsidR="00EB24EC" w:rsidRDefault="00EB24EC" w:rsidP="00F72B93">
            <w:pPr>
              <w:rPr>
                <w:rFonts w:ascii="Times New Roman" w:hAnsi="Times New Roman" w:cs="Times New Roman"/>
                <w:sz w:val="24"/>
                <w:szCs w:val="24"/>
              </w:rPr>
            </w:pPr>
          </w:p>
        </w:tc>
      </w:tr>
      <w:tr w:rsidR="00EB24EC" w:rsidTr="00F72B93">
        <w:tc>
          <w:tcPr>
            <w:tcW w:w="2002" w:type="dxa"/>
            <w:tcBorders>
              <w:top w:val="single" w:sz="18" w:space="0" w:color="auto"/>
              <w:bottom w:val="single" w:sz="18" w:space="0" w:color="auto"/>
            </w:tcBorders>
            <w:shd w:val="clear" w:color="auto" w:fill="FFFFFF"/>
            <w:vAlign w:val="center"/>
          </w:tcPr>
          <w:p w:rsidR="00EB24EC" w:rsidRDefault="00EB24EC" w:rsidP="00F72B93">
            <w:pPr>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Corrected Total</w:t>
            </w:r>
          </w:p>
        </w:tc>
        <w:tc>
          <w:tcPr>
            <w:tcW w:w="1683"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pPr>
            <w:r>
              <w:rPr>
                <w:rFonts w:ascii="Times New Roman" w:hAnsi="Times New Roman" w:cs="Times New Roman"/>
                <w:color w:val="000000"/>
                <w:sz w:val="24"/>
                <w:szCs w:val="24"/>
                <w:lang w:val="id-ID"/>
              </w:rPr>
              <w:t>1.980</w:t>
            </w:r>
          </w:p>
        </w:tc>
        <w:tc>
          <w:tcPr>
            <w:tcW w:w="794" w:type="dxa"/>
            <w:tcBorders>
              <w:top w:val="single" w:sz="18" w:space="0" w:color="auto"/>
              <w:bottom w:val="single" w:sz="18" w:space="0" w:color="auto"/>
            </w:tcBorders>
            <w:shd w:val="clear" w:color="auto" w:fill="FFFFFF"/>
          </w:tcPr>
          <w:p w:rsidR="00EB24EC" w:rsidRDefault="00EB24EC" w:rsidP="00F72B93">
            <w:pPr>
              <w:spacing w:line="320" w:lineRule="atLeast"/>
              <w:ind w:left="60" w:right="60"/>
              <w:jc w:val="right"/>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63</w:t>
            </w:r>
          </w:p>
        </w:tc>
        <w:tc>
          <w:tcPr>
            <w:tcW w:w="1392" w:type="dxa"/>
            <w:tcBorders>
              <w:top w:val="single" w:sz="18" w:space="0" w:color="auto"/>
              <w:bottom w:val="single" w:sz="18" w:space="0" w:color="auto"/>
            </w:tcBorders>
            <w:shd w:val="clear" w:color="auto" w:fill="FFFFFF"/>
          </w:tcPr>
          <w:p w:rsidR="00EB24EC" w:rsidRDefault="00EB24EC" w:rsidP="00F72B93">
            <w:pPr>
              <w:rPr>
                <w:rFonts w:ascii="Times New Roman" w:hAnsi="Times New Roman" w:cs="Times New Roman"/>
                <w:sz w:val="24"/>
                <w:szCs w:val="24"/>
              </w:rPr>
            </w:pPr>
          </w:p>
        </w:tc>
        <w:tc>
          <w:tcPr>
            <w:tcW w:w="1072" w:type="dxa"/>
            <w:tcBorders>
              <w:top w:val="single" w:sz="18" w:space="0" w:color="auto"/>
              <w:bottom w:val="single" w:sz="18" w:space="0" w:color="auto"/>
            </w:tcBorders>
            <w:shd w:val="clear" w:color="auto" w:fill="FFFFFF"/>
          </w:tcPr>
          <w:p w:rsidR="00EB24EC" w:rsidRDefault="00EB24EC" w:rsidP="00F72B93">
            <w:pPr>
              <w:rPr>
                <w:rFonts w:ascii="Times New Roman" w:hAnsi="Times New Roman" w:cs="Times New Roman"/>
                <w:sz w:val="24"/>
                <w:szCs w:val="24"/>
              </w:rPr>
            </w:pPr>
          </w:p>
        </w:tc>
        <w:tc>
          <w:tcPr>
            <w:tcW w:w="1010" w:type="dxa"/>
            <w:tcBorders>
              <w:top w:val="single" w:sz="18" w:space="0" w:color="auto"/>
              <w:bottom w:val="single" w:sz="18" w:space="0" w:color="auto"/>
            </w:tcBorders>
            <w:shd w:val="clear" w:color="auto" w:fill="FFFFFF"/>
          </w:tcPr>
          <w:p w:rsidR="00EB24EC" w:rsidRDefault="00EB24EC" w:rsidP="00F72B93">
            <w:pPr>
              <w:rPr>
                <w:rFonts w:ascii="Times New Roman" w:hAnsi="Times New Roman" w:cs="Times New Roman"/>
                <w:sz w:val="24"/>
                <w:szCs w:val="24"/>
              </w:rPr>
            </w:pPr>
          </w:p>
        </w:tc>
      </w:tr>
    </w:tbl>
    <w:p w:rsidR="00EB24EC" w:rsidRDefault="00EB24EC" w:rsidP="00EB24EC">
      <w:pPr>
        <w:pStyle w:val="NoSpacing"/>
        <w:jc w:val="both"/>
        <w:rPr>
          <w:rFonts w:ascii="Times New Roman" w:hAnsi="Times New Roman"/>
          <w:sz w:val="24"/>
          <w:szCs w:val="24"/>
        </w:rPr>
      </w:pPr>
    </w:p>
    <w:p w:rsidR="00EB24EC" w:rsidRDefault="00EB24EC" w:rsidP="00EB24EC">
      <w:pPr>
        <w:pStyle w:val="NoSpacing"/>
        <w:jc w:val="both"/>
      </w:pPr>
      <w:r>
        <w:rPr>
          <w:rFonts w:ascii="Times New Roman" w:hAnsi="Times New Roman"/>
          <w:sz w:val="24"/>
          <w:szCs w:val="24"/>
          <w:lang w:val="en-US"/>
        </w:rPr>
        <w:t xml:space="preserve">Based on the </w:t>
      </w:r>
      <w:r>
        <w:rPr>
          <w:rFonts w:ascii="Times New Roman" w:hAnsi="Times New Roman"/>
          <w:sz w:val="24"/>
          <w:szCs w:val="24"/>
        </w:rPr>
        <w:t>T</w:t>
      </w:r>
      <w:r>
        <w:rPr>
          <w:rFonts w:ascii="Times New Roman" w:hAnsi="Times New Roman"/>
          <w:sz w:val="24"/>
          <w:szCs w:val="24"/>
          <w:lang w:val="en-US"/>
        </w:rPr>
        <w:t>able 4, it appeared that for the learning factor the counted F was 0.</w:t>
      </w:r>
      <w:r>
        <w:rPr>
          <w:rFonts w:ascii="Times New Roman" w:hAnsi="Times New Roman"/>
          <w:sz w:val="24"/>
          <w:szCs w:val="24"/>
        </w:rPr>
        <w:t>685</w:t>
      </w:r>
      <w:r>
        <w:rPr>
          <w:rFonts w:ascii="Times New Roman" w:hAnsi="Times New Roman"/>
          <w:sz w:val="24"/>
          <w:szCs w:val="24"/>
          <w:lang w:val="en-US"/>
        </w:rPr>
        <w:t xml:space="preserve"> with its significance was 0.000. This value met the criteria of</w:t>
      </w:r>
      <w:r>
        <w:rPr>
          <w:rFonts w:ascii="Times New Roman" w:hAnsi="Times New Roman"/>
          <w:i/>
          <w:sz w:val="24"/>
          <w:szCs w:val="24"/>
        </w:rPr>
        <w:t xml:space="preserve"> Sig. </w:t>
      </w:r>
      <w:r>
        <w:rPr>
          <w:rFonts w:ascii="Times New Roman" w:hAnsi="Times New Roman"/>
          <w:sz w:val="24"/>
          <w:szCs w:val="24"/>
        </w:rPr>
        <w:t xml:space="preserve"> 0.05 which means that </w:t>
      </w:r>
      <w:r w:rsidRPr="00EB24EC">
        <w:rPr>
          <w:rFonts w:ascii="Times New Roman" w:hAnsi="Times New Roman"/>
          <w:i/>
          <w:sz w:val="24"/>
          <w:szCs w:val="24"/>
          <w:lang w:val="en-US"/>
        </w:rPr>
        <w:t>Ho</w:t>
      </w:r>
      <w:r>
        <w:rPr>
          <w:rFonts w:ascii="Times New Roman" w:hAnsi="Times New Roman"/>
          <w:i/>
          <w:sz w:val="24"/>
          <w:szCs w:val="24"/>
        </w:rPr>
        <w:t xml:space="preserve"> </w:t>
      </w:r>
      <w:r w:rsidRPr="00EB24EC">
        <w:rPr>
          <w:rFonts w:ascii="Times New Roman" w:hAnsi="Times New Roman"/>
          <w:sz w:val="24"/>
          <w:szCs w:val="24"/>
          <w:lang w:val="en-US"/>
        </w:rPr>
        <w:t>was</w:t>
      </w:r>
      <w:r>
        <w:rPr>
          <w:rFonts w:ascii="Times New Roman" w:hAnsi="Times New Roman"/>
          <w:sz w:val="24"/>
          <w:szCs w:val="24"/>
          <w:lang w:val="en-US"/>
        </w:rPr>
        <w:t xml:space="preserve"> rejected. Thus, the mathematical communication skill means scores between experimental and control class were not the same (there was a significant difference).</w:t>
      </w:r>
    </w:p>
    <w:p w:rsidR="00EB24EC" w:rsidRDefault="00EB24EC" w:rsidP="00EB24EC">
      <w:pPr>
        <w:rPr>
          <w:lang w:val="id-ID"/>
        </w:rPr>
      </w:pPr>
    </w:p>
    <w:p w:rsidR="00EB24EC" w:rsidRDefault="00EB24EC" w:rsidP="00EB24EC">
      <w:pPr>
        <w:pStyle w:val="NoSpacing"/>
        <w:jc w:val="both"/>
      </w:pPr>
      <w:r>
        <w:rPr>
          <w:rFonts w:ascii="Times New Roman" w:hAnsi="Times New Roman"/>
          <w:sz w:val="24"/>
          <w:szCs w:val="24"/>
          <w:lang w:val="en-US"/>
        </w:rPr>
        <w:t>The table 4 has also shown that the learning factor with mathematical initial skill had 0.</w:t>
      </w:r>
      <w:r>
        <w:rPr>
          <w:rFonts w:ascii="Times New Roman" w:hAnsi="Times New Roman"/>
          <w:sz w:val="24"/>
          <w:szCs w:val="24"/>
        </w:rPr>
        <w:t>585</w:t>
      </w:r>
      <w:r>
        <w:rPr>
          <w:rFonts w:ascii="Times New Roman" w:hAnsi="Times New Roman"/>
          <w:sz w:val="24"/>
          <w:szCs w:val="24"/>
          <w:lang w:val="en-US"/>
        </w:rPr>
        <w:t xml:space="preserve"> F counted with its 0.000 significance. This value also met the criteria of</w:t>
      </w:r>
      <w:r>
        <w:rPr>
          <w:rFonts w:ascii="Times New Roman" w:hAnsi="Times New Roman"/>
          <w:i/>
          <w:sz w:val="24"/>
          <w:szCs w:val="24"/>
        </w:rPr>
        <w:t>Sig.</w:t>
      </w:r>
      <w:r>
        <w:rPr>
          <w:rFonts w:ascii="Times New Roman" w:hAnsi="Times New Roman"/>
          <w:sz w:val="24"/>
          <w:szCs w:val="24"/>
        </w:rPr>
        <w:t xml:space="preserve"> 0.05 which means that the mathematical communication skill between </w:t>
      </w:r>
      <w:r>
        <w:rPr>
          <w:rFonts w:ascii="Times New Roman" w:hAnsi="Times New Roman"/>
          <w:sz w:val="24"/>
          <w:szCs w:val="24"/>
        </w:rPr>
        <w:lastRenderedPageBreak/>
        <w:t>students’ intial skills (low, medium, and high) were not the same (there was a significant difference).</w:t>
      </w:r>
    </w:p>
    <w:p w:rsidR="00EB24EC" w:rsidRDefault="00EB24EC" w:rsidP="00EB24EC">
      <w:pPr>
        <w:pStyle w:val="NoSpacing"/>
        <w:jc w:val="both"/>
        <w:rPr>
          <w:rFonts w:ascii="Times New Roman" w:hAnsi="Times New Roman"/>
          <w:sz w:val="24"/>
          <w:szCs w:val="24"/>
          <w:lang w:val="en-US"/>
        </w:rPr>
      </w:pPr>
    </w:p>
    <w:p w:rsidR="00EB24EC" w:rsidRDefault="00EB24EC" w:rsidP="00EB24EC">
      <w:pPr>
        <w:pStyle w:val="NoSpacing"/>
        <w:jc w:val="both"/>
      </w:pPr>
      <w:r>
        <w:rPr>
          <w:rFonts w:ascii="Times New Roman" w:hAnsi="Times New Roman"/>
          <w:sz w:val="24"/>
          <w:szCs w:val="24"/>
          <w:lang w:val="en-US"/>
        </w:rPr>
        <w:t xml:space="preserve">It also appeared on the table 4 that the interaction between learning approaches with initial skill had the significance value of </w:t>
      </w:r>
      <w:r>
        <w:rPr>
          <w:rFonts w:ascii="Times New Roman" w:hAnsi="Times New Roman"/>
          <w:i/>
          <w:sz w:val="24"/>
          <w:szCs w:val="24"/>
          <w:lang w:val="en-US"/>
        </w:rPr>
        <w:t>Sig</w:t>
      </w:r>
      <w:r w:rsidR="005658BD">
        <w:rPr>
          <w:rFonts w:ascii="Times New Roman" w:hAnsi="Times New Roman"/>
          <w:i/>
          <w:sz w:val="24"/>
          <w:szCs w:val="24"/>
        </w:rPr>
        <w:t xml:space="preserve"> </w:t>
      </w:r>
      <w:r>
        <w:rPr>
          <w:rFonts w:ascii="Times New Roman" w:hAnsi="Times New Roman"/>
          <w:i/>
          <w:sz w:val="24"/>
          <w:szCs w:val="24"/>
          <w:lang w:val="en-US"/>
        </w:rPr>
        <w:t>.</w:t>
      </w:r>
      <w:r w:rsidR="00F87302">
        <w:rPr>
          <w:rFonts w:ascii="Times New Roman" w:hAnsi="Times New Roman"/>
          <w:sz w:val="24"/>
          <w:szCs w:val="24"/>
          <w:lang w:val="en-US"/>
        </w:rPr>
        <w:t>0.</w:t>
      </w:r>
      <w:r w:rsidR="00F87302">
        <w:rPr>
          <w:rFonts w:ascii="Times New Roman" w:hAnsi="Times New Roman"/>
          <w:sz w:val="24"/>
          <w:szCs w:val="24"/>
        </w:rPr>
        <w:t>004</w:t>
      </w:r>
      <w:r w:rsidR="004D1DEC">
        <w:rPr>
          <w:rFonts w:ascii="Times New Roman" w:hAnsi="Times New Roman"/>
          <w:sz w:val="24"/>
          <w:szCs w:val="24"/>
          <w:lang w:val="en-US"/>
        </w:rPr>
        <w:t xml:space="preserve">. This </w:t>
      </w:r>
      <w:proofErr w:type="gramStart"/>
      <w:r w:rsidR="004D1DEC">
        <w:rPr>
          <w:rFonts w:ascii="Times New Roman" w:hAnsi="Times New Roman"/>
          <w:sz w:val="24"/>
          <w:szCs w:val="24"/>
          <w:lang w:val="en-US"/>
        </w:rPr>
        <w:t xml:space="preserve">value </w:t>
      </w:r>
      <w:r>
        <w:rPr>
          <w:rFonts w:ascii="Times New Roman" w:hAnsi="Times New Roman"/>
          <w:sz w:val="24"/>
          <w:szCs w:val="24"/>
          <w:lang w:val="en-US"/>
        </w:rPr>
        <w:t xml:space="preserve"> meet</w:t>
      </w:r>
      <w:proofErr w:type="gramEnd"/>
      <w:r>
        <w:rPr>
          <w:rFonts w:ascii="Times New Roman" w:hAnsi="Times New Roman"/>
          <w:sz w:val="24"/>
          <w:szCs w:val="24"/>
          <w:lang w:val="en-US"/>
        </w:rPr>
        <w:t xml:space="preserve"> the criteria of </w:t>
      </w:r>
      <w:r>
        <w:rPr>
          <w:rFonts w:ascii="Times New Roman" w:hAnsi="Times New Roman"/>
          <w:i/>
          <w:sz w:val="24"/>
          <w:szCs w:val="24"/>
          <w:lang w:val="en-US"/>
        </w:rPr>
        <w:t>Sig</w:t>
      </w:r>
      <w:r w:rsidR="005658BD">
        <w:rPr>
          <w:rFonts w:ascii="Times New Roman" w:hAnsi="Times New Roman"/>
          <w:i/>
          <w:sz w:val="24"/>
          <w:szCs w:val="24"/>
        </w:rPr>
        <w:t xml:space="preserve"> ≤</w:t>
      </w:r>
      <w:r>
        <w:rPr>
          <w:rFonts w:ascii="Times New Roman" w:hAnsi="Times New Roman"/>
          <w:i/>
          <w:sz w:val="24"/>
          <w:szCs w:val="24"/>
          <w:lang w:val="en-US"/>
        </w:rPr>
        <w:t>.</w:t>
      </w:r>
      <w:r>
        <w:rPr>
          <w:rFonts w:ascii="Times New Roman" w:hAnsi="Times New Roman"/>
          <w:sz w:val="24"/>
          <w:szCs w:val="24"/>
        </w:rPr>
        <w:t>0.05, th</w:t>
      </w:r>
      <w:r w:rsidR="005658BD">
        <w:rPr>
          <w:rFonts w:ascii="Times New Roman" w:hAnsi="Times New Roman"/>
          <w:sz w:val="24"/>
          <w:szCs w:val="24"/>
        </w:rPr>
        <w:t xml:space="preserve">en it appeared that there was </w:t>
      </w:r>
      <w:r>
        <w:rPr>
          <w:rFonts w:ascii="Times New Roman" w:hAnsi="Times New Roman"/>
          <w:sz w:val="24"/>
          <w:szCs w:val="24"/>
        </w:rPr>
        <w:t xml:space="preserve"> significant mathematical initial skill interaction between the experimental and control cla</w:t>
      </w:r>
      <w:r w:rsidR="005658BD">
        <w:rPr>
          <w:rFonts w:ascii="Times New Roman" w:hAnsi="Times New Roman"/>
          <w:sz w:val="24"/>
          <w:szCs w:val="24"/>
        </w:rPr>
        <w:t xml:space="preserve">ss. This means that there was </w:t>
      </w:r>
      <w:r>
        <w:rPr>
          <w:rFonts w:ascii="Times New Roman" w:hAnsi="Times New Roman"/>
          <w:sz w:val="24"/>
          <w:szCs w:val="24"/>
        </w:rPr>
        <w:t xml:space="preserve"> significant difference between N-gain of communication skill of the experimental and control class. Generally, the </w:t>
      </w:r>
      <w:r>
        <w:rPr>
          <w:rFonts w:ascii="Times New Roman" w:hAnsi="Times New Roman"/>
          <w:i/>
          <w:sz w:val="24"/>
          <w:szCs w:val="24"/>
        </w:rPr>
        <w:t xml:space="preserve">Treffinger </w:t>
      </w:r>
      <w:r w:rsidR="004D1DEC">
        <w:rPr>
          <w:rFonts w:ascii="Times New Roman" w:hAnsi="Times New Roman"/>
          <w:sz w:val="24"/>
          <w:szCs w:val="24"/>
        </w:rPr>
        <w:t>method</w:t>
      </w:r>
      <w:r>
        <w:rPr>
          <w:rFonts w:ascii="Times New Roman" w:hAnsi="Times New Roman"/>
          <w:sz w:val="24"/>
          <w:szCs w:val="24"/>
        </w:rPr>
        <w:t xml:space="preserve"> affect significantly to the students’ mathematical initial skill in developing their mathematical communicaiton skill.</w:t>
      </w:r>
    </w:p>
    <w:p w:rsidR="00EB24EC" w:rsidRDefault="00EB24EC" w:rsidP="00EB24EC">
      <w:pPr>
        <w:pStyle w:val="NoSpacing"/>
        <w:jc w:val="both"/>
        <w:rPr>
          <w:rFonts w:ascii="Times New Roman" w:hAnsi="Times New Roman"/>
          <w:sz w:val="24"/>
          <w:szCs w:val="24"/>
          <w:lang w:val="en-US"/>
        </w:rPr>
      </w:pPr>
    </w:p>
    <w:p w:rsidR="00EB24EC" w:rsidRDefault="00EB24EC" w:rsidP="00EB24EC">
      <w:pPr>
        <w:pStyle w:val="NoSpacing"/>
        <w:jc w:val="both"/>
      </w:pPr>
      <w:r>
        <w:rPr>
          <w:rFonts w:ascii="Times New Roman" w:hAnsi="Times New Roman"/>
          <w:sz w:val="24"/>
          <w:szCs w:val="24"/>
          <w:lang w:val="en-US"/>
        </w:rPr>
        <w:t>From the data processing of students’ confidence, it was seen that generally the students’ confidence mean score was</w:t>
      </w:r>
      <w:r>
        <w:rPr>
          <w:rFonts w:ascii="Times New Roman" w:hAnsi="Times New Roman"/>
          <w:sz w:val="24"/>
          <w:szCs w:val="24"/>
        </w:rPr>
        <w:t xml:space="preserve"> 75</w:t>
      </w:r>
      <w:r>
        <w:rPr>
          <w:rFonts w:ascii="Times New Roman" w:hAnsi="Times New Roman"/>
          <w:sz w:val="24"/>
          <w:szCs w:val="24"/>
          <w:lang w:val="en-US"/>
        </w:rPr>
        <w:t>.</w:t>
      </w:r>
      <w:r>
        <w:rPr>
          <w:rFonts w:ascii="Times New Roman" w:hAnsi="Times New Roman"/>
          <w:sz w:val="24"/>
          <w:szCs w:val="24"/>
        </w:rPr>
        <w:t>13</w:t>
      </w:r>
      <w:r>
        <w:rPr>
          <w:rFonts w:ascii="Times New Roman" w:hAnsi="Times New Roman"/>
          <w:sz w:val="24"/>
          <w:szCs w:val="24"/>
          <w:lang w:val="en-US"/>
        </w:rPr>
        <w:t>. This showed that the mean category of students’ confidence was on the level of medium.</w:t>
      </w:r>
    </w:p>
    <w:p w:rsidR="00EB24EC" w:rsidRDefault="00EB24EC" w:rsidP="00EB24EC">
      <w:pPr>
        <w:pStyle w:val="NoSpacing"/>
        <w:jc w:val="both"/>
        <w:rPr>
          <w:rFonts w:ascii="Times New Roman" w:hAnsi="Times New Roman"/>
          <w:sz w:val="24"/>
          <w:szCs w:val="24"/>
          <w:lang w:val="en-US"/>
        </w:rPr>
      </w:pPr>
    </w:p>
    <w:p w:rsidR="00EB24EC" w:rsidRDefault="00EB24EC" w:rsidP="00EB24EC">
      <w:pPr>
        <w:pStyle w:val="NoSpacing"/>
        <w:jc w:val="both"/>
      </w:pPr>
      <w:r>
        <w:rPr>
          <w:rFonts w:ascii="Times New Roman" w:hAnsi="Times New Roman"/>
          <w:sz w:val="24"/>
          <w:szCs w:val="24"/>
        </w:rPr>
        <w:t xml:space="preserve">To see if there was an association between communication skill and students’ confidence, the </w:t>
      </w:r>
      <w:r>
        <w:rPr>
          <w:rFonts w:ascii="Times New Roman" w:hAnsi="Times New Roman"/>
          <w:sz w:val="24"/>
          <w:szCs w:val="24"/>
          <w:lang w:val="en-US"/>
        </w:rPr>
        <w:t>C</w:t>
      </w:r>
      <w:r>
        <w:rPr>
          <w:rFonts w:ascii="Times New Roman" w:hAnsi="Times New Roman"/>
          <w:i/>
          <w:sz w:val="24"/>
          <w:szCs w:val="24"/>
        </w:rPr>
        <w:t>hi-Square (X</w:t>
      </w:r>
      <w:r>
        <w:rPr>
          <w:rFonts w:ascii="Times New Roman" w:hAnsi="Times New Roman"/>
          <w:i/>
          <w:sz w:val="24"/>
          <w:szCs w:val="24"/>
          <w:vertAlign w:val="superscript"/>
        </w:rPr>
        <w:t>2</w:t>
      </w:r>
      <w:r>
        <w:rPr>
          <w:rFonts w:ascii="Times New Roman" w:hAnsi="Times New Roman"/>
          <w:i/>
          <w:sz w:val="24"/>
          <w:szCs w:val="24"/>
        </w:rPr>
        <w:t xml:space="preserve">) </w:t>
      </w:r>
      <w:r>
        <w:rPr>
          <w:rFonts w:ascii="Times New Roman" w:hAnsi="Times New Roman"/>
          <w:sz w:val="24"/>
          <w:szCs w:val="24"/>
        </w:rPr>
        <w:t>was then administered with the level of trust on 0.95 or the level of significance on  = 0.05</w:t>
      </w:r>
      <w:r>
        <w:rPr>
          <w:rFonts w:ascii="Times New Roman" w:hAnsi="Times New Roman"/>
          <w:sz w:val="24"/>
          <w:szCs w:val="24"/>
          <w:lang w:val="en-US"/>
        </w:rPr>
        <w:t xml:space="preserve">. Based on the gained </w:t>
      </w:r>
      <w:r>
        <w:rPr>
          <w:rFonts w:ascii="Times New Roman" w:hAnsi="Times New Roman"/>
          <w:i/>
          <w:sz w:val="24"/>
          <w:szCs w:val="24"/>
        </w:rPr>
        <w:t>r</w:t>
      </w:r>
      <w:r>
        <w:rPr>
          <w:rFonts w:ascii="Times New Roman" w:hAnsi="Times New Roman"/>
          <w:sz w:val="24"/>
          <w:szCs w:val="24"/>
        </w:rPr>
        <w:t xml:space="preserve"> value, which was 0.255, then it can be concluded that the associaion degree between mathematical communication skill and the confidence was categorized as low association level.</w:t>
      </w:r>
    </w:p>
    <w:p w:rsidR="00EB24EC" w:rsidRDefault="00EB24EC" w:rsidP="00EB24EC">
      <w:pPr>
        <w:rPr>
          <w:lang w:val="id-ID"/>
        </w:rPr>
      </w:pPr>
    </w:p>
    <w:p w:rsidR="00EB24EC" w:rsidRDefault="00EB24EC" w:rsidP="00EB24EC">
      <w:pPr>
        <w:rPr>
          <w:lang w:val="id-ID"/>
        </w:rPr>
      </w:pPr>
    </w:p>
    <w:p w:rsidR="00EB24EC" w:rsidRDefault="00EB24EC" w:rsidP="00EB24EC">
      <w:pPr>
        <w:pStyle w:val="NoSpacing"/>
        <w:jc w:val="both"/>
      </w:pPr>
      <w:r>
        <w:rPr>
          <w:rFonts w:ascii="Times New Roman" w:hAnsi="Times New Roman"/>
          <w:b/>
          <w:sz w:val="24"/>
          <w:szCs w:val="24"/>
          <w:lang w:val="en-US"/>
        </w:rPr>
        <w:t>CONCLUSION AND SUGGESTIONS</w:t>
      </w:r>
    </w:p>
    <w:p w:rsidR="00EB24EC" w:rsidRDefault="00EB24EC" w:rsidP="00EB24EC">
      <w:pPr>
        <w:pStyle w:val="NoSpacing"/>
        <w:jc w:val="both"/>
        <w:rPr>
          <w:rFonts w:ascii="Times New Roman" w:hAnsi="Times New Roman"/>
          <w:sz w:val="24"/>
          <w:szCs w:val="24"/>
          <w:lang w:val="en-US"/>
        </w:rPr>
      </w:pPr>
    </w:p>
    <w:p w:rsidR="00EB24EC" w:rsidRDefault="00EB24EC" w:rsidP="00EB24EC">
      <w:pPr>
        <w:pStyle w:val="NoSpacing"/>
        <w:jc w:val="both"/>
      </w:pPr>
      <w:r>
        <w:rPr>
          <w:rFonts w:ascii="Times New Roman" w:hAnsi="Times New Roman"/>
          <w:sz w:val="24"/>
          <w:szCs w:val="24"/>
          <w:lang w:val="en-US"/>
        </w:rPr>
        <w:t xml:space="preserve">Based on the data analysis and the discussion of research result, it can be concluded that the improvement in mathematical communication skill and confidence of </w:t>
      </w:r>
      <w:proofErr w:type="spellStart"/>
      <w:r>
        <w:rPr>
          <w:rFonts w:ascii="Times New Roman" w:hAnsi="Times New Roman"/>
          <w:i/>
          <w:sz w:val="24"/>
          <w:szCs w:val="24"/>
          <w:lang w:val="en-US"/>
        </w:rPr>
        <w:t>Treffinger</w:t>
      </w:r>
      <w:proofErr w:type="spellEnd"/>
      <w:r>
        <w:rPr>
          <w:rFonts w:ascii="Times New Roman" w:hAnsi="Times New Roman"/>
          <w:i/>
          <w:sz w:val="24"/>
          <w:szCs w:val="24"/>
          <w:lang w:val="en-US"/>
        </w:rPr>
        <w:t xml:space="preserve"> </w:t>
      </w:r>
      <w:r>
        <w:rPr>
          <w:rFonts w:ascii="Times New Roman" w:hAnsi="Times New Roman"/>
          <w:sz w:val="24"/>
          <w:szCs w:val="24"/>
          <w:lang w:val="en-US"/>
        </w:rPr>
        <w:t>learning model</w:t>
      </w:r>
      <w:r>
        <w:rPr>
          <w:rFonts w:ascii="Times New Roman" w:hAnsi="Times New Roman"/>
          <w:sz w:val="24"/>
          <w:szCs w:val="24"/>
        </w:rPr>
        <w:t xml:space="preserve"> </w:t>
      </w:r>
      <w:proofErr w:type="gramStart"/>
      <w:r>
        <w:rPr>
          <w:rFonts w:ascii="Times New Roman" w:hAnsi="Times New Roman"/>
          <w:sz w:val="24"/>
          <w:szCs w:val="24"/>
          <w:lang w:val="en-US"/>
        </w:rPr>
        <w:t>students</w:t>
      </w:r>
      <w:proofErr w:type="gramEnd"/>
      <w:r>
        <w:rPr>
          <w:rFonts w:ascii="Times New Roman" w:hAnsi="Times New Roman"/>
          <w:sz w:val="24"/>
          <w:szCs w:val="24"/>
          <w:lang w:val="en-US"/>
        </w:rPr>
        <w:t xml:space="preserve"> class was better than those who in the conventional learning model class. Also, there was an association between mathematical communication skill and confidence on the category of high.</w:t>
      </w:r>
    </w:p>
    <w:p w:rsidR="00EB24EC" w:rsidRDefault="00EB24EC" w:rsidP="00EB24EC">
      <w:pPr>
        <w:pStyle w:val="NoSpacing"/>
        <w:jc w:val="both"/>
        <w:rPr>
          <w:rFonts w:ascii="Times New Roman" w:hAnsi="Times New Roman"/>
          <w:sz w:val="24"/>
          <w:szCs w:val="24"/>
          <w:lang w:val="en-US"/>
        </w:rPr>
      </w:pPr>
    </w:p>
    <w:p w:rsidR="00EB24EC" w:rsidRDefault="00EB24EC" w:rsidP="00EB24EC">
      <w:pPr>
        <w:pStyle w:val="NoSpacing"/>
        <w:jc w:val="both"/>
        <w:rPr>
          <w:rFonts w:ascii="Times New Roman" w:hAnsi="Times New Roman"/>
          <w:sz w:val="24"/>
          <w:szCs w:val="24"/>
        </w:rPr>
      </w:pPr>
      <w:r>
        <w:rPr>
          <w:rFonts w:ascii="Times New Roman" w:hAnsi="Times New Roman"/>
          <w:sz w:val="24"/>
          <w:szCs w:val="24"/>
          <w:lang w:val="en-US"/>
        </w:rPr>
        <w:t xml:space="preserve">That is why, based on the conclusion, some suggestions are then arisen, they are: (1) the </w:t>
      </w:r>
      <w:r>
        <w:rPr>
          <w:rFonts w:ascii="Times New Roman" w:hAnsi="Times New Roman"/>
          <w:i/>
          <w:sz w:val="24"/>
          <w:szCs w:val="24"/>
        </w:rPr>
        <w:t>Treffinger</w:t>
      </w:r>
      <w:r>
        <w:rPr>
          <w:rFonts w:ascii="Times New Roman" w:hAnsi="Times New Roman"/>
          <w:sz w:val="24"/>
          <w:szCs w:val="24"/>
        </w:rPr>
        <w:t xml:space="preserve"> learning model should be applied on the learning of mathematics, especially on the selected and essential topics. </w:t>
      </w:r>
      <w:r>
        <w:rPr>
          <w:rFonts w:ascii="Times New Roman" w:hAnsi="Times New Roman"/>
          <w:sz w:val="24"/>
          <w:szCs w:val="24"/>
          <w:lang w:val="en-US"/>
        </w:rPr>
        <w:t xml:space="preserve">(2) </w:t>
      </w:r>
      <w:r w:rsidR="007048BF">
        <w:rPr>
          <w:rFonts w:ascii="Times New Roman" w:hAnsi="Times New Roman"/>
          <w:sz w:val="24"/>
          <w:szCs w:val="24"/>
        </w:rPr>
        <w:t xml:space="preserve"> </w:t>
      </w:r>
      <w:proofErr w:type="gramStart"/>
      <w:r w:rsidR="007048BF">
        <w:rPr>
          <w:rFonts w:ascii="Times New Roman" w:hAnsi="Times New Roman"/>
          <w:sz w:val="24"/>
          <w:szCs w:val="24"/>
        </w:rPr>
        <w:t>in</w:t>
      </w:r>
      <w:proofErr w:type="gramEnd"/>
      <w:r w:rsidR="007048BF">
        <w:rPr>
          <w:rFonts w:ascii="Times New Roman" w:hAnsi="Times New Roman"/>
          <w:sz w:val="24"/>
          <w:szCs w:val="24"/>
        </w:rPr>
        <w:t xml:space="preserve"> the </w:t>
      </w:r>
      <w:r w:rsidR="007048BF" w:rsidRPr="007048BF">
        <w:rPr>
          <w:rFonts w:ascii="Times New Roman" w:hAnsi="Times New Roman"/>
          <w:i/>
          <w:sz w:val="24"/>
          <w:szCs w:val="24"/>
        </w:rPr>
        <w:t>Treffinger</w:t>
      </w:r>
      <w:r w:rsidR="007048BF">
        <w:rPr>
          <w:rFonts w:ascii="Times New Roman" w:hAnsi="Times New Roman"/>
          <w:sz w:val="24"/>
          <w:szCs w:val="24"/>
        </w:rPr>
        <w:t xml:space="preserve"> learning model, students are encouraged to build their own creativity in Their abilities and knowledges through Student Worksheet, There fore the teacher should prepare and design the taks and activities optimally. (3)</w:t>
      </w:r>
      <w:r w:rsidR="00BE18DE">
        <w:rPr>
          <w:rFonts w:ascii="Times New Roman" w:hAnsi="Times New Roman"/>
          <w:sz w:val="24"/>
          <w:szCs w:val="24"/>
        </w:rPr>
        <w:t xml:space="preserve"> </w:t>
      </w:r>
      <w:proofErr w:type="spellStart"/>
      <w:r>
        <w:rPr>
          <w:rFonts w:ascii="Times New Roman" w:hAnsi="Times New Roman"/>
          <w:sz w:val="24"/>
          <w:szCs w:val="24"/>
          <w:lang w:val="en-US"/>
        </w:rPr>
        <w:t>Seeingthat</w:t>
      </w:r>
      <w:proofErr w:type="spellEnd"/>
      <w:r>
        <w:rPr>
          <w:rFonts w:ascii="Times New Roman" w:hAnsi="Times New Roman"/>
          <w:sz w:val="24"/>
          <w:szCs w:val="24"/>
          <w:lang w:val="en-US"/>
        </w:rPr>
        <w:t xml:space="preserve"> the scope of this research’s subject is narrow, then the future researchers may need to do research on the wider subject. Moreover, it is very possible to do further research on this </w:t>
      </w:r>
      <w:proofErr w:type="spellStart"/>
      <w:r>
        <w:rPr>
          <w:rFonts w:ascii="Times New Roman" w:hAnsi="Times New Roman"/>
          <w:i/>
          <w:sz w:val="24"/>
          <w:szCs w:val="24"/>
          <w:lang w:val="en-US"/>
        </w:rPr>
        <w:t>Treffinger</w:t>
      </w:r>
      <w:proofErr w:type="spellEnd"/>
      <w:r>
        <w:rPr>
          <w:rFonts w:ascii="Times New Roman" w:hAnsi="Times New Roman"/>
          <w:i/>
          <w:sz w:val="24"/>
          <w:szCs w:val="24"/>
          <w:lang w:val="en-US"/>
        </w:rPr>
        <w:t xml:space="preserve"> </w:t>
      </w:r>
      <w:r>
        <w:rPr>
          <w:rFonts w:ascii="Times New Roman" w:hAnsi="Times New Roman"/>
          <w:sz w:val="24"/>
          <w:szCs w:val="24"/>
          <w:lang w:val="en-US"/>
        </w:rPr>
        <w:t>learning model with wider population, different school level, and different subject.</w:t>
      </w:r>
    </w:p>
    <w:p w:rsidR="00E51101" w:rsidRDefault="00E51101" w:rsidP="00EB24EC">
      <w:pPr>
        <w:pStyle w:val="NoSpacing"/>
        <w:jc w:val="both"/>
        <w:rPr>
          <w:rFonts w:ascii="Times New Roman" w:hAnsi="Times New Roman"/>
          <w:sz w:val="24"/>
          <w:szCs w:val="24"/>
        </w:rPr>
      </w:pPr>
    </w:p>
    <w:p w:rsidR="00E51101" w:rsidRDefault="00E51101" w:rsidP="00EB24EC">
      <w:pPr>
        <w:pStyle w:val="NoSpacing"/>
        <w:jc w:val="both"/>
        <w:rPr>
          <w:rFonts w:ascii="Times New Roman" w:hAnsi="Times New Roman"/>
          <w:sz w:val="24"/>
          <w:szCs w:val="24"/>
        </w:rPr>
      </w:pPr>
    </w:p>
    <w:p w:rsidR="00E51101" w:rsidRPr="00E51101" w:rsidRDefault="00E51101" w:rsidP="00EB24EC">
      <w:pPr>
        <w:pStyle w:val="NoSpacing"/>
        <w:jc w:val="both"/>
      </w:pPr>
    </w:p>
    <w:p w:rsidR="00E51101" w:rsidRDefault="00E51101" w:rsidP="00EB24EC">
      <w:pPr>
        <w:rPr>
          <w:lang w:val="id-ID"/>
        </w:rPr>
      </w:pPr>
    </w:p>
    <w:p w:rsidR="00E51101" w:rsidRDefault="00E51101" w:rsidP="00EB24EC">
      <w:pPr>
        <w:rPr>
          <w:lang w:val="id-ID"/>
        </w:rPr>
      </w:pPr>
    </w:p>
    <w:p w:rsidR="00EB24EC" w:rsidRDefault="00EB24EC" w:rsidP="00EB24EC">
      <w:pPr>
        <w:rPr>
          <w:lang w:val="id-ID"/>
        </w:rPr>
      </w:pPr>
    </w:p>
    <w:p w:rsidR="00EB24EC" w:rsidRDefault="00EB24EC" w:rsidP="00EB24EC">
      <w:pPr>
        <w:pStyle w:val="NoSpacing"/>
      </w:pPr>
      <w:r>
        <w:rPr>
          <w:rFonts w:ascii="Times New Roman" w:hAnsi="Times New Roman"/>
          <w:b/>
          <w:sz w:val="24"/>
          <w:szCs w:val="24"/>
          <w:lang w:val="en-US"/>
        </w:rPr>
        <w:t>REFERENCES</w:t>
      </w:r>
    </w:p>
    <w:p w:rsidR="00EB24EC" w:rsidRDefault="00EB24EC" w:rsidP="00EB24EC">
      <w:pPr>
        <w:pStyle w:val="NoSpacing"/>
        <w:ind w:firstLine="720"/>
        <w:jc w:val="both"/>
        <w:rPr>
          <w:rFonts w:ascii="Times New Roman" w:hAnsi="Times New Roman"/>
          <w:sz w:val="24"/>
          <w:szCs w:val="24"/>
          <w:lang w:val="en-US"/>
        </w:rPr>
      </w:pPr>
    </w:p>
    <w:p w:rsidR="00EB24EC" w:rsidRDefault="00EB24EC" w:rsidP="00EB24EC">
      <w:pPr>
        <w:rPr>
          <w:rFonts w:ascii="Cambria" w:hAnsi="Cambria" w:cs="Cambria"/>
          <w:color w:val="000000"/>
          <w:sz w:val="24"/>
          <w:szCs w:val="24"/>
          <w:lang w:val="id-ID"/>
        </w:rPr>
      </w:pPr>
    </w:p>
    <w:p w:rsidR="00EB24EC" w:rsidRDefault="00EB24EC" w:rsidP="00EB24EC">
      <w:pPr>
        <w:pStyle w:val="Default"/>
        <w:ind w:left="993" w:hanging="993"/>
      </w:pPr>
      <w:r>
        <w:rPr>
          <w:rFonts w:eastAsia="Times New Roman"/>
        </w:rPr>
        <w:t>Hendriana, H. (2012)</w:t>
      </w:r>
      <w:r w:rsidR="00BE18DE">
        <w:rPr>
          <w:rFonts w:eastAsia="Times New Roman"/>
        </w:rPr>
        <w:t xml:space="preserve"> </w:t>
      </w:r>
      <w:r>
        <w:t>Pembelajaran Matematika Humanis dengan Metaphorical Thinking  untuk  Meningkatkan Kepercayaan Diri Siswa. Scientific Journal of Mathematics Study Program of Vol 1, Number 1, February 2012.</w:t>
      </w:r>
    </w:p>
    <w:p w:rsidR="00EB24EC" w:rsidRDefault="00EB24EC" w:rsidP="00EB24EC">
      <w:pPr>
        <w:pStyle w:val="NoSpacing"/>
        <w:jc w:val="both"/>
        <w:rPr>
          <w:rFonts w:ascii="Times New Roman" w:hAnsi="Times New Roman"/>
          <w:sz w:val="24"/>
          <w:szCs w:val="24"/>
        </w:rPr>
      </w:pPr>
    </w:p>
    <w:p w:rsidR="00EB24EC" w:rsidRDefault="00EB24EC" w:rsidP="00EB24EC">
      <w:pPr>
        <w:keepNext/>
        <w:ind w:left="992" w:hanging="992"/>
        <w:rPr>
          <w:rFonts w:ascii="Times New Roman" w:eastAsia="Times New Roman" w:hAnsi="Times New Roman" w:cs="Times New Roman"/>
          <w:sz w:val="24"/>
          <w:szCs w:val="24"/>
          <w:lang w:val="id-ID"/>
        </w:rPr>
      </w:pPr>
      <w:proofErr w:type="spellStart"/>
      <w:r>
        <w:rPr>
          <w:rFonts w:ascii="Times New Roman" w:eastAsia="Times New Roman" w:hAnsi="Times New Roman" w:cs="Times New Roman"/>
          <w:sz w:val="24"/>
          <w:szCs w:val="24"/>
        </w:rPr>
        <w:t>Hendriana</w:t>
      </w:r>
      <w:proofErr w:type="spellEnd"/>
      <w:r>
        <w:rPr>
          <w:rFonts w:ascii="Times New Roman" w:eastAsia="Times New Roman" w:hAnsi="Times New Roman" w:cs="Times New Roman"/>
          <w:sz w:val="24"/>
          <w:szCs w:val="24"/>
        </w:rPr>
        <w:t>, H.</w:t>
      </w:r>
      <w:r>
        <w:rPr>
          <w:rFonts w:ascii="Times New Roman" w:eastAsia="Times New Roman" w:hAnsi="Times New Roman" w:cs="Times New Roman"/>
          <w:sz w:val="24"/>
          <w:szCs w:val="24"/>
          <w:lang w:val="id-ID"/>
        </w:rPr>
        <w:t xml:space="preserve"> </w:t>
      </w:r>
      <w:r>
        <w:rPr>
          <w:rFonts w:ascii="Times New Roman" w:eastAsia="Times New Roman" w:hAnsi="Times New Roman" w:cs="Times New Roman"/>
          <w:sz w:val="24"/>
          <w:szCs w:val="24"/>
        </w:rPr>
        <w:t xml:space="preserve">(2017). </w:t>
      </w:r>
      <w:proofErr w:type="gramStart"/>
      <w:r>
        <w:rPr>
          <w:rFonts w:ascii="Times New Roman" w:eastAsia="Times New Roman" w:hAnsi="Times New Roman" w:cs="Times New Roman"/>
          <w:sz w:val="24"/>
          <w:szCs w:val="24"/>
        </w:rPr>
        <w:t xml:space="preserve">Hard Skill </w:t>
      </w:r>
      <w:proofErr w:type="spellStart"/>
      <w:r>
        <w:rPr>
          <w:rFonts w:ascii="Times New Roman" w:eastAsia="Times New Roman" w:hAnsi="Times New Roman" w:cs="Times New Roman"/>
          <w:sz w:val="24"/>
          <w:szCs w:val="24"/>
        </w:rPr>
        <w:t>dan</w:t>
      </w:r>
      <w:proofErr w:type="spellEnd"/>
      <w:r>
        <w:rPr>
          <w:rFonts w:ascii="Times New Roman" w:eastAsia="Times New Roman" w:hAnsi="Times New Roman" w:cs="Times New Roman"/>
          <w:sz w:val="24"/>
          <w:szCs w:val="24"/>
        </w:rPr>
        <w:t xml:space="preserve"> So</w:t>
      </w:r>
      <w:r>
        <w:rPr>
          <w:rFonts w:ascii="Times New Roman" w:eastAsia="Times New Roman" w:hAnsi="Times New Roman" w:cs="Times New Roman"/>
          <w:sz w:val="24"/>
          <w:szCs w:val="24"/>
          <w:lang w:val="id-ID"/>
        </w:rPr>
        <w:t>f</w:t>
      </w:r>
      <w:r>
        <w:rPr>
          <w:rFonts w:ascii="Times New Roman" w:eastAsia="Times New Roman" w:hAnsi="Times New Roman" w:cs="Times New Roman"/>
          <w:sz w:val="24"/>
          <w:szCs w:val="24"/>
        </w:rPr>
        <w:t xml:space="preserve">t Skill </w:t>
      </w:r>
      <w:proofErr w:type="spellStart"/>
      <w:r>
        <w:rPr>
          <w:rFonts w:ascii="Times New Roman" w:eastAsia="Times New Roman" w:hAnsi="Times New Roman" w:cs="Times New Roman"/>
          <w:sz w:val="24"/>
          <w:szCs w:val="24"/>
        </w:rPr>
        <w:t>Matematik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Siswa</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id-ID"/>
        </w:rPr>
        <w:t>Bandung. Rafika Aditama</w:t>
      </w:r>
    </w:p>
    <w:p w:rsidR="00EB24EC" w:rsidRPr="009045BE" w:rsidRDefault="00EB24EC" w:rsidP="00EB24EC">
      <w:pPr>
        <w:keepNext/>
        <w:ind w:left="992" w:hanging="992"/>
        <w:rPr>
          <w:lang w:val="id-ID"/>
        </w:rPr>
      </w:pPr>
    </w:p>
    <w:p w:rsidR="00EB24EC" w:rsidRDefault="00EB24EC" w:rsidP="00EB24EC">
      <w:pPr>
        <w:spacing w:line="228" w:lineRule="auto"/>
        <w:ind w:left="993" w:right="20" w:hanging="978"/>
        <w:jc w:val="both"/>
      </w:pPr>
      <w:proofErr w:type="gramStart"/>
      <w:r>
        <w:rPr>
          <w:rFonts w:ascii="Times New Roman" w:eastAsia="Times New Roman" w:hAnsi="Times New Roman" w:cs="Times New Roman"/>
          <w:sz w:val="24"/>
          <w:szCs w:val="24"/>
        </w:rPr>
        <w:t>Huda, M</w:t>
      </w:r>
      <w:r>
        <w:rPr>
          <w:rFonts w:ascii="Times New Roman" w:eastAsia="Times New Roman" w:hAnsi="Times New Roman" w:cs="Times New Roman"/>
          <w:sz w:val="24"/>
          <w:szCs w:val="24"/>
          <w:lang w:val="id-ID"/>
        </w:rPr>
        <w:t>. (2013)</w:t>
      </w:r>
      <w:r>
        <w:rPr>
          <w:rFonts w:ascii="Times New Roman" w:eastAsia="Times New Roman" w:hAnsi="Times New Roman" w:cs="Times New Roman"/>
          <w:sz w:val="24"/>
          <w:szCs w:val="24"/>
        </w:rPr>
        <w:t xml:space="preserve"> Model-model </w:t>
      </w:r>
      <w:proofErr w:type="spellStart"/>
      <w:r>
        <w:rPr>
          <w:rFonts w:ascii="Times New Roman" w:eastAsia="Times New Roman" w:hAnsi="Times New Roman" w:cs="Times New Roman"/>
          <w:sz w:val="24"/>
          <w:szCs w:val="24"/>
        </w:rPr>
        <w:t>Pengajaran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Pembelajaran</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Yogyakarta: </w:t>
      </w:r>
      <w:proofErr w:type="spellStart"/>
      <w:r>
        <w:rPr>
          <w:rFonts w:ascii="Times New Roman" w:eastAsia="Times New Roman" w:hAnsi="Times New Roman" w:cs="Times New Roman"/>
          <w:sz w:val="24"/>
          <w:szCs w:val="24"/>
        </w:rPr>
        <w:t>Pustaka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Pelajar</w:t>
      </w:r>
      <w:proofErr w:type="spellEnd"/>
    </w:p>
    <w:p w:rsidR="00EB24EC" w:rsidRDefault="00EB24EC" w:rsidP="00EB24EC">
      <w:pPr>
        <w:spacing w:line="228" w:lineRule="auto"/>
        <w:ind w:left="993" w:right="20" w:hanging="978"/>
        <w:jc w:val="both"/>
        <w:rPr>
          <w:rFonts w:ascii="Times New Roman" w:eastAsia="Times New Roman" w:hAnsi="Times New Roman" w:cs="Times New Roman"/>
          <w:sz w:val="24"/>
          <w:szCs w:val="24"/>
          <w:lang w:val="id-ID"/>
        </w:rPr>
      </w:pPr>
    </w:p>
    <w:p w:rsidR="00EB24EC" w:rsidRDefault="00EB24EC" w:rsidP="00EB24EC">
      <w:pPr>
        <w:spacing w:line="228" w:lineRule="auto"/>
        <w:ind w:left="993" w:right="20" w:hanging="978"/>
        <w:jc w:val="both"/>
        <w:rPr>
          <w:rFonts w:ascii="Times New Roman" w:hAnsi="Times New Roman" w:cs="Times New Roman"/>
          <w:sz w:val="24"/>
          <w:szCs w:val="24"/>
          <w:lang w:val="id-ID"/>
        </w:rPr>
      </w:pPr>
      <w:proofErr w:type="spellStart"/>
      <w:r>
        <w:rPr>
          <w:rFonts w:ascii="Times New Roman" w:hAnsi="Times New Roman" w:cs="Times New Roman"/>
          <w:sz w:val="24"/>
          <w:szCs w:val="24"/>
        </w:rPr>
        <w:t>Nisa</w:t>
      </w:r>
      <w:proofErr w:type="gramStart"/>
      <w:r>
        <w:rPr>
          <w:rFonts w:ascii="Times New Roman" w:hAnsi="Times New Roman" w:cs="Times New Roman"/>
          <w:sz w:val="24"/>
          <w:szCs w:val="24"/>
        </w:rPr>
        <w:t>,T</w:t>
      </w:r>
      <w:proofErr w:type="spellEnd"/>
      <w:r>
        <w:rPr>
          <w:rFonts w:ascii="Times New Roman" w:hAnsi="Times New Roman" w:cs="Times New Roman"/>
          <w:sz w:val="24"/>
          <w:szCs w:val="24"/>
          <w:lang w:val="id-ID"/>
        </w:rPr>
        <w:t>.F</w:t>
      </w:r>
      <w:proofErr w:type="gramEnd"/>
      <w:r>
        <w:rPr>
          <w:rFonts w:ascii="Times New Roman" w:hAnsi="Times New Roman" w:cs="Times New Roman"/>
          <w:sz w:val="24"/>
          <w:szCs w:val="24"/>
          <w:lang w:val="id-ID"/>
        </w:rPr>
        <w:t>. (</w:t>
      </w:r>
      <w:r>
        <w:rPr>
          <w:rFonts w:ascii="Times New Roman" w:hAnsi="Times New Roman" w:cs="Times New Roman"/>
          <w:sz w:val="24"/>
          <w:szCs w:val="24"/>
        </w:rPr>
        <w:t>2011</w:t>
      </w:r>
      <w:r>
        <w:rPr>
          <w:rFonts w:ascii="Times New Roman" w:hAnsi="Times New Roman" w:cs="Times New Roman"/>
          <w:sz w:val="24"/>
          <w:szCs w:val="24"/>
          <w:lang w:val="id-ID"/>
        </w:rPr>
        <w:t>)</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Pembelajaran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Matematika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Setting Model </w:t>
      </w:r>
      <w:proofErr w:type="spellStart"/>
      <w:r>
        <w:rPr>
          <w:rFonts w:ascii="Times New Roman" w:hAnsi="Times New Roman" w:cs="Times New Roman"/>
          <w:sz w:val="24"/>
          <w:szCs w:val="24"/>
        </w:rPr>
        <w:t>Treffinger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Mengembangkan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Kreatifitas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Siswa</w:t>
      </w:r>
      <w:proofErr w:type="spellEnd"/>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r>
        <w:rPr>
          <w:rFonts w:ascii="Times New Roman" w:eastAsia="Times New Roman" w:hAnsi="Times New Roman" w:cs="Times New Roman"/>
          <w:sz w:val="24"/>
          <w:szCs w:val="24"/>
        </w:rPr>
        <w:t xml:space="preserve">Journal of </w:t>
      </w:r>
      <w:r>
        <w:rPr>
          <w:rFonts w:ascii="Times New Roman" w:eastAsia="Times New Roman" w:hAnsi="Times New Roman" w:cs="Times New Roman"/>
          <w:sz w:val="24"/>
          <w:szCs w:val="24"/>
          <w:lang w:val="id-ID"/>
        </w:rPr>
        <w:t xml:space="preserve">Unsida </w:t>
      </w:r>
      <w:r>
        <w:rPr>
          <w:rFonts w:ascii="Times New Roman" w:eastAsia="Times New Roman" w:hAnsi="Times New Roman" w:cs="Times New Roman"/>
          <w:sz w:val="24"/>
          <w:szCs w:val="24"/>
        </w:rPr>
        <w:t>Vol. 1, Number 1, December</w:t>
      </w:r>
      <w:r>
        <w:rPr>
          <w:rFonts w:ascii="Times New Roman" w:eastAsia="Times New Roman" w:hAnsi="Times New Roman" w:cs="Times New Roman"/>
          <w:sz w:val="24"/>
          <w:szCs w:val="24"/>
          <w:lang w:val="id-ID"/>
        </w:rPr>
        <w:t xml:space="preserve"> </w:t>
      </w:r>
      <w:r>
        <w:rPr>
          <w:rFonts w:ascii="Times New Roman" w:eastAsia="Times New Roman" w:hAnsi="Times New Roman" w:cs="Times New Roman"/>
          <w:sz w:val="24"/>
          <w:szCs w:val="24"/>
        </w:rPr>
        <w:t>2011:35-50.</w:t>
      </w:r>
      <w:r>
        <w:rPr>
          <w:rFonts w:ascii="Times New Roman" w:eastAsia="Times New Roman" w:hAnsi="Times New Roman" w:cs="Times New Roman"/>
          <w:sz w:val="24"/>
          <w:szCs w:val="24"/>
          <w:lang w:val="id-ID"/>
        </w:rPr>
        <w:t xml:space="preserve"> (</w:t>
      </w:r>
      <w:r>
        <w:rPr>
          <w:rFonts w:ascii="Times New Roman" w:hAnsi="Times New Roman" w:cs="Times New Roman"/>
          <w:sz w:val="24"/>
          <w:szCs w:val="24"/>
          <w:lang w:val="id-ID"/>
        </w:rPr>
        <w:t xml:space="preserve">online). Availableon </w:t>
      </w:r>
      <w:r>
        <w:rPr>
          <w:rFonts w:ascii="Times New Roman" w:hAnsi="Times New Roman" w:cs="Times New Roman"/>
          <w:sz w:val="24"/>
          <w:szCs w:val="24"/>
        </w:rPr>
        <w:t>:</w:t>
      </w:r>
      <w:r>
        <w:rPr>
          <w:rFonts w:ascii="Times New Roman" w:hAnsi="Times New Roman" w:cs="Times New Roman"/>
          <w:sz w:val="24"/>
          <w:szCs w:val="24"/>
          <w:lang w:val="id-ID"/>
        </w:rPr>
        <w:t>http</w:t>
      </w:r>
      <w:r>
        <w:rPr>
          <w:rFonts w:ascii="Times New Roman" w:hAnsi="Times New Roman" w:cs="Times New Roman"/>
          <w:sz w:val="24"/>
          <w:szCs w:val="24"/>
        </w:rPr>
        <w:t>//journal.</w:t>
      </w:r>
      <w:r>
        <w:rPr>
          <w:rFonts w:ascii="Times New Roman" w:hAnsi="Times New Roman" w:cs="Times New Roman"/>
          <w:sz w:val="24"/>
          <w:szCs w:val="24"/>
          <w:lang w:val="id-ID"/>
        </w:rPr>
        <w:t xml:space="preserve"> </w:t>
      </w:r>
      <w:proofErr w:type="spellStart"/>
      <w:proofErr w:type="gramStart"/>
      <w:r>
        <w:rPr>
          <w:rFonts w:ascii="Times New Roman" w:hAnsi="Times New Roman" w:cs="Times New Roman"/>
          <w:sz w:val="24"/>
          <w:szCs w:val="24"/>
        </w:rPr>
        <w:t>umsida</w:t>
      </w:r>
      <w:proofErr w:type="spellEnd"/>
      <w:proofErr w:type="gramEnd"/>
      <w:r>
        <w:rPr>
          <w:rFonts w:ascii="Times New Roman" w:hAnsi="Times New Roman" w:cs="Times New Roman"/>
          <w:sz w:val="24"/>
          <w:szCs w:val="24"/>
        </w:rPr>
        <w:t>.</w:t>
      </w:r>
      <w:r>
        <w:rPr>
          <w:rFonts w:ascii="Times New Roman" w:hAnsi="Times New Roman" w:cs="Times New Roman"/>
          <w:sz w:val="24"/>
          <w:szCs w:val="24"/>
          <w:lang w:val="id-ID"/>
        </w:rPr>
        <w:t xml:space="preserve"> </w:t>
      </w:r>
      <w:r>
        <w:rPr>
          <w:rFonts w:ascii="Times New Roman" w:hAnsi="Times New Roman" w:cs="Times New Roman"/>
          <w:sz w:val="24"/>
          <w:szCs w:val="24"/>
        </w:rPr>
        <w:t>ac.id/files/TitinV.11.pdf (February 6th, 2017</w:t>
      </w:r>
      <w:r>
        <w:rPr>
          <w:rFonts w:ascii="Times New Roman" w:hAnsi="Times New Roman" w:cs="Times New Roman"/>
          <w:sz w:val="24"/>
          <w:szCs w:val="24"/>
          <w:lang w:val="id-ID"/>
        </w:rPr>
        <w:t>)</w:t>
      </w:r>
    </w:p>
    <w:p w:rsidR="00EB24EC" w:rsidRDefault="00EB24EC" w:rsidP="00EB24EC">
      <w:pPr>
        <w:spacing w:line="228" w:lineRule="auto"/>
        <w:ind w:left="993" w:right="20" w:hanging="978"/>
        <w:jc w:val="both"/>
        <w:rPr>
          <w:rFonts w:ascii="Times New Roman" w:hAnsi="Times New Roman" w:cs="Times New Roman"/>
          <w:sz w:val="24"/>
          <w:szCs w:val="24"/>
          <w:lang w:val="id-ID"/>
        </w:rPr>
      </w:pPr>
    </w:p>
    <w:p w:rsidR="00EB24EC" w:rsidRPr="002C31BB" w:rsidRDefault="00EB24EC" w:rsidP="00EB24EC">
      <w:pPr>
        <w:pStyle w:val="Default"/>
        <w:ind w:left="993" w:hanging="993"/>
      </w:pPr>
      <w:r>
        <w:t>Rahmawati, H. (2017) Peningkatan kemampuan komunikasi dan berpikir kreatif serta kepercayaan diri siswa SMP dengan pembelajaran model Treffinger</w:t>
      </w:r>
      <w:r>
        <w:rPr>
          <w:i/>
        </w:rPr>
        <w:t xml:space="preserve">. </w:t>
      </w:r>
      <w:r>
        <w:t xml:space="preserve">Thesis of UPI Bandung: unpublished. </w:t>
      </w:r>
    </w:p>
    <w:p w:rsidR="00EB24EC" w:rsidRDefault="00EB24EC" w:rsidP="00EB24EC">
      <w:pPr>
        <w:spacing w:line="228" w:lineRule="auto"/>
        <w:ind w:left="993" w:right="20" w:hanging="978"/>
        <w:jc w:val="both"/>
        <w:rPr>
          <w:rFonts w:ascii="Times New Roman" w:eastAsia="Times New Roman" w:hAnsi="Times New Roman" w:cs="Times New Roman"/>
          <w:sz w:val="24"/>
          <w:szCs w:val="24"/>
          <w:lang w:val="id-ID"/>
        </w:rPr>
      </w:pPr>
    </w:p>
    <w:p w:rsidR="00EB24EC" w:rsidRDefault="00EB24EC" w:rsidP="00EB24EC">
      <w:pPr>
        <w:pStyle w:val="Default"/>
        <w:spacing w:line="276" w:lineRule="auto"/>
        <w:ind w:left="993" w:hanging="993"/>
      </w:pPr>
      <w:r>
        <w:t>Sumarmo, U. (2015). Berpikir dan Disposisi Matematika Serta Pembelajarannya. Universitas Pendidikan Indonesia. Bandung.</w:t>
      </w:r>
    </w:p>
    <w:p w:rsidR="00EB24EC" w:rsidRDefault="00EB24EC" w:rsidP="00EB24EC">
      <w:pPr>
        <w:pStyle w:val="Default"/>
      </w:pPr>
    </w:p>
    <w:p w:rsidR="00EB24EC" w:rsidRPr="00EB24EC" w:rsidRDefault="00EB24EC" w:rsidP="00BE18DE">
      <w:pPr>
        <w:ind w:left="1134" w:hanging="1134"/>
        <w:rPr>
          <w:lang w:val="id-ID"/>
        </w:rPr>
      </w:pPr>
      <w:proofErr w:type="spellStart"/>
      <w:r>
        <w:rPr>
          <w:rFonts w:ascii="Times New Roman" w:cs="Times New Roman"/>
          <w:sz w:val="22"/>
          <w:szCs w:val="22"/>
        </w:rPr>
        <w:t>Yuliani</w:t>
      </w:r>
      <w:proofErr w:type="spellEnd"/>
      <w:r>
        <w:rPr>
          <w:rFonts w:ascii="Times New Roman" w:cs="Times New Roman"/>
          <w:sz w:val="22"/>
          <w:szCs w:val="22"/>
        </w:rPr>
        <w:t>,</w:t>
      </w:r>
      <w:r>
        <w:rPr>
          <w:sz w:val="22"/>
          <w:szCs w:val="22"/>
        </w:rPr>
        <w:t xml:space="preserve"> </w:t>
      </w:r>
      <w:r>
        <w:rPr>
          <w:rFonts w:ascii="Times New Roman" w:cs="Times New Roman"/>
          <w:sz w:val="22"/>
          <w:szCs w:val="22"/>
        </w:rPr>
        <w:t>A.</w:t>
      </w:r>
      <w:r>
        <w:rPr>
          <w:sz w:val="22"/>
          <w:szCs w:val="22"/>
        </w:rPr>
        <w:t xml:space="preserve"> </w:t>
      </w:r>
      <w:r>
        <w:rPr>
          <w:rFonts w:ascii="Times New Roman" w:cs="Times New Roman"/>
          <w:sz w:val="22"/>
          <w:szCs w:val="22"/>
        </w:rPr>
        <w:t xml:space="preserve">(2015). </w:t>
      </w:r>
      <w:proofErr w:type="spellStart"/>
      <w:r>
        <w:rPr>
          <w:rFonts w:ascii="Times New Roman" w:cs="Times New Roman"/>
          <w:sz w:val="24"/>
          <w:szCs w:val="24"/>
        </w:rPr>
        <w:t>Meningkatkan</w:t>
      </w:r>
      <w:proofErr w:type="spellEnd"/>
      <w:r>
        <w:rPr>
          <w:rFonts w:ascii="Times New Roman" w:cs="Times New Roman"/>
          <w:sz w:val="24"/>
          <w:szCs w:val="24"/>
        </w:rPr>
        <w:t xml:space="preserve"> </w:t>
      </w:r>
      <w:proofErr w:type="spellStart"/>
      <w:r>
        <w:rPr>
          <w:rFonts w:ascii="Times New Roman" w:cs="Times New Roman"/>
          <w:sz w:val="24"/>
          <w:szCs w:val="24"/>
        </w:rPr>
        <w:t>Kemampuan</w:t>
      </w:r>
      <w:proofErr w:type="spellEnd"/>
      <w:r>
        <w:rPr>
          <w:rFonts w:ascii="Times New Roman" w:cs="Times New Roman"/>
          <w:sz w:val="24"/>
          <w:szCs w:val="24"/>
        </w:rPr>
        <w:t xml:space="preserve"> </w:t>
      </w:r>
      <w:proofErr w:type="spellStart"/>
      <w:r>
        <w:rPr>
          <w:rFonts w:ascii="Times New Roman" w:cs="Times New Roman"/>
          <w:sz w:val="24"/>
          <w:szCs w:val="24"/>
        </w:rPr>
        <w:t>Komunikasi</w:t>
      </w:r>
      <w:proofErr w:type="spellEnd"/>
      <w:r>
        <w:rPr>
          <w:rFonts w:ascii="Times New Roman" w:cs="Times New Roman"/>
          <w:sz w:val="24"/>
          <w:szCs w:val="24"/>
        </w:rPr>
        <w:t xml:space="preserve"> </w:t>
      </w:r>
      <w:proofErr w:type="spellStart"/>
      <w:r>
        <w:rPr>
          <w:rFonts w:ascii="Times New Roman" w:cs="Times New Roman"/>
          <w:sz w:val="24"/>
          <w:szCs w:val="24"/>
        </w:rPr>
        <w:t>Matematik</w:t>
      </w:r>
      <w:proofErr w:type="spellEnd"/>
      <w:r>
        <w:rPr>
          <w:rFonts w:ascii="Times New Roman" w:cs="Times New Roman"/>
          <w:sz w:val="24"/>
          <w:szCs w:val="24"/>
        </w:rPr>
        <w:t xml:space="preserve"> </w:t>
      </w:r>
      <w:proofErr w:type="spellStart"/>
      <w:r>
        <w:rPr>
          <w:rFonts w:ascii="Times New Roman" w:cs="Times New Roman"/>
          <w:sz w:val="24"/>
          <w:szCs w:val="24"/>
        </w:rPr>
        <w:t>Pada</w:t>
      </w:r>
      <w:proofErr w:type="spellEnd"/>
      <w:r>
        <w:rPr>
          <w:rFonts w:ascii="Times New Roman" w:cs="Times New Roman"/>
          <w:sz w:val="24"/>
          <w:szCs w:val="24"/>
        </w:rPr>
        <w:t xml:space="preserve"> </w:t>
      </w:r>
      <w:proofErr w:type="spellStart"/>
      <w:r>
        <w:rPr>
          <w:rFonts w:ascii="Times New Roman" w:cs="Times New Roman"/>
          <w:sz w:val="24"/>
          <w:szCs w:val="24"/>
        </w:rPr>
        <w:t>Mahasiswa</w:t>
      </w:r>
      <w:proofErr w:type="spellEnd"/>
      <w:r>
        <w:rPr>
          <w:rFonts w:ascii="Times New Roman" w:cs="Times New Roman"/>
          <w:sz w:val="24"/>
          <w:szCs w:val="24"/>
        </w:rPr>
        <w:t xml:space="preserve">   </w:t>
      </w:r>
      <w:proofErr w:type="spellStart"/>
      <w:r>
        <w:rPr>
          <w:rFonts w:ascii="Times New Roman" w:cs="Times New Roman"/>
          <w:sz w:val="24"/>
          <w:szCs w:val="24"/>
        </w:rPr>
        <w:t>Melalui</w:t>
      </w:r>
      <w:proofErr w:type="spellEnd"/>
      <w:r>
        <w:rPr>
          <w:rFonts w:ascii="Times New Roman" w:cs="Times New Roman"/>
          <w:sz w:val="24"/>
          <w:szCs w:val="24"/>
        </w:rPr>
        <w:t xml:space="preserve"> </w:t>
      </w:r>
      <w:proofErr w:type="spellStart"/>
      <w:r>
        <w:rPr>
          <w:rFonts w:ascii="Times New Roman" w:cs="Times New Roman"/>
          <w:sz w:val="24"/>
          <w:szCs w:val="24"/>
        </w:rPr>
        <w:t>Pendekatan</w:t>
      </w:r>
      <w:proofErr w:type="spellEnd"/>
      <w:r>
        <w:rPr>
          <w:rFonts w:ascii="Times New Roman" w:cs="Times New Roman"/>
          <w:sz w:val="24"/>
          <w:szCs w:val="24"/>
        </w:rPr>
        <w:t xml:space="preserve"> </w:t>
      </w:r>
      <w:proofErr w:type="spellStart"/>
      <w:r>
        <w:rPr>
          <w:rFonts w:ascii="Times New Roman" w:cs="Times New Roman"/>
          <w:i/>
          <w:sz w:val="24"/>
          <w:szCs w:val="24"/>
        </w:rPr>
        <w:t>Cotectual</w:t>
      </w:r>
      <w:proofErr w:type="spellEnd"/>
      <w:r>
        <w:rPr>
          <w:rFonts w:ascii="Times New Roman" w:cs="Times New Roman"/>
          <w:i/>
          <w:sz w:val="24"/>
          <w:szCs w:val="24"/>
        </w:rPr>
        <w:t xml:space="preserve"> Teaching </w:t>
      </w:r>
      <w:proofErr w:type="gramStart"/>
      <w:r>
        <w:rPr>
          <w:rFonts w:ascii="Times New Roman" w:cs="Times New Roman"/>
          <w:i/>
          <w:sz w:val="24"/>
          <w:szCs w:val="24"/>
        </w:rPr>
        <w:t>And</w:t>
      </w:r>
      <w:proofErr w:type="gramEnd"/>
      <w:r>
        <w:rPr>
          <w:rFonts w:ascii="Times New Roman" w:cs="Times New Roman"/>
          <w:i/>
          <w:sz w:val="24"/>
          <w:szCs w:val="24"/>
        </w:rPr>
        <w:t xml:space="preserve"> Learning </w:t>
      </w:r>
      <w:r>
        <w:rPr>
          <w:rFonts w:ascii="Times New Roman" w:cs="Times New Roman"/>
          <w:sz w:val="24"/>
          <w:szCs w:val="24"/>
        </w:rPr>
        <w:t xml:space="preserve">(CTL).Scientific Journal of Mathematics Study Program of </w:t>
      </w:r>
      <w:proofErr w:type="spellStart"/>
      <w:r>
        <w:rPr>
          <w:rFonts w:ascii="Times New Roman" w:cs="Times New Roman"/>
          <w:sz w:val="24"/>
          <w:szCs w:val="24"/>
        </w:rPr>
        <w:t>Vol</w:t>
      </w:r>
      <w:proofErr w:type="spellEnd"/>
      <w:r>
        <w:rPr>
          <w:rFonts w:ascii="Times New Roman" w:cs="Times New Roman"/>
          <w:sz w:val="24"/>
          <w:szCs w:val="24"/>
        </w:rPr>
        <w:t xml:space="preserve"> 4, Number 1, February 2015</w:t>
      </w:r>
      <w:r>
        <w:rPr>
          <w:rFonts w:ascii="Times New Roman" w:cs="Times New Roman"/>
          <w:sz w:val="24"/>
          <w:szCs w:val="24"/>
          <w:lang w:val="id-ID"/>
        </w:rPr>
        <w:t>.</w:t>
      </w:r>
    </w:p>
    <w:sectPr w:rsidR="00EB24EC" w:rsidRPr="00EB24EC" w:rsidSect="00E51101">
      <w:pgSz w:w="11906" w:h="16838"/>
      <w:pgMar w:top="2268" w:right="1701" w:bottom="1701" w:left="226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EB24EC"/>
    <w:rsid w:val="000C776A"/>
    <w:rsid w:val="004D1DEC"/>
    <w:rsid w:val="005658BD"/>
    <w:rsid w:val="007048BF"/>
    <w:rsid w:val="00822068"/>
    <w:rsid w:val="00894059"/>
    <w:rsid w:val="00BE18DE"/>
    <w:rsid w:val="00BF7784"/>
    <w:rsid w:val="00E51101"/>
    <w:rsid w:val="00EB24EC"/>
    <w:rsid w:val="00F87302"/>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4EC"/>
    <w:pPr>
      <w:spacing w:after="0" w:line="240" w:lineRule="auto"/>
    </w:pPr>
    <w:rPr>
      <w:rFonts w:ascii="Calibri" w:eastAsia="Calibri" w:hAnsi="Calibri" w:cs="Arial"/>
      <w:color w:val="00000A"/>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qFormat/>
    <w:rsid w:val="00EB24EC"/>
    <w:rPr>
      <w:rFonts w:ascii="Calibri" w:eastAsia="Calibri" w:hAnsi="Calibri" w:cs="Arial"/>
      <w:color w:val="00000A"/>
    </w:rPr>
  </w:style>
  <w:style w:type="character" w:customStyle="1" w:styleId="InternetLink">
    <w:name w:val="Internet Link"/>
    <w:basedOn w:val="DefaultParagraphFont"/>
    <w:uiPriority w:val="99"/>
    <w:rsid w:val="00EB24EC"/>
    <w:rPr>
      <w:color w:val="0000FF"/>
      <w:u w:val="single"/>
    </w:rPr>
  </w:style>
  <w:style w:type="paragraph" w:styleId="ListParagraph">
    <w:name w:val="List Paragraph"/>
    <w:basedOn w:val="Normal"/>
    <w:link w:val="ListParagraphChar"/>
    <w:uiPriority w:val="34"/>
    <w:qFormat/>
    <w:rsid w:val="00EB24EC"/>
    <w:pPr>
      <w:spacing w:after="200" w:line="276" w:lineRule="auto"/>
      <w:ind w:left="720"/>
      <w:contextualSpacing/>
    </w:pPr>
    <w:rPr>
      <w:sz w:val="22"/>
      <w:szCs w:val="22"/>
      <w:lang w:val="id-ID"/>
    </w:rPr>
  </w:style>
  <w:style w:type="paragraph" w:styleId="NoSpacing">
    <w:name w:val="No Spacing"/>
    <w:uiPriority w:val="1"/>
    <w:qFormat/>
    <w:rsid w:val="00EB24EC"/>
    <w:pPr>
      <w:spacing w:after="0" w:line="240" w:lineRule="auto"/>
    </w:pPr>
    <w:rPr>
      <w:rFonts w:ascii="Calibri" w:eastAsia="Calibri" w:hAnsi="Calibri" w:cs="Times New Roman"/>
      <w:color w:val="00000A"/>
      <w:sz w:val="20"/>
      <w:lang w:eastAsia="id-ID"/>
    </w:rPr>
  </w:style>
  <w:style w:type="table" w:styleId="TableGrid">
    <w:name w:val="Table Grid"/>
    <w:basedOn w:val="TableNormal"/>
    <w:uiPriority w:val="59"/>
    <w:rsid w:val="00EB24EC"/>
    <w:pPr>
      <w:spacing w:after="0" w:line="240" w:lineRule="auto"/>
    </w:pPr>
    <w:rPr>
      <w:rFonts w:ascii="Calibri" w:eastAsia="Calibri" w:hAnsi="Calibri" w:cs="Times New Roman"/>
      <w:sz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EB24EC"/>
    <w:pPr>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Enungsopiah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2338</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cp:revision>
  <dcterms:created xsi:type="dcterms:W3CDTF">2018-08-08T16:51:00Z</dcterms:created>
  <dcterms:modified xsi:type="dcterms:W3CDTF">2018-08-09T03:32:00Z</dcterms:modified>
</cp:coreProperties>
</file>