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16F1" w14:textId="77777777" w:rsidR="006D7E44" w:rsidRDefault="00000000">
      <w:pPr>
        <w:pStyle w:val="Heading1"/>
        <w:spacing w:before="68"/>
        <w:ind w:left="417" w:firstLine="0"/>
        <w:jc w:val="center"/>
      </w:pPr>
      <w:r>
        <w:t>EL-ECOSY:</w:t>
      </w:r>
      <w:r>
        <w:rPr>
          <w:spacing w:val="-5"/>
        </w:rPr>
        <w:t xml:space="preserve"> </w:t>
      </w:r>
      <w:r>
        <w:t>JURNAL</w:t>
      </w:r>
      <w:r>
        <w:rPr>
          <w:spacing w:val="-4"/>
        </w:rPr>
        <w:t xml:space="preserve"> </w:t>
      </w:r>
      <w:r>
        <w:t>EKONOMI</w:t>
      </w:r>
      <w:r>
        <w:rPr>
          <w:spacing w:val="-6"/>
        </w:rPr>
        <w:t xml:space="preserve"> </w:t>
      </w:r>
      <w:r>
        <w:t>DAN</w:t>
      </w:r>
      <w:r>
        <w:rPr>
          <w:spacing w:val="-6"/>
        </w:rPr>
        <w:t xml:space="preserve"> </w:t>
      </w:r>
      <w:r>
        <w:t>KEUANGAN</w:t>
      </w:r>
      <w:r>
        <w:rPr>
          <w:spacing w:val="-2"/>
        </w:rPr>
        <w:t xml:space="preserve"> ISLAM</w:t>
      </w:r>
    </w:p>
    <w:p w14:paraId="1E4AE01D" w14:textId="77777777" w:rsidR="006D7E44" w:rsidRDefault="00000000">
      <w:pPr>
        <w:pStyle w:val="BodyText"/>
        <w:ind w:left="434"/>
        <w:jc w:val="center"/>
      </w:pPr>
      <w:r>
        <w:t>Vol.</w:t>
      </w:r>
      <w:r>
        <w:rPr>
          <w:spacing w:val="-3"/>
        </w:rPr>
        <w:t xml:space="preserve"> </w:t>
      </w:r>
      <w:r>
        <w:t>…,</w:t>
      </w:r>
      <w:r>
        <w:rPr>
          <w:spacing w:val="-1"/>
        </w:rPr>
        <w:t xml:space="preserve"> </w:t>
      </w:r>
      <w:r>
        <w:t>No.</w:t>
      </w:r>
      <w:r>
        <w:rPr>
          <w:spacing w:val="-1"/>
        </w:rPr>
        <w:t xml:space="preserve"> </w:t>
      </w:r>
      <w:r>
        <w:t>…</w:t>
      </w:r>
      <w:r>
        <w:rPr>
          <w:spacing w:val="-1"/>
        </w:rPr>
        <w:t xml:space="preserve"> </w:t>
      </w:r>
      <w:r>
        <w:t>Januari</w:t>
      </w:r>
      <w:r>
        <w:rPr>
          <w:spacing w:val="1"/>
        </w:rPr>
        <w:t xml:space="preserve"> </w:t>
      </w:r>
      <w:r>
        <w:t>2019,</w:t>
      </w:r>
      <w:r>
        <w:rPr>
          <w:spacing w:val="-1"/>
        </w:rPr>
        <w:t xml:space="preserve"> </w:t>
      </w:r>
      <w:r>
        <w:t>hlm. …-</w:t>
      </w:r>
      <w:r>
        <w:rPr>
          <w:spacing w:val="-10"/>
        </w:rPr>
        <w:t>…</w:t>
      </w:r>
    </w:p>
    <w:p w14:paraId="39847F3B" w14:textId="77777777" w:rsidR="006D7E44" w:rsidRDefault="00000000">
      <w:pPr>
        <w:pStyle w:val="BodyText"/>
        <w:tabs>
          <w:tab w:val="left" w:pos="1920"/>
          <w:tab w:val="left" w:pos="8308"/>
        </w:tabs>
        <w:ind w:left="406"/>
        <w:jc w:val="center"/>
      </w:pPr>
      <w:r>
        <w:rPr>
          <w:u w:val="thick"/>
        </w:rPr>
        <w:tab/>
        <w:t>Available</w:t>
      </w:r>
      <w:r>
        <w:rPr>
          <w:spacing w:val="-2"/>
          <w:u w:val="thick"/>
        </w:rPr>
        <w:t xml:space="preserve"> </w:t>
      </w:r>
      <w:r>
        <w:rPr>
          <w:u w:val="thick"/>
        </w:rPr>
        <w:t>at</w:t>
      </w:r>
      <w:r>
        <w:rPr>
          <w:spacing w:val="-1"/>
          <w:u w:val="thick"/>
        </w:rPr>
        <w:t xml:space="preserve"> </w:t>
      </w:r>
      <w:r>
        <w:rPr>
          <w:spacing w:val="-2"/>
          <w:u w:val="thick"/>
        </w:rPr>
        <w:t>https://jurnal.unsur.ac.id/elecosy/index</w:t>
      </w:r>
      <w:r>
        <w:rPr>
          <w:u w:val="thick"/>
        </w:rPr>
        <w:tab/>
      </w:r>
    </w:p>
    <w:p w14:paraId="2BEFFA0E" w14:textId="3058A60E" w:rsidR="007C6212" w:rsidRPr="007C6212" w:rsidRDefault="007C6212" w:rsidP="007C6212">
      <w:pPr>
        <w:pStyle w:val="Heading1"/>
        <w:spacing w:before="104" w:line="273" w:lineRule="auto"/>
        <w:ind w:left="508" w:right="77" w:firstLine="0"/>
        <w:jc w:val="center"/>
        <w:rPr>
          <w:rFonts w:asciiTheme="majorBidi" w:hAnsiTheme="majorBidi" w:cstheme="majorBidi"/>
        </w:rPr>
      </w:pPr>
      <w:r w:rsidRPr="007679AF">
        <w:rPr>
          <w:rFonts w:asciiTheme="majorBidi" w:hAnsiTheme="majorBidi" w:cstheme="majorBidi"/>
        </w:rPr>
        <w:t xml:space="preserve">PERAN NEGARA DALAM MEWUJUDKAN KESEJAHTERAAN EKONOMI MELALUI PENGUATAN EKONOMI SYARIAH </w:t>
      </w:r>
      <w:r>
        <w:rPr>
          <w:rFonts w:asciiTheme="majorBidi" w:hAnsiTheme="majorBidi" w:cstheme="majorBidi"/>
        </w:rPr>
        <w:br/>
      </w:r>
      <w:r w:rsidRPr="007679AF">
        <w:rPr>
          <w:rFonts w:asciiTheme="majorBidi" w:hAnsiTheme="majorBidi" w:cstheme="majorBidi"/>
        </w:rPr>
        <w:t>DI INDONESIA</w:t>
      </w:r>
    </w:p>
    <w:p w14:paraId="5EA935A5" w14:textId="16E54916" w:rsidR="00FB4FBA" w:rsidRPr="0011279C" w:rsidRDefault="002C50CD">
      <w:pPr>
        <w:ind w:left="1537" w:right="1107" w:hanging="6"/>
        <w:jc w:val="center"/>
        <w:rPr>
          <w:spacing w:val="-2"/>
        </w:rPr>
      </w:pPr>
      <w:r w:rsidRPr="00680DFD">
        <w:rPr>
          <w:b/>
          <w:sz w:val="24"/>
        </w:rPr>
        <w:t>Ihrom Jaelani</w:t>
      </w:r>
      <w:r w:rsidR="00FB4FBA" w:rsidRPr="00680DFD">
        <w:rPr>
          <w:b/>
          <w:sz w:val="24"/>
          <w:vertAlign w:val="superscript"/>
        </w:rPr>
        <w:t>1*</w:t>
      </w:r>
      <w:r w:rsidRPr="00680DFD">
        <w:rPr>
          <w:b/>
          <w:sz w:val="24"/>
        </w:rPr>
        <w:t xml:space="preserve">, </w:t>
      </w:r>
      <w:r w:rsidR="00680DFD" w:rsidRPr="00680DFD">
        <w:rPr>
          <w:b/>
          <w:sz w:val="24"/>
        </w:rPr>
        <w:t xml:space="preserve">Ahmad </w:t>
      </w:r>
      <w:r w:rsidR="00FB4FBA" w:rsidRPr="00680DFD">
        <w:rPr>
          <w:b/>
          <w:bCs/>
        </w:rPr>
        <w:t xml:space="preserve">Hasan </w:t>
      </w:r>
      <w:r w:rsidR="00680DFD" w:rsidRPr="00680DFD">
        <w:rPr>
          <w:b/>
          <w:bCs/>
        </w:rPr>
        <w:t>R</w:t>
      </w:r>
      <w:r w:rsidR="00FB4FBA" w:rsidRPr="00680DFD">
        <w:rPr>
          <w:b/>
          <w:bCs/>
        </w:rPr>
        <w:t>i</w:t>
      </w:r>
      <w:r w:rsidR="00680DFD" w:rsidRPr="00680DFD">
        <w:rPr>
          <w:b/>
          <w:bCs/>
        </w:rPr>
        <w:t>dwan</w:t>
      </w:r>
      <w:r w:rsidR="00FB4FBA" w:rsidRPr="00680DFD">
        <w:rPr>
          <w:b/>
          <w:bCs/>
          <w:vertAlign w:val="superscript"/>
        </w:rPr>
        <w:t>2</w:t>
      </w:r>
      <w:r w:rsidR="00FB4FBA" w:rsidRPr="00680DFD">
        <w:rPr>
          <w:b/>
          <w:bCs/>
          <w:spacing w:val="-23"/>
        </w:rPr>
        <w:t xml:space="preserve"> </w:t>
      </w:r>
      <w:r w:rsidR="00FB4FBA" w:rsidRPr="00680DFD">
        <w:rPr>
          <w:b/>
          <w:bCs/>
        </w:rPr>
        <w:t>,</w:t>
      </w:r>
      <w:r w:rsidR="00FB4FBA" w:rsidRPr="00680DFD">
        <w:rPr>
          <w:b/>
          <w:bCs/>
          <w:spacing w:val="-2"/>
        </w:rPr>
        <w:t xml:space="preserve"> </w:t>
      </w:r>
      <w:r w:rsidR="00680DFD" w:rsidRPr="00680DFD">
        <w:rPr>
          <w:b/>
          <w:bCs/>
        </w:rPr>
        <w:t>Nurrohman</w:t>
      </w:r>
      <w:r w:rsidR="00FB4FBA" w:rsidRPr="00680DFD">
        <w:rPr>
          <w:b/>
          <w:bCs/>
        </w:rPr>
        <w:t xml:space="preserve"> </w:t>
      </w:r>
      <w:r w:rsidR="00680DFD" w:rsidRPr="00680DFD">
        <w:rPr>
          <w:b/>
          <w:bCs/>
        </w:rPr>
        <w:t>S</w:t>
      </w:r>
      <w:r w:rsidR="00FB4FBA" w:rsidRPr="00680DFD">
        <w:rPr>
          <w:b/>
          <w:bCs/>
        </w:rPr>
        <w:t>ya</w:t>
      </w:r>
      <w:r w:rsidR="00680DFD" w:rsidRPr="00680DFD">
        <w:rPr>
          <w:b/>
          <w:bCs/>
        </w:rPr>
        <w:t>rif</w:t>
      </w:r>
      <w:r w:rsidR="00FB4FBA" w:rsidRPr="00680DFD">
        <w:rPr>
          <w:b/>
          <w:bCs/>
          <w:spacing w:val="-2"/>
          <w:vertAlign w:val="superscript"/>
        </w:rPr>
        <w:t>3</w:t>
      </w:r>
      <w:r w:rsidR="0011279C">
        <w:rPr>
          <w:b/>
          <w:bCs/>
          <w:spacing w:val="-2"/>
        </w:rPr>
        <w:t>, Acim</w:t>
      </w:r>
      <w:r w:rsidR="0011279C" w:rsidRPr="0011279C">
        <w:rPr>
          <w:b/>
          <w:bCs/>
          <w:spacing w:val="-2"/>
          <w:vertAlign w:val="superscript"/>
        </w:rPr>
        <w:t>4</w:t>
      </w:r>
      <w:r w:rsidR="0011279C">
        <w:rPr>
          <w:b/>
          <w:bCs/>
          <w:spacing w:val="-2"/>
          <w:vertAlign w:val="superscript"/>
        </w:rPr>
        <w:t xml:space="preserve"> </w:t>
      </w:r>
      <w:r w:rsidR="0011279C">
        <w:rPr>
          <w:b/>
          <w:bCs/>
          <w:spacing w:val="-2"/>
        </w:rPr>
        <w:t>,</w:t>
      </w:r>
    </w:p>
    <w:p w14:paraId="0852479A" w14:textId="77777777" w:rsidR="0011279C" w:rsidRDefault="00FB4FBA" w:rsidP="00FB4FBA">
      <w:pPr>
        <w:ind w:left="990" w:right="561" w:hanging="6"/>
        <w:jc w:val="center"/>
      </w:pPr>
      <w:r w:rsidRPr="00680DFD">
        <w:rPr>
          <w:sz w:val="24"/>
          <w:vertAlign w:val="superscript"/>
          <w:lang w:val="en-US"/>
        </w:rPr>
        <w:t>1*,</w:t>
      </w:r>
      <w:r w:rsidR="0011279C">
        <w:rPr>
          <w:sz w:val="24"/>
          <w:vertAlign w:val="superscript"/>
          <w:lang w:val="en-US"/>
        </w:rPr>
        <w:t xml:space="preserve">4, </w:t>
      </w:r>
      <w:r w:rsidR="0011279C" w:rsidRPr="00C6239E">
        <w:t>Program Studi Perbankan Syariah, STAI Putra Galuh</w:t>
      </w:r>
      <w:r w:rsidR="0011279C">
        <w:t>,</w:t>
      </w:r>
      <w:r w:rsidR="0011279C" w:rsidRPr="00C6239E">
        <w:t xml:space="preserve"> Ciamis</w:t>
      </w:r>
      <w:r w:rsidR="0011279C">
        <w:t>.</w:t>
      </w:r>
    </w:p>
    <w:p w14:paraId="5359848A" w14:textId="5F1D41F6" w:rsidR="00FB4FBA" w:rsidRPr="00680DFD" w:rsidRDefault="0011279C" w:rsidP="00FB4FBA">
      <w:pPr>
        <w:ind w:left="990" w:right="561" w:hanging="6"/>
        <w:jc w:val="center"/>
        <w:rPr>
          <w:sz w:val="24"/>
          <w:lang w:val="en-US"/>
        </w:rPr>
      </w:pPr>
      <w:r w:rsidRPr="00680DFD">
        <w:rPr>
          <w:sz w:val="24"/>
          <w:lang w:val="en-US"/>
        </w:rPr>
        <w:t xml:space="preserve"> </w:t>
      </w:r>
      <w:r w:rsidRPr="0011279C">
        <w:rPr>
          <w:sz w:val="24"/>
          <w:vertAlign w:val="superscript"/>
          <w:lang w:val="en-US"/>
        </w:rPr>
        <w:t>2,3,</w:t>
      </w:r>
      <w:r w:rsidR="00112BF4">
        <w:rPr>
          <w:sz w:val="24"/>
          <w:vertAlign w:val="superscript"/>
          <w:lang w:val="en-US"/>
        </w:rPr>
        <w:t xml:space="preserve"> </w:t>
      </w:r>
      <w:r w:rsidR="00FB4FBA" w:rsidRPr="00680DFD">
        <w:rPr>
          <w:sz w:val="24"/>
          <w:lang w:val="en-US"/>
        </w:rPr>
        <w:t xml:space="preserve">Program Studi Hukum Islam, UIN Sunan </w:t>
      </w:r>
      <w:proofErr w:type="spellStart"/>
      <w:r w:rsidR="00FB4FBA" w:rsidRPr="00680DFD">
        <w:rPr>
          <w:sz w:val="24"/>
          <w:lang w:val="en-US"/>
        </w:rPr>
        <w:t>Gunung</w:t>
      </w:r>
      <w:proofErr w:type="spellEnd"/>
      <w:r w:rsidR="00FB4FBA" w:rsidRPr="00680DFD">
        <w:rPr>
          <w:sz w:val="24"/>
          <w:lang w:val="en-US"/>
        </w:rPr>
        <w:t xml:space="preserve"> Djati Bandung</w:t>
      </w:r>
    </w:p>
    <w:p w14:paraId="6555AB38" w14:textId="4C4A5C92" w:rsidR="006D7E44" w:rsidRDefault="00FB4FBA" w:rsidP="00FB4FBA">
      <w:pPr>
        <w:ind w:left="1537" w:right="1107" w:hanging="6"/>
        <w:jc w:val="center"/>
        <w:rPr>
          <w:sz w:val="24"/>
        </w:rPr>
      </w:pPr>
      <w:r w:rsidRPr="00680DFD">
        <w:rPr>
          <w:lang w:val="en-US"/>
        </w:rPr>
        <w:t xml:space="preserve"> </w:t>
      </w:r>
      <w:r w:rsidRPr="00680DFD">
        <w:rPr>
          <w:i/>
          <w:iCs/>
          <w:lang w:val="en-US"/>
        </w:rPr>
        <w:t xml:space="preserve">*Corresponding Author Email: </w:t>
      </w:r>
      <w:r w:rsidRPr="00680DFD">
        <w:rPr>
          <w:lang w:val="en-US"/>
        </w:rPr>
        <w:t>ihromjaelani@staiputragaluh.ac.id</w:t>
      </w:r>
    </w:p>
    <w:p w14:paraId="22967B9B" w14:textId="77777777" w:rsidR="006D7E44" w:rsidRDefault="006D7E44">
      <w:pPr>
        <w:pStyle w:val="BodyText"/>
        <w:spacing w:before="21"/>
      </w:pPr>
    </w:p>
    <w:p w14:paraId="0210B13E" w14:textId="77777777" w:rsidR="006D7E44" w:rsidRDefault="00000000">
      <w:pPr>
        <w:ind w:left="425"/>
        <w:jc w:val="center"/>
        <w:rPr>
          <w:b/>
          <w:sz w:val="24"/>
        </w:rPr>
      </w:pPr>
      <w:r>
        <w:rPr>
          <w:b/>
          <w:spacing w:val="-2"/>
          <w:sz w:val="24"/>
          <w:u w:val="single"/>
        </w:rPr>
        <w:t>ABSTRAK</w:t>
      </w:r>
    </w:p>
    <w:p w14:paraId="556C5962" w14:textId="7C4101FF" w:rsidR="006D7E44" w:rsidRDefault="007C6212">
      <w:pPr>
        <w:pStyle w:val="BodyText"/>
        <w:ind w:left="1136" w:right="701"/>
        <w:jc w:val="both"/>
      </w:pPr>
      <w:r w:rsidRPr="006E7C4C">
        <w:rPr>
          <w:rFonts w:asciiTheme="majorBidi" w:hAnsiTheme="majorBidi" w:cstheme="majorBidi"/>
        </w:rPr>
        <w:t>Penelitian ini bertujuan menganalisis peran negara dalam mewujudkan kesejahteraan ekonomi melalui penguatan ekonomi syariah di Indonesia. Penguatan tersebut menjadi urgensi struktural di tengah tantangan ketimpangan pendapatan, kemiskinan, keterbatasan fiskal negara berkembang, dan kebutuhan akan sistem ekonomi yang lebih berkeadilan dan berkelanjutan. Metode penelitian menggunakan pendekatan kualitatif deskriptif–analitis dengan studi pustaka yang mengintegrasikan regulasi, data empiris, serta literatur akademik terkait ekonomi syariah, filsafat keadilan sosial (Al-Fārābī, Ibn Khaldun, Rawls), dan </w:t>
      </w:r>
      <w:r w:rsidRPr="006E7C4C">
        <w:rPr>
          <w:rFonts w:asciiTheme="majorBidi" w:hAnsiTheme="majorBidi" w:cstheme="majorBidi"/>
          <w:i/>
          <w:iCs/>
        </w:rPr>
        <w:t>maqāṣid al-sharī‘ah</w:t>
      </w:r>
      <w:r w:rsidRPr="006E7C4C">
        <w:rPr>
          <w:rFonts w:asciiTheme="majorBidi" w:hAnsiTheme="majorBidi" w:cstheme="majorBidi"/>
        </w:rPr>
        <w:t>. Hasil penelitian menunjukkan bahwa negara memiliki peran strategis sebagai regulator, fasilitator, katalisator, dan akselerator dalam membangun ekosistem syariah. Kinerja ini didukung oleh pertumbuhan aset perbankan syariah yang mencapai 9,88% pada 2024 dan pembiayaan yang tumbuh 9,92% secara tahunan (Year-on-Year/YoY). Namun, penelitian ini mengidentifikasi dua tantangan kritis: (1) Optimalisasi wakaf produktif masih terhambat oleh kurangnya integrasi dengan kerangka insentif fiskal, meskipun wakaf berperan sebagai pelengkap mekanisme pajak dalam mengurangi ketimpangan; dan (2) Inkonsistensi alokasi dana </w:t>
      </w:r>
      <w:r w:rsidRPr="006E7C4C">
        <w:rPr>
          <w:rFonts w:asciiTheme="majorBidi" w:hAnsiTheme="majorBidi" w:cstheme="majorBidi"/>
          <w:i/>
          <w:iCs/>
        </w:rPr>
        <w:t>Green Sukuk</w:t>
      </w:r>
      <w:r w:rsidRPr="006E7C4C">
        <w:rPr>
          <w:rFonts w:asciiTheme="majorBidi" w:hAnsiTheme="majorBidi" w:cstheme="majorBidi"/>
        </w:rPr>
        <w:t> yang hampir nihil pada sektor energi terbarukan, melemahkan klaim negara sebagai katalisator transisi energi dan pelanggaran terhadap prinsip </w:t>
      </w:r>
      <w:r w:rsidRPr="006E7C4C">
        <w:rPr>
          <w:rFonts w:asciiTheme="majorBidi" w:hAnsiTheme="majorBidi" w:cstheme="majorBidi"/>
          <w:i/>
          <w:iCs/>
        </w:rPr>
        <w:t>Ḥifẓ al-Bī’ah</w:t>
      </w:r>
      <w:r w:rsidRPr="006E7C4C">
        <w:rPr>
          <w:rFonts w:asciiTheme="majorBidi" w:hAnsiTheme="majorBidi" w:cstheme="majorBidi"/>
        </w:rPr>
        <w:t>. Analisis filosofis menegaskan bahwa peran negara selaras dengan </w:t>
      </w:r>
      <w:r w:rsidRPr="006E7C4C">
        <w:rPr>
          <w:rFonts w:asciiTheme="majorBidi" w:hAnsiTheme="majorBidi" w:cstheme="majorBidi"/>
          <w:i/>
          <w:iCs/>
        </w:rPr>
        <w:t>Difference Principle</w:t>
      </w:r>
      <w:r w:rsidRPr="006E7C4C">
        <w:rPr>
          <w:rFonts w:asciiTheme="majorBidi" w:hAnsiTheme="majorBidi" w:cstheme="majorBidi"/>
        </w:rPr>
        <w:t> John Rawls dan tujuan </w:t>
      </w:r>
      <w:r w:rsidRPr="006E7C4C">
        <w:rPr>
          <w:rFonts w:asciiTheme="majorBidi" w:hAnsiTheme="majorBidi" w:cstheme="majorBidi"/>
          <w:i/>
          <w:iCs/>
        </w:rPr>
        <w:t>maqāṣid al-sharī‘ah</w:t>
      </w:r>
      <w:r w:rsidRPr="006E7C4C">
        <w:rPr>
          <w:rFonts w:asciiTheme="majorBidi" w:hAnsiTheme="majorBidi" w:cstheme="majorBidi"/>
        </w:rPr>
        <w:t> dalam menjaga harta dan jiwa, yang secara operasional diikat oleh prinsip </w:t>
      </w:r>
      <w:r w:rsidRPr="00933EEE">
        <w:rPr>
          <w:rFonts w:asciiTheme="majorBidi" w:hAnsiTheme="majorBidi" w:cstheme="majorBidi"/>
          <w:i/>
          <w:iCs/>
        </w:rPr>
        <w:t>Good Governance Business Sharia</w:t>
      </w:r>
      <w:r w:rsidRPr="006E7C4C">
        <w:rPr>
          <w:rFonts w:asciiTheme="majorBidi" w:hAnsiTheme="majorBidi" w:cstheme="majorBidi"/>
        </w:rPr>
        <w:t xml:space="preserve"> (GGBS). Penelitian ini menyimpulkan bahwa sinergi kebijakan negara harus lebih strategis, khususnya dalam harmonisasi fiskal wakaf dan reorientasi alokasi </w:t>
      </w:r>
      <w:r w:rsidRPr="006E7C4C">
        <w:rPr>
          <w:rFonts w:asciiTheme="majorBidi" w:hAnsiTheme="majorBidi" w:cstheme="majorBidi"/>
          <w:i/>
          <w:iCs/>
        </w:rPr>
        <w:t>green finance</w:t>
      </w:r>
      <w:r w:rsidRPr="006E7C4C">
        <w:rPr>
          <w:rFonts w:asciiTheme="majorBidi" w:hAnsiTheme="majorBidi" w:cstheme="majorBidi"/>
        </w:rPr>
        <w:t>, untuk mewujudkan kesejahteraan ekonomi yang adil, inklusif, dan berkelanjutan.</w:t>
      </w:r>
    </w:p>
    <w:p w14:paraId="38ADF7D8" w14:textId="41E900A0" w:rsidR="006D7E44" w:rsidRDefault="00000000">
      <w:pPr>
        <w:pStyle w:val="BodyText"/>
        <w:spacing w:before="1"/>
        <w:ind w:left="1136" w:right="708"/>
        <w:jc w:val="both"/>
      </w:pPr>
      <w:r>
        <w:rPr>
          <w:b/>
        </w:rPr>
        <w:t xml:space="preserve">Kata Kunci: </w:t>
      </w:r>
      <w:r w:rsidR="007C6212" w:rsidRPr="002C16BF">
        <w:rPr>
          <w:rFonts w:asciiTheme="majorBidi" w:hAnsiTheme="majorBidi" w:cstheme="majorBidi"/>
        </w:rPr>
        <w:t>peran negara, ekonomi syariah, kesejahteraan, keadilan sosial, </w:t>
      </w:r>
      <w:r w:rsidR="007C6212" w:rsidRPr="002C16BF">
        <w:rPr>
          <w:rFonts w:asciiTheme="majorBidi" w:hAnsiTheme="majorBidi" w:cstheme="majorBidi"/>
          <w:i/>
          <w:iCs/>
        </w:rPr>
        <w:t>maqāṣid al-sharī‘ah</w:t>
      </w:r>
      <w:r w:rsidR="007C6212" w:rsidRPr="002C16BF">
        <w:rPr>
          <w:rFonts w:asciiTheme="majorBidi" w:hAnsiTheme="majorBidi" w:cstheme="majorBidi"/>
        </w:rPr>
        <w:t>, </w:t>
      </w:r>
      <w:r w:rsidR="007C6212" w:rsidRPr="002C16BF">
        <w:rPr>
          <w:rFonts w:asciiTheme="majorBidi" w:hAnsiTheme="majorBidi" w:cstheme="majorBidi"/>
          <w:i/>
          <w:iCs/>
        </w:rPr>
        <w:t>Green Sukuk</w:t>
      </w:r>
      <w:r w:rsidR="007C6212" w:rsidRPr="002C16BF">
        <w:rPr>
          <w:rFonts w:asciiTheme="majorBidi" w:hAnsiTheme="majorBidi" w:cstheme="majorBidi"/>
        </w:rPr>
        <w:t>, wakaf produktif</w:t>
      </w:r>
      <w:r>
        <w:t>.</w:t>
      </w:r>
    </w:p>
    <w:p w14:paraId="0509F1E3" w14:textId="77777777" w:rsidR="006D7E44" w:rsidRDefault="006D7E44">
      <w:pPr>
        <w:pStyle w:val="BodyText"/>
        <w:spacing w:before="115"/>
      </w:pPr>
    </w:p>
    <w:p w14:paraId="699151D3" w14:textId="77777777" w:rsidR="006D7E44" w:rsidRDefault="00000000">
      <w:pPr>
        <w:spacing w:before="1"/>
        <w:ind w:left="425"/>
        <w:jc w:val="center"/>
        <w:rPr>
          <w:b/>
          <w:i/>
          <w:sz w:val="24"/>
        </w:rPr>
      </w:pPr>
      <w:r>
        <w:rPr>
          <w:b/>
          <w:i/>
          <w:spacing w:val="-2"/>
          <w:sz w:val="24"/>
          <w:u w:val="single"/>
        </w:rPr>
        <w:t>ABSTRACT</w:t>
      </w:r>
    </w:p>
    <w:p w14:paraId="1ADCBF29" w14:textId="647DFACF" w:rsidR="007C6212" w:rsidRPr="007C6212" w:rsidRDefault="007C6212" w:rsidP="007C6212">
      <w:pPr>
        <w:ind w:left="1136" w:right="704"/>
        <w:jc w:val="both"/>
        <w:rPr>
          <w:i/>
          <w:sz w:val="24"/>
        </w:rPr>
      </w:pPr>
      <w:r w:rsidRPr="007C6212">
        <w:rPr>
          <w:i/>
          <w:sz w:val="24"/>
        </w:rPr>
        <w:t xml:space="preserve">This study aims to analyse the role of the state in achieving economic welfare through the strengthening of the Islamic economy in Indonesia. </w:t>
      </w:r>
      <w:r w:rsidRPr="007C6212">
        <w:rPr>
          <w:i/>
          <w:sz w:val="24"/>
        </w:rPr>
        <w:lastRenderedPageBreak/>
        <w:t>This strengthening is a structural urgency amid challenges of income inequality, poverty, fiscal constraints in developing countries, and the need for a more equitable and sustainable economic system. The research method uses a descriptive-analytical qualitative approach with a literature study that integrates regulations, empirical data, and academic literature related to Islamic economics, social justice philosophy (Al-Fārābī, Ibn Khaldun, Rawls), and maqāṣid al-sharī‘ah. The results of the study show that the state has a strategic role as a regulator, facilitator, catalyst, and accelerator in building a sharia ecosystem. This performance is supported by the growth of sharia banking assets, which reached 9.88% in 2024, and financing, which grew 9.92% year-on-year (YoY). However, this study identifies two critical challenges: (1) The optimisation of productive waqf is still hampered by a lack of integration with the fiscal incentive framework, even though waqf plays a complementary role to the tax mechanism in reducing inequality; and</w:t>
      </w:r>
      <w:r>
        <w:rPr>
          <w:i/>
          <w:sz w:val="24"/>
        </w:rPr>
        <w:t xml:space="preserve"> </w:t>
      </w:r>
      <w:r w:rsidRPr="007C6212">
        <w:rPr>
          <w:i/>
          <w:sz w:val="24"/>
        </w:rPr>
        <w:t>(2) The inconsistency of Green Sukuk fund allocation, which is almost non-existent in the renewable energy sector, weakens the state's claim as a catalyst for energy transition and violates the principle of Ḥifẓ al-Bī’ah. Philosophical analysis confirms that the role of the state is in line with John Rawls' Difference Principle and the objectives of maqāṣid al-sharī‘ah in protecting property and life, which are operationally bound by the principles of Good Governance Business Sharia (GGBS). This study concludes that the synergy of state policies must be more strategic, particularly in the fiscal harmonisation of waqf and the reorientation of green finance allocation, to achieve fair, inclusive, and sustainable economic welfare.</w:t>
      </w:r>
    </w:p>
    <w:p w14:paraId="219E4A22" w14:textId="77777777" w:rsidR="007C6212" w:rsidRPr="007C6212" w:rsidRDefault="007C6212" w:rsidP="007C6212">
      <w:pPr>
        <w:ind w:left="1136" w:right="704"/>
        <w:jc w:val="both"/>
        <w:rPr>
          <w:i/>
          <w:sz w:val="24"/>
        </w:rPr>
      </w:pPr>
      <w:r w:rsidRPr="007C6212">
        <w:rPr>
          <w:b/>
          <w:bCs/>
          <w:i/>
          <w:sz w:val="24"/>
        </w:rPr>
        <w:t>Keywords</w:t>
      </w:r>
      <w:r w:rsidRPr="007C6212">
        <w:rPr>
          <w:i/>
          <w:sz w:val="24"/>
        </w:rPr>
        <w:t>: role of the state, sharia economy, welfare, social justice, maqāṣid al-sharī‘ah, Green Sukuk, productive waqf.</w:t>
      </w:r>
    </w:p>
    <w:p w14:paraId="39C8BF2F" w14:textId="77777777" w:rsidR="006D7E44" w:rsidRDefault="006D7E44">
      <w:pPr>
        <w:pStyle w:val="BodyText"/>
        <w:spacing w:before="88"/>
        <w:rPr>
          <w:i/>
        </w:rPr>
      </w:pPr>
    </w:p>
    <w:p w14:paraId="655B41EB" w14:textId="77777777" w:rsidR="006D7E44" w:rsidRDefault="00000000" w:rsidP="001B1F2F">
      <w:pPr>
        <w:pStyle w:val="Heading1"/>
        <w:numPr>
          <w:ilvl w:val="0"/>
          <w:numId w:val="2"/>
        </w:numPr>
        <w:spacing w:after="240"/>
        <w:ind w:left="1260" w:hanging="720"/>
      </w:pPr>
      <w:r>
        <w:rPr>
          <w:spacing w:val="-2"/>
        </w:rPr>
        <w:t>PENDAHULUAN</w:t>
      </w:r>
    </w:p>
    <w:p w14:paraId="12D3B1C2" w14:textId="3F72D5A9" w:rsidR="00E251E6" w:rsidRPr="001B1F2F" w:rsidRDefault="007C6212" w:rsidP="00E251E6">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Urgensi peran negara dalam pembangunan ekonomi syariah di Indonesia semakin menguat seiring meningkatnya kebutuhan akan sistem ekonomi yang lebih stabil, inklusif, dan berkeadilan</w:t>
      </w:r>
      <w:r w:rsidR="000A23B2" w:rsidRPr="001B1F2F">
        <w:rPr>
          <w:rFonts w:asciiTheme="majorBidi" w:hAnsiTheme="majorBidi" w:cstheme="majorBidi"/>
          <w:sz w:val="24"/>
          <w:szCs w:val="24"/>
        </w:rPr>
        <w:t xml:space="preserve"> </w:t>
      </w:r>
      <w:r w:rsidR="000A23B2" w:rsidRPr="001B1F2F">
        <w:rPr>
          <w:rFonts w:asciiTheme="majorBidi" w:hAnsiTheme="majorBidi" w:cstheme="majorBidi"/>
          <w:sz w:val="24"/>
          <w:szCs w:val="24"/>
        </w:rPr>
        <w:fldChar w:fldCharType="begin" w:fldLock="1"/>
      </w:r>
      <w:r w:rsidR="000A23B2" w:rsidRPr="001B1F2F">
        <w:rPr>
          <w:rFonts w:asciiTheme="majorBidi" w:hAnsiTheme="majorBidi" w:cstheme="majorBidi"/>
          <w:sz w:val="24"/>
          <w:szCs w:val="24"/>
        </w:rPr>
        <w:instrText>ADDIN CSL_CITATION {"citationItems":[{"id":"ITEM-1","itemData":{"DOI":"10.26740/ajhs.v2i01.43604","abstract":"… The halal industry also has an economic influence on employment. In terms of employment, … In addition, the financial inclusion program also provides convenience in payment …","author":[{"dropping-particle":"","family":"Djati","given":"D H","non-dropping-particle":"","parse-names":false,"suffix":""},{"dropping-particle":"","family":"Rosadi","given":"D","non-dropping-particle":"","parse-names":false,"suffix":""}],"container-title":"ASEAN Journal of Halal Study","id":"ITEM-1","issued":{"date-parts":[["2025"]]},"page":"1-5","title":"Development of the Halal Industry Towards the Growth of the Islamic Economy in Indonesia","type":"article-journal"},"uris":["http://www.mendeley.com/documents/?uuid=ff097dbd-74be-4aa9-b3f8-0dbf3de8366f"]}],"mendeley":{"formattedCitation":"(Djati &amp; Rosadi, 2025)","plainTextFormattedCitation":"(Djati &amp; Rosadi, 2025)","previouslyFormattedCitation":"(Djati &amp; Rosadi, 2025)"},"properties":{"noteIndex":0},"schema":"https://github.com/citation-style-language/schema/raw/master/csl-citation.json"}</w:instrText>
      </w:r>
      <w:r w:rsidR="000A23B2" w:rsidRPr="001B1F2F">
        <w:rPr>
          <w:rFonts w:asciiTheme="majorBidi" w:hAnsiTheme="majorBidi" w:cstheme="majorBidi"/>
          <w:sz w:val="24"/>
          <w:szCs w:val="24"/>
        </w:rPr>
        <w:fldChar w:fldCharType="separate"/>
      </w:r>
      <w:r w:rsidR="000A23B2" w:rsidRPr="001B1F2F">
        <w:rPr>
          <w:rFonts w:asciiTheme="majorBidi" w:hAnsiTheme="majorBidi" w:cstheme="majorBidi"/>
          <w:noProof/>
          <w:sz w:val="24"/>
          <w:szCs w:val="24"/>
        </w:rPr>
        <w:t>(Djati &amp; Rosadi, 2025)</w:t>
      </w:r>
      <w:r w:rsidR="000A23B2" w:rsidRPr="001B1F2F">
        <w:rPr>
          <w:rFonts w:asciiTheme="majorBidi" w:hAnsiTheme="majorBidi" w:cstheme="majorBidi"/>
          <w:sz w:val="24"/>
          <w:szCs w:val="24"/>
        </w:rPr>
        <w:fldChar w:fldCharType="end"/>
      </w:r>
      <w:r w:rsidRPr="001B1F2F">
        <w:rPr>
          <w:rFonts w:asciiTheme="majorBidi" w:hAnsiTheme="majorBidi" w:cstheme="majorBidi"/>
          <w:sz w:val="24"/>
          <w:szCs w:val="24"/>
        </w:rPr>
        <w:t>.</w:t>
      </w:r>
      <w:r w:rsidR="00F12C75" w:rsidRPr="001B1F2F">
        <w:rPr>
          <w:rFonts w:asciiTheme="majorBidi" w:hAnsiTheme="majorBidi" w:cstheme="majorBidi"/>
          <w:sz w:val="24"/>
          <w:szCs w:val="24"/>
        </w:rPr>
        <w:t xml:space="preserve"> </w:t>
      </w:r>
      <w:r w:rsidRPr="001B1F2F">
        <w:rPr>
          <w:rFonts w:asciiTheme="majorBidi" w:hAnsiTheme="majorBidi" w:cstheme="majorBidi"/>
          <w:sz w:val="24"/>
          <w:szCs w:val="24"/>
        </w:rPr>
        <w:t>Sebagai negara dengan populasi Muslim terbesar di dunia, Indonesia memiliki potensi besar untuk mengembangkan ekonomi syariah sebagai arsitektur ekonomi nasional yang mendukung kesejahteraan masyarakat</w:t>
      </w:r>
      <w:r w:rsidR="000A23B2" w:rsidRPr="001B1F2F">
        <w:rPr>
          <w:rFonts w:asciiTheme="majorBidi" w:hAnsiTheme="majorBidi" w:cstheme="majorBidi"/>
          <w:sz w:val="24"/>
          <w:szCs w:val="24"/>
        </w:rPr>
        <w:t xml:space="preserve"> </w:t>
      </w:r>
      <w:r w:rsidR="000A23B2" w:rsidRPr="001B1F2F">
        <w:rPr>
          <w:rFonts w:asciiTheme="majorBidi" w:hAnsiTheme="majorBidi" w:cstheme="majorBidi"/>
          <w:sz w:val="24"/>
          <w:szCs w:val="24"/>
        </w:rPr>
        <w:fldChar w:fldCharType="begin" w:fldLock="1"/>
      </w:r>
      <w:r w:rsidR="000A23B2" w:rsidRPr="001B1F2F">
        <w:rPr>
          <w:rFonts w:asciiTheme="majorBidi" w:hAnsiTheme="majorBidi" w:cstheme="majorBidi"/>
          <w:sz w:val="24"/>
          <w:szCs w:val="24"/>
        </w:rPr>
        <w:instrText>ADDIN CSL_CITATION {"citationItems":[{"id":"ITEM-1","itemData":{"DOI":"10.24090/ijtimaiyya.v6i2.6825","ISSN":"2541-2736","abstract":"Indonesia in developing its Islamic economic system is closely bound up with the political situation of its time. The New Order is the government that established the first Islamic bank in Indonesia, but its relationship to political Islam has been strained in the past so it is delayed up to 1992.\r The era of reform marked by better relations between political Islam and the state has had an impact on progress in the field of Islamic financial institutions.\r However, in the development of the last 5 years, there has been no visible progressive policy that has led to the accelerated growth of Islamic finance, especially Islamic banking, which has stopped at 5% market share of conventional banking.\r The era of President Jokowi is the first government to formulate the Sharia Economic Master Plan 2019-2024 within the framework of state policy. This paper focuses on the opportunities and challenges for the realization of the master plan based on previous political policies and the reality of the political issue of the 2019 election results or the second period of Jokowi and the potential of Islamic economic resources in Indonesia.","author":[{"dropping-particle":"","family":"Dahlan","given":"Ahmad","non-dropping-particle":"","parse-names":false,"suffix":""}],"container-title":"Ijtimā iyya Journal of Muslim Society Research","id":"ITEM-1","issue":"2","issued":{"date-parts":[["2021"]]},"page":"201-221","title":"The Political Challenge of Islamic Economic Development in The Jokowi’s Government, Indonesia","type":"article-journal","volume":"6"},"uris":["http://www.mendeley.com/documents/?uuid=9c68e89e-3535-4146-a143-019254b60d2a"]}],"mendeley":{"formattedCitation":"(Dahlan, 2021)","plainTextFormattedCitation":"(Dahlan, 2021)","previouslyFormattedCitation":"(Dahlan, 2021)"},"properties":{"noteIndex":0},"schema":"https://github.com/citation-style-language/schema/raw/master/csl-citation.json"}</w:instrText>
      </w:r>
      <w:r w:rsidR="000A23B2" w:rsidRPr="001B1F2F">
        <w:rPr>
          <w:rFonts w:asciiTheme="majorBidi" w:hAnsiTheme="majorBidi" w:cstheme="majorBidi"/>
          <w:sz w:val="24"/>
          <w:szCs w:val="24"/>
        </w:rPr>
        <w:fldChar w:fldCharType="separate"/>
      </w:r>
      <w:r w:rsidR="000A23B2" w:rsidRPr="001B1F2F">
        <w:rPr>
          <w:rFonts w:asciiTheme="majorBidi" w:hAnsiTheme="majorBidi" w:cstheme="majorBidi"/>
          <w:noProof/>
          <w:sz w:val="24"/>
          <w:szCs w:val="24"/>
        </w:rPr>
        <w:t>(Dahlan, 2021)</w:t>
      </w:r>
      <w:r w:rsidR="000A23B2" w:rsidRPr="001B1F2F">
        <w:rPr>
          <w:rFonts w:asciiTheme="majorBidi" w:hAnsiTheme="majorBidi" w:cstheme="majorBidi"/>
          <w:sz w:val="24"/>
          <w:szCs w:val="24"/>
        </w:rPr>
        <w:fldChar w:fldCharType="end"/>
      </w:r>
      <w:r w:rsidRPr="001B1F2F">
        <w:rPr>
          <w:rFonts w:asciiTheme="majorBidi" w:hAnsiTheme="majorBidi" w:cstheme="majorBidi"/>
          <w:sz w:val="24"/>
          <w:szCs w:val="24"/>
        </w:rPr>
        <w:t>.</w:t>
      </w:r>
      <w:r w:rsidR="00F12C75" w:rsidRPr="001B1F2F">
        <w:rPr>
          <w:rFonts w:asciiTheme="majorBidi" w:hAnsiTheme="majorBidi" w:cstheme="majorBidi"/>
          <w:sz w:val="24"/>
          <w:szCs w:val="24"/>
        </w:rPr>
        <w:t xml:space="preserve"> </w:t>
      </w:r>
      <w:r w:rsidRPr="001B1F2F">
        <w:rPr>
          <w:rFonts w:asciiTheme="majorBidi" w:hAnsiTheme="majorBidi" w:cstheme="majorBidi"/>
          <w:sz w:val="24"/>
          <w:szCs w:val="24"/>
        </w:rPr>
        <w:t>Namun, potensi ini dibayangi oleh tantangan struktural yang mendesak. Masalah ketimpangan distribusi masih menjadi penghalang utama kesejahteraan, terbukti dari rasio Gini Indonesia yang tercatat pada</w:t>
      </w:r>
      <w:r w:rsidR="00F12C75" w:rsidRPr="001B1F2F">
        <w:rPr>
          <w:rFonts w:asciiTheme="majorBidi" w:hAnsiTheme="majorBidi" w:cstheme="majorBidi"/>
          <w:sz w:val="24"/>
          <w:szCs w:val="24"/>
        </w:rPr>
        <w:t xml:space="preserve"> </w:t>
      </w:r>
      <w:r w:rsidRPr="001B1F2F">
        <w:rPr>
          <w:rFonts w:asciiTheme="majorBidi" w:hAnsiTheme="majorBidi" w:cstheme="majorBidi"/>
          <w:sz w:val="24"/>
          <w:szCs w:val="24"/>
        </w:rPr>
        <w:t xml:space="preserve">0.375 per Maret 2025, dengan disparitas signifikan antara perkotaan (0.395) dan pedesaan (0.299)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DOI":"10.30868/ad.v9i02.9009","author":[{"dropping-particle":"","family":"Isro","given":"Arsan","non-dropping-particle":"","parse-names":false,"suffix":""}],"id":"ITEM-1","issued":{"date-parts":[["2025"]]},"page":"253-266","title":"THE TRANSFORMATION OF ABU YUSUF ' S FISCAL PRINCIPLES : FORMULATING INCLUSIVE SHARIA POLICIES FOR ECONOMIC","type":"article-journal"},"uris":["http://www.mendeley.com/documents/?uuid=d1a544ba-abe3-4717-be4c-13f893448a0b"]}],"mendeley":{"formattedCitation":"(Isro, 2025)","plainTextFormattedCitation":"(Isro, 2025)","previouslyFormattedCitation":"(Isro, 2025)"},"properties":{"noteIndex":0},"schema":"https://github.com/citation-style-language/schema/raw/master/csl-citation.json"}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(Isro, 2025)</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w:t>
      </w:r>
      <w:r w:rsidR="00F12C75" w:rsidRPr="001B1F2F">
        <w:rPr>
          <w:rFonts w:asciiTheme="majorBidi" w:hAnsiTheme="majorBidi" w:cstheme="majorBidi"/>
          <w:sz w:val="24"/>
          <w:szCs w:val="24"/>
        </w:rPr>
        <w:t xml:space="preserve"> </w:t>
      </w:r>
      <w:r w:rsidRPr="001B1F2F">
        <w:rPr>
          <w:rFonts w:asciiTheme="majorBidi" w:hAnsiTheme="majorBidi" w:cstheme="majorBidi"/>
          <w:sz w:val="24"/>
          <w:szCs w:val="24"/>
        </w:rPr>
        <w:t>Disparitas ini menunjukkan keterbatasan pendekatan ekonomi konvensional dalam memastikan pemerataan peluang ekonomi</w:t>
      </w:r>
      <w:r w:rsidR="000A23B2" w:rsidRPr="001B1F2F">
        <w:rPr>
          <w:rFonts w:asciiTheme="majorBidi" w:hAnsiTheme="majorBidi" w:cstheme="majorBidi"/>
          <w:sz w:val="24"/>
          <w:szCs w:val="24"/>
        </w:rPr>
        <w:t xml:space="preserve"> </w:t>
      </w:r>
      <w:r w:rsidR="000A23B2" w:rsidRPr="001B1F2F">
        <w:rPr>
          <w:rFonts w:asciiTheme="majorBidi" w:hAnsiTheme="majorBidi" w:cstheme="majorBidi"/>
          <w:sz w:val="24"/>
          <w:szCs w:val="24"/>
        </w:rPr>
        <w:fldChar w:fldCharType="begin" w:fldLock="1"/>
      </w:r>
      <w:r w:rsidR="00A533D4" w:rsidRPr="001B1F2F">
        <w:rPr>
          <w:rFonts w:asciiTheme="majorBidi" w:hAnsiTheme="majorBidi" w:cstheme="majorBidi"/>
          <w:sz w:val="24"/>
          <w:szCs w:val="24"/>
        </w:rPr>
        <w:instrText>ADDIN CSL_CITATION {"citationItems":[{"id":"ITEM-1","itemData":{"DOI":"10.1093/isr/viab058","ISSN":"14682486","abstract":"Inequality is a major international development challenge. This is so from an ethical perspective and because greater inequality is perceived to be detrimental to key socioeconomic and political outcomes. Still, informed debate requires clear evidence. This article contributes by taking stock and providing an up-to-date overview of the current knowledge on the impact of income inequality, specifically on three important outcomes: (1) economic growth; (2) human development, with a focus on health and education as two of its dimensions; and (3) governance, with emphasis on democracy. With particular attention to work in economics, which is especially developed on these topics, this article reveals that the existing evidence is somewhat mixed and argues for further in-depth empirical work across disciplines. It also points to explanations for the lack of consensus embedded in data quality and availability, measurement issues, and shortcomings of the different methods employed. Finally, we suggest promising future research avenues relying on experimental work for microlevel analysis and reiterate the need for more region-and country-specific studies and improvements in the availability and reliability of data.","author":[{"dropping-particle":"","family":"Ferreira","given":"Ines A.","non-dropping-particle":"","parse-names":false,"suffix":""},{"dropping-particle":"","family":"Gisselquist","given":"Rachel M.","non-dropping-particle":"","parse-names":false,"suffix":""},{"dropping-particle":"","family":"Tarp","given":"Finn","non-dropping-particle":"","parse-names":false,"suffix":""}],"container-title":"International Studies Review","id":"ITEM-1","issue":"1","issued":{"date-parts":[["2022"]]},"title":"On the Impact of Inequality on Growth, Human Development, and Governance","type":"article-journal","volume":"24"},"uris":["http://www.mendeley.com/documents/?uuid=d9ad98ce-0351-4f8f-ba0b-190ffc34ee39"]}],"mendeley":{"formattedCitation":"(Ferreira et al., 2022)","plainTextFormattedCitation":"(Ferreira et al., 2022)","previouslyFormattedCitation":"(Ferreira et al., 2022)"},"properties":{"noteIndex":0},"schema":"https://github.com/citation-style-language/schema/raw/master/csl-citation.json"}</w:instrText>
      </w:r>
      <w:r w:rsidR="000A23B2" w:rsidRPr="001B1F2F">
        <w:rPr>
          <w:rFonts w:asciiTheme="majorBidi" w:hAnsiTheme="majorBidi" w:cstheme="majorBidi"/>
          <w:sz w:val="24"/>
          <w:szCs w:val="24"/>
        </w:rPr>
        <w:fldChar w:fldCharType="separate"/>
      </w:r>
      <w:r w:rsidR="000A23B2" w:rsidRPr="001B1F2F">
        <w:rPr>
          <w:rFonts w:asciiTheme="majorBidi" w:hAnsiTheme="majorBidi" w:cstheme="majorBidi"/>
          <w:noProof/>
          <w:sz w:val="24"/>
          <w:szCs w:val="24"/>
        </w:rPr>
        <w:t>(Ferreira et al., 2022)</w:t>
      </w:r>
      <w:r w:rsidR="000A23B2" w:rsidRPr="001B1F2F">
        <w:rPr>
          <w:rFonts w:asciiTheme="majorBidi" w:hAnsiTheme="majorBidi" w:cstheme="majorBidi"/>
          <w:sz w:val="24"/>
          <w:szCs w:val="24"/>
        </w:rPr>
        <w:fldChar w:fldCharType="end"/>
      </w:r>
      <w:r w:rsidRPr="001B1F2F">
        <w:rPr>
          <w:rFonts w:asciiTheme="majorBidi" w:hAnsiTheme="majorBidi" w:cstheme="majorBidi"/>
          <w:sz w:val="24"/>
          <w:szCs w:val="24"/>
        </w:rPr>
        <w:t xml:space="preserve">. Selain itu, keterbatasan fiskal yang dihadapi negara </w:t>
      </w:r>
      <w:r w:rsidRPr="001B1F2F">
        <w:rPr>
          <w:rFonts w:asciiTheme="majorBidi" w:hAnsiTheme="majorBidi" w:cstheme="majorBidi"/>
          <w:sz w:val="24"/>
          <w:szCs w:val="24"/>
        </w:rPr>
        <w:lastRenderedPageBreak/>
        <w:t>berkembang, dengan rata-rata beban utang di pasar negara berkembang mencapai 57% dari</w:t>
      </w:r>
      <w:r w:rsidR="00F12C75" w:rsidRPr="001B1F2F">
        <w:rPr>
          <w:rFonts w:asciiTheme="majorBidi" w:hAnsiTheme="majorBidi" w:cstheme="majorBidi"/>
          <w:sz w:val="24"/>
          <w:szCs w:val="24"/>
        </w:rPr>
        <w:t xml:space="preserve"> </w:t>
      </w:r>
      <w:r w:rsidRPr="001B1F2F">
        <w:rPr>
          <w:rFonts w:asciiTheme="majorBidi" w:hAnsiTheme="majorBidi" w:cstheme="majorBidi"/>
          <w:sz w:val="24"/>
          <w:szCs w:val="24"/>
        </w:rPr>
        <w:t>PDB (Produk Domestik Bruto)</w:t>
      </w:r>
      <w:r w:rsidR="00F12C75" w:rsidRPr="001B1F2F">
        <w:rPr>
          <w:rFonts w:asciiTheme="majorBidi" w:hAnsiTheme="majorBidi" w:cstheme="majorBidi"/>
          <w:sz w:val="24"/>
          <w:szCs w:val="24"/>
        </w:rPr>
        <w:t xml:space="preserve"> </w:t>
      </w:r>
      <w:r w:rsidRPr="001B1F2F">
        <w:rPr>
          <w:rFonts w:asciiTheme="majorBidi" w:hAnsiTheme="majorBidi" w:cstheme="majorBidi"/>
          <w:sz w:val="24"/>
          <w:szCs w:val="24"/>
        </w:rPr>
        <w:t xml:space="preserve">pada tahun 2023, semakin mempersempit ruang kebijakan bagi pemerintah untuk membiayai program kesejahteraan sosial dan perlindungan publik secara konvensional </w:t>
      </w:r>
      <w:r w:rsidR="00A533D4" w:rsidRPr="001B1F2F">
        <w:rPr>
          <w:rFonts w:asciiTheme="majorBidi" w:hAnsiTheme="majorBidi" w:cstheme="majorBidi"/>
          <w:sz w:val="24"/>
          <w:szCs w:val="24"/>
        </w:rPr>
        <w:fldChar w:fldCharType="begin" w:fldLock="1"/>
      </w:r>
      <w:r w:rsidR="00A533D4" w:rsidRPr="001B1F2F">
        <w:rPr>
          <w:rFonts w:asciiTheme="majorBidi" w:hAnsiTheme="majorBidi" w:cstheme="majorBidi"/>
          <w:sz w:val="24"/>
          <w:szCs w:val="24"/>
        </w:rPr>
        <w:instrText>ADDIN CSL_CITATION {"citationItems":[{"id":"ITEM-1","itemData":{"DOI":"10.30868/ad.v9i02.9009","author":[{"dropping-particle":"","family":"Isro","given":"Arsan","non-dropping-particle":"","parse-names":false,"suffix":""}],"id":"ITEM-1","issued":{"date-parts":[["2025"]]},"page":"253-266","title":"THE TRANSFORMATION OF ABU YUSUF ' S FISCAL PRINCIPLES : FORMULATING INCLUSIVE SHARIA POLICIES FOR ECONOMIC","type":"article-journal"},"uris":["http://www.mendeley.com/documents/?uuid=d1a544ba-abe3-4717-be4c-13f893448a0b"]},{"id":"ITEM-2","itemData":{"ISBN":"9798400224119","ISSN":"0009272X","author":[{"dropping-particle":"","family":"Pearlman","given":"Arnold","non-dropping-particle":"","parse-names":false,"suffix":""}],"container-title":"Chemical Week","id":"ITEM-2","issue":"26","issued":{"date-parts":[["2023"]]},"title":"World Economic Outlook: Rocky recovery","type":"book","volume":"171"},"uris":["http://www.mendeley.com/documents/?uuid=efc24349-8ee4-46cc-bd09-02317be6af21"]}],"mendeley":{"formattedCitation":"(Isro, 2025; Pearlman, 2023)","plainTextFormattedCitation":"(Isro, 2025; Pearlman, 2023)","previouslyFormattedCitation":"(Isro, 2025; Pearlman, 2023)"},"properties":{"noteIndex":0},"schema":"https://github.com/citation-style-language/schema/raw/master/csl-citation.json"}</w:instrText>
      </w:r>
      <w:r w:rsidR="00A533D4" w:rsidRPr="001B1F2F">
        <w:rPr>
          <w:rFonts w:asciiTheme="majorBidi" w:hAnsiTheme="majorBidi" w:cstheme="majorBidi"/>
          <w:sz w:val="24"/>
          <w:szCs w:val="24"/>
        </w:rPr>
        <w:fldChar w:fldCharType="separate"/>
      </w:r>
      <w:r w:rsidR="00A533D4" w:rsidRPr="001B1F2F">
        <w:rPr>
          <w:rFonts w:asciiTheme="majorBidi" w:hAnsiTheme="majorBidi" w:cstheme="majorBidi"/>
          <w:noProof/>
          <w:sz w:val="24"/>
          <w:szCs w:val="24"/>
        </w:rPr>
        <w:t>(Isro, 2025; Pearlman, 2023)</w:t>
      </w:r>
      <w:r w:rsidR="00A533D4"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1980E717" w14:textId="35A84B8A" w:rsidR="00E251E6" w:rsidRPr="001B1F2F" w:rsidRDefault="007C6212" w:rsidP="00E251E6">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Kondisi struktural tersebut secara implisit menjustifikasi kebutuhan mendesak akan mekanisme pendanaan alternatif yang berbasis nilai, terlepas dari tekanan fiskal konvensional</w:t>
      </w:r>
      <w:r w:rsidR="00A533D4" w:rsidRPr="001B1F2F">
        <w:rPr>
          <w:rFonts w:asciiTheme="majorBidi" w:hAnsiTheme="majorBidi" w:cstheme="majorBidi"/>
          <w:sz w:val="24"/>
          <w:szCs w:val="24"/>
        </w:rPr>
        <w:t xml:space="preserve"> </w:t>
      </w:r>
      <w:r w:rsidR="00A533D4" w:rsidRPr="001B1F2F">
        <w:rPr>
          <w:rFonts w:asciiTheme="majorBidi" w:hAnsiTheme="majorBidi" w:cstheme="majorBidi"/>
          <w:sz w:val="24"/>
          <w:szCs w:val="24"/>
        </w:rPr>
        <w:fldChar w:fldCharType="begin" w:fldLock="1"/>
      </w:r>
      <w:r w:rsidR="00DB1A5D" w:rsidRPr="001B1F2F">
        <w:rPr>
          <w:rFonts w:asciiTheme="majorBidi" w:hAnsiTheme="majorBidi" w:cstheme="majorBidi"/>
          <w:sz w:val="24"/>
          <w:szCs w:val="24"/>
        </w:rPr>
        <w:instrText>ADDIN CSL_CITATION {"citationItems":[{"id":"ITEM-1","itemData":{"DOI":"10.5089/9781484352076.006","ISSN":"2221-030X","abstract":"Economists are increasingly focusing on the links between rising inequality and the fragility of growth. Narratives include the relationship between inequality, leverage and the financial cycle, which sowed the seeds for crisis; and the role of political-economy factors (especially the influence of the rich) in allowing financial excess to balloon ahead of the crisis. In earlier work, we documented a multi-decade cross-country relationship between inequality and the fragility of economic growth. Our work built on the tentative consensus in the literature that inequality can undermine progress in health and education, cause investment-reducing political and economic instability, and undercut the social consensus required to adjust in the face of shocks, and thus that it tends to reduce the pace and durability of growth.","author":[{"dropping-particle":"","family":"Ostry","given":"Jonathan","non-dropping-particle":"","parse-names":false,"suffix":""},{"dropping-particle":"","family":"Berg","given":"Andrew","non-dropping-particle":"","parse-names":false,"suffix":""},{"dropping-particle":"","family":"Tsangarides","given":"Charalambos","non-dropping-particle":"","parse-names":false,"suffix":""}],"container-title":"Staff Discussion Notes","id":"ITEM-1","issue":"02","issued":{"date-parts":[["2014"]]},"page":"1","title":"Redistribution, Inequality, and Growth","type":"article-journal","volume":"14"},"uris":["http://www.mendeley.com/documents/?uuid=08d5a968-b71b-4f6e-8902-6949ff50b981"]}],"mendeley":{"formattedCitation":"(Ostry et al., 2014)","manualFormatting":"(Ostry et al., 2014)","plainTextFormattedCitation":"(Ostry et al., 2014)","previouslyFormattedCitation":"(Ostry et al., 2014)"},"properties":{"noteIndex":0},"schema":"https://github.com/citation-style-language/schema/raw/master/csl-citation.json"}</w:instrText>
      </w:r>
      <w:r w:rsidR="00A533D4" w:rsidRPr="001B1F2F">
        <w:rPr>
          <w:rFonts w:asciiTheme="majorBidi" w:hAnsiTheme="majorBidi" w:cstheme="majorBidi"/>
          <w:sz w:val="24"/>
          <w:szCs w:val="24"/>
        </w:rPr>
        <w:fldChar w:fldCharType="separate"/>
      </w:r>
      <w:r w:rsidR="00A533D4" w:rsidRPr="001B1F2F">
        <w:rPr>
          <w:rFonts w:asciiTheme="majorBidi" w:hAnsiTheme="majorBidi" w:cstheme="majorBidi"/>
          <w:noProof/>
          <w:sz w:val="24"/>
          <w:szCs w:val="24"/>
        </w:rPr>
        <w:t>(Ostry et al., 2014)</w:t>
      </w:r>
      <w:r w:rsidR="00A533D4" w:rsidRPr="001B1F2F">
        <w:rPr>
          <w:rFonts w:asciiTheme="majorBidi" w:hAnsiTheme="majorBidi" w:cstheme="majorBidi"/>
          <w:sz w:val="24"/>
          <w:szCs w:val="24"/>
        </w:rPr>
        <w:fldChar w:fldCharType="end"/>
      </w:r>
      <w:r w:rsidRPr="001B1F2F">
        <w:rPr>
          <w:rFonts w:asciiTheme="majorBidi" w:hAnsiTheme="majorBidi" w:cstheme="majorBidi"/>
          <w:sz w:val="24"/>
          <w:szCs w:val="24"/>
        </w:rPr>
        <w:t>. Ekonomi syariah menawarkan kerangka nilai yang menekankan keseimbangan, keadilan (</w:t>
      </w:r>
      <w:r w:rsidRPr="001B1F2F">
        <w:rPr>
          <w:rFonts w:asciiTheme="majorBidi" w:hAnsiTheme="majorBidi" w:cstheme="majorBidi"/>
          <w:i/>
          <w:iCs/>
          <w:sz w:val="24"/>
          <w:szCs w:val="24"/>
        </w:rPr>
        <w:t>‘adl</w:t>
      </w:r>
      <w:r w:rsidRPr="001B1F2F">
        <w:rPr>
          <w:rFonts w:asciiTheme="majorBidi" w:hAnsiTheme="majorBidi" w:cstheme="majorBidi"/>
          <w:sz w:val="24"/>
          <w:szCs w:val="24"/>
        </w:rPr>
        <w:t>), dan kemaslahatan (</w:t>
      </w:r>
      <w:r w:rsidRPr="001B1F2F">
        <w:rPr>
          <w:rFonts w:asciiTheme="majorBidi" w:hAnsiTheme="majorBidi" w:cstheme="majorBidi"/>
          <w:i/>
          <w:iCs/>
          <w:sz w:val="24"/>
          <w:szCs w:val="24"/>
        </w:rPr>
        <w:t>maṣlaḥah</w:t>
      </w:r>
      <w:r w:rsidRPr="001B1F2F">
        <w:rPr>
          <w:rFonts w:asciiTheme="majorBidi" w:hAnsiTheme="majorBidi" w:cstheme="majorBidi"/>
          <w:sz w:val="24"/>
          <w:szCs w:val="24"/>
        </w:rPr>
        <w:t>) melalui </w:t>
      </w:r>
      <w:r w:rsidRPr="001B1F2F">
        <w:rPr>
          <w:rFonts w:asciiTheme="majorBidi" w:hAnsiTheme="majorBidi" w:cstheme="majorBidi"/>
          <w:i/>
          <w:iCs/>
          <w:sz w:val="24"/>
          <w:szCs w:val="24"/>
        </w:rPr>
        <w:t>maqāṣid al-sharī‘ah</w:t>
      </w:r>
      <w:r w:rsidRPr="001B1F2F">
        <w:rPr>
          <w:rFonts w:asciiTheme="majorBidi" w:hAnsiTheme="majorBidi" w:cstheme="majorBidi"/>
          <w:sz w:val="24"/>
          <w:szCs w:val="24"/>
        </w:rPr>
        <w:t>, sehingga diposisikan sebagai instrumen yang kuat dalam mendorong kesejahteraan sosial dan mengatasi ketimpangan</w:t>
      </w:r>
      <w:r w:rsidR="002C6C19" w:rsidRPr="001B1F2F">
        <w:rPr>
          <w:rFonts w:asciiTheme="majorBidi" w:hAnsiTheme="majorBidi" w:cstheme="majorBidi"/>
          <w:sz w:val="24"/>
          <w:szCs w:val="24"/>
        </w:rPr>
        <w:t xml:space="preserve"> </w:t>
      </w:r>
      <w:r w:rsidR="002C6C19" w:rsidRPr="001B1F2F">
        <w:rPr>
          <w:rFonts w:asciiTheme="majorBidi" w:hAnsiTheme="majorBidi" w:cstheme="majorBidi"/>
          <w:sz w:val="24"/>
          <w:szCs w:val="24"/>
        </w:rPr>
        <w:fldChar w:fldCharType="begin" w:fldLock="1"/>
      </w:r>
      <w:r w:rsidR="002C6C19" w:rsidRPr="001B1F2F">
        <w:rPr>
          <w:rFonts w:asciiTheme="majorBidi" w:hAnsiTheme="majorBidi" w:cstheme="majorBidi"/>
          <w:sz w:val="24"/>
          <w:szCs w:val="24"/>
        </w:rPr>
        <w:instrText>ADDIN CSL_CITATION {"citationItems":[{"id":"ITEM-1","itemData":{"author":[{"dropping-particle":"","family":"Vidiati","given":"Cory","non-dropping-particle":"","parse-names":false,"suffix":""}],"id":"ITEM-1","issue":"June","issued":{"date-parts":[["2012"]]},"page":"33-48","title":"Productive Waqf and Sustainable Development : An Islamic Ethical Framework Based on Maqāṣid al-Sharī ‘ ah","type":"article-journal"},"uris":["http://www.mendeley.com/documents/?uuid=a4b6a675-ce6f-45cc-8ab4-660b48df58bc"]},{"id":"ITEM-2","itemData":{"DOI":"10.31436/jif.v9i2.487","ISSN":"2289-2109","abstract":"This study aims to explore and elaborate the structure of the Islamic economic methodology of Abbas Mirakhor. For this, the study applies an inter-textual approach to Abbas Mirakhor's works which are closely related to the methodology of Islamic economics. In addition, pairwise comparisons with texts that elaborate on the methodology of economics were also carried out, to see the genealogical structure of the methodology offered by Abbas Mirakhor. In essence, this study is able to identify the unique structure of the Islamic economic methodology introduced by Abbas Mirakhor which lies in two aspects. First is the intensification of the use of hermeneutics to produce substantive postulates of Islamic economics from sources of Islamic meta-framework (Quran, Hadith and Turats); while second, making substantive postulates as the foundation in verifying or falsifying economic experience. In conclusion, Abbas Mirakhor is considered as the bearer of Islamic economic realism.","author":[{"dropping-particle":"","family":"Muhammad Sholihin","given":"","non-dropping-particle":"","parse-names":false,"suffix":""},{"dropping-particle":"","family":"Hafas Furqani","given":"","non-dropping-particle":"","parse-names":false,"suffix":""}],"container-title":"Journal of Islamic Finance","id":"ITEM-2","issue":"2","issued":{"date-parts":[["2020"]]},"page":"89-100","title":"The Realism of Islamic Economics: Abbas Mirakhor's Methodological Structure of Islamic Economics","type":"article-journal","volume":"9"},"uris":["http://www.mendeley.com/documents/?uuid=a331b45d-d16b-489d-baeb-77b1d00b793c"]}],"mendeley":{"formattedCitation":"(Muhammad Sholihin &amp; Hafas Furqani, 2020; Vidiati, 2012)","plainTextFormattedCitation":"(Muhammad Sholihin &amp; Hafas Furqani, 2020; Vidiati, 2012)","previouslyFormattedCitation":"(Muhammad Sholihin &amp; Hafas Furqani, 2020; Vidiati, 2012)"},"properties":{"noteIndex":0},"schema":"https://github.com/citation-style-language/schema/raw/master/csl-citation.json"}</w:instrText>
      </w:r>
      <w:r w:rsidR="002C6C19" w:rsidRPr="001B1F2F">
        <w:rPr>
          <w:rFonts w:asciiTheme="majorBidi" w:hAnsiTheme="majorBidi" w:cstheme="majorBidi"/>
          <w:sz w:val="24"/>
          <w:szCs w:val="24"/>
        </w:rPr>
        <w:fldChar w:fldCharType="separate"/>
      </w:r>
      <w:r w:rsidR="002C6C19" w:rsidRPr="001B1F2F">
        <w:rPr>
          <w:rFonts w:asciiTheme="majorBidi" w:hAnsiTheme="majorBidi" w:cstheme="majorBidi"/>
          <w:noProof/>
          <w:sz w:val="24"/>
          <w:szCs w:val="24"/>
        </w:rPr>
        <w:t>(Muhammad Sholihin &amp; Hafas Furqani, 2020; Vidiati, 2012)</w:t>
      </w:r>
      <w:r w:rsidR="002C6C19" w:rsidRPr="001B1F2F">
        <w:rPr>
          <w:rFonts w:asciiTheme="majorBidi" w:hAnsiTheme="majorBidi" w:cstheme="majorBidi"/>
          <w:sz w:val="24"/>
          <w:szCs w:val="24"/>
        </w:rPr>
        <w:fldChar w:fldCharType="end"/>
      </w:r>
      <w:r w:rsidRPr="001B1F2F">
        <w:rPr>
          <w:rFonts w:asciiTheme="majorBidi" w:hAnsiTheme="majorBidi" w:cstheme="majorBidi"/>
          <w:sz w:val="24"/>
          <w:szCs w:val="24"/>
        </w:rPr>
        <w:t>. Peran negara dalam menegakkan keadilan ini bukan hanya mandat politik, tetapi sejalan dengan mandat Ilahiah dalam</w:t>
      </w:r>
      <w:r w:rsidR="00C91F91">
        <w:rPr>
          <w:rFonts w:asciiTheme="majorBidi" w:hAnsiTheme="majorBidi" w:cstheme="majorBidi"/>
          <w:sz w:val="24"/>
          <w:szCs w:val="24"/>
        </w:rPr>
        <w:t xml:space="preserve"> </w:t>
      </w:r>
      <w:r w:rsidRPr="001B1F2F">
        <w:rPr>
          <w:rFonts w:asciiTheme="majorBidi" w:hAnsiTheme="majorBidi" w:cstheme="majorBidi"/>
          <w:sz w:val="24"/>
          <w:szCs w:val="24"/>
        </w:rPr>
        <w:t>QS. An-Naḥl ayat 90:</w:t>
      </w:r>
      <w:r w:rsidRPr="001B1F2F">
        <w:rPr>
          <w:rFonts w:asciiTheme="majorBidi" w:hAnsiTheme="majorBidi" w:cstheme="majorBidi"/>
          <w:sz w:val="24"/>
          <w:szCs w:val="24"/>
          <w:rtl/>
        </w:rPr>
        <w:t>إِنَّ ٱللَّهَ يَأۡمُرُ بِٱلۡعَدۡلِ وَٱلۡإِحۡسَٰنِ </w:t>
      </w:r>
      <w:r w:rsidRPr="001B1F2F">
        <w:rPr>
          <w:rFonts w:asciiTheme="majorBidi" w:hAnsiTheme="majorBidi" w:cstheme="majorBidi"/>
          <w:i/>
          <w:iCs/>
          <w:sz w:val="24"/>
          <w:szCs w:val="24"/>
        </w:rPr>
        <w:t>"Sesungguhnya Allah menyuruh (kamu) berlaku adil dan berbuat kebajikan..."</w:t>
      </w:r>
      <w:r w:rsidRPr="001B1F2F">
        <w:rPr>
          <w:rFonts w:asciiTheme="majorBidi" w:hAnsiTheme="majorBidi" w:cstheme="majorBidi"/>
          <w:sz w:val="24"/>
          <w:szCs w:val="24"/>
        </w:rPr>
        <w:t>  Instrument-instrumen seperti Zakat, Infak, Sedekah, dan Wakaf (ZISWAF) produktif, serta pembiayaan Usaha Mikro, Kecil, dan Menengah (UMKM) berbasis akad syariah, memberikan kontribusi nyata terhadap distribusi kekayaan dan pengurangan risiko ekonomi spekulatif</w:t>
      </w:r>
      <w:r w:rsidR="002C6C19" w:rsidRPr="001B1F2F">
        <w:rPr>
          <w:rFonts w:asciiTheme="majorBidi" w:hAnsiTheme="majorBidi" w:cstheme="majorBidi"/>
          <w:sz w:val="24"/>
          <w:szCs w:val="24"/>
        </w:rPr>
        <w:t xml:space="preserve"> </w:t>
      </w:r>
      <w:r w:rsidR="002C6C19" w:rsidRPr="001B1F2F">
        <w:rPr>
          <w:rFonts w:asciiTheme="majorBidi" w:hAnsiTheme="majorBidi" w:cstheme="majorBidi"/>
          <w:sz w:val="24"/>
          <w:szCs w:val="24"/>
        </w:rPr>
        <w:fldChar w:fldCharType="begin" w:fldLock="1"/>
      </w:r>
      <w:r w:rsidR="004F5ECE" w:rsidRPr="001B1F2F">
        <w:rPr>
          <w:rFonts w:asciiTheme="majorBidi" w:hAnsiTheme="majorBidi" w:cstheme="majorBidi"/>
          <w:sz w:val="24"/>
          <w:szCs w:val="24"/>
        </w:rPr>
        <w:instrText>ADDIN CSL_CITATION {"citationItems":[{"id":"ITEM-1","itemData":{"abstract":"This study investigates the impact of Islamic Microfinance, Waqf, and Zakat on poverty alleviation in Indonesia using quantitative analysis. A sample of 190 participants was surveyed using a Likert scale (1-5), and the data were analyzed using Structural Equation Modeling-Partial Least Squares (SEM-PLS) to examine the relationships between these variables. The results indicate that all three factors-Islamic Microfinance, Waqf, and Zakat-have a significant positive impact on poverty alleviation. Zakat was found to have the most substantial effect, followed by Waqf and Islamic Microfinance. The findings emphasize the importance of integrating Islamic financial tools in policy frameworks aimed at reducing poverty and promoting social welfare in Indonesia. The study provides valuable insights for policymakers and Islamic financial institutions to enhance their strategies in poverty alleviation programs. This is an open access article under the CC BY-SA license.","author":[{"dropping-particle":"","family":"Judijanto","given":"Loso","non-dropping-particle":"","parse-names":false,"suffix":""},{"dropping-particle":"","family":"Rusdi","given":"Muhammad","non-dropping-particle":"","parse-names":false,"suffix":""}],"container-title":"West Science Islamic Studies","id":"ITEM-1","issue":"02","issued":{"date-parts":[["2025"]]},"page":"132-141","title":"Impact of Zakat, Waqf, and Islamic Microfinance on Poverty Alleviation in Indonesia Article Info ABSTRACT","type":"article-journal","volume":"3"},"uris":["http://www.mendeley.com/documents/?uuid=f7e4d4af-69ce-4cdc-befe-935914664391"]},{"id":"ITEM-2","itemData":{"author":[{"dropping-particle":"","family":"Otoritas Jasa Keuangan","given":"","non-dropping-particle":"","parse-names":false,"suffix":""}],"container-title":"Majalah Edukasi Konsumen","id":"ITEM-2","issued":{"date-parts":[["2024"]]},"page":"1-52","title":"OJK Tingkatkan Literasi Keuangan Masyarakat","type":"article-journal"},"uris":["http://www.mendeley.com/documents/?uuid=da78bbc4-fda7-4112-8f70-52419a085d5a"]}],"mendeley":{"formattedCitation":"(Judijanto &amp; Rusdi, 2025; Otoritas Jasa Keuangan, 2024a)","plainTextFormattedCitation":"(Judijanto &amp; Rusdi, 2025; Otoritas Jasa Keuangan, 2024a)","previouslyFormattedCitation":"(Judijanto &amp; Rusdi, 2025; Otoritas Jasa Keuangan, 2024a)"},"properties":{"noteIndex":0},"schema":"https://github.com/citation-style-language/schema/raw/master/csl-citation.json"}</w:instrText>
      </w:r>
      <w:r w:rsidR="002C6C19" w:rsidRPr="001B1F2F">
        <w:rPr>
          <w:rFonts w:asciiTheme="majorBidi" w:hAnsiTheme="majorBidi" w:cstheme="majorBidi"/>
          <w:sz w:val="24"/>
          <w:szCs w:val="24"/>
        </w:rPr>
        <w:fldChar w:fldCharType="separate"/>
      </w:r>
      <w:r w:rsidR="002C6C19" w:rsidRPr="001B1F2F">
        <w:rPr>
          <w:rFonts w:asciiTheme="majorBidi" w:hAnsiTheme="majorBidi" w:cstheme="majorBidi"/>
          <w:noProof/>
          <w:sz w:val="24"/>
          <w:szCs w:val="24"/>
        </w:rPr>
        <w:t>(Judijanto &amp; Rusdi, 2025; Otoritas Jasa Keuangan, 2024a)</w:t>
      </w:r>
      <w:r w:rsidR="002C6C19"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5A6B7FFA" w14:textId="60C94B60" w:rsidR="00E251E6" w:rsidRPr="001B1F2F" w:rsidRDefault="007C6212" w:rsidP="00E251E6">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Komitmen negara terhadap ekonomi syariah diperkuat melalui konsolidasi kelembagaan dan kerangka regulasi yang kuat. Sejak pembentukan KNEKS (Komite Nasional Ekonomi dan Keuangan Syariah), kebijakan pengembangan telah berjalan secara terstruktur, mengintegrasikan inisiatif dari berbagai sektor</w:t>
      </w:r>
      <w:r w:rsidR="004F5ECE" w:rsidRPr="001B1F2F">
        <w:rPr>
          <w:rFonts w:asciiTheme="majorBidi" w:hAnsiTheme="majorBidi" w:cstheme="majorBidi"/>
          <w:sz w:val="24"/>
          <w:szCs w:val="24"/>
        </w:rPr>
        <w:t xml:space="preserve"> </w:t>
      </w:r>
      <w:r w:rsidR="004F5ECE" w:rsidRPr="001B1F2F">
        <w:rPr>
          <w:rFonts w:asciiTheme="majorBidi" w:hAnsiTheme="majorBidi" w:cstheme="majorBidi"/>
          <w:sz w:val="24"/>
          <w:szCs w:val="24"/>
        </w:rPr>
        <w:fldChar w:fldCharType="begin" w:fldLock="1"/>
      </w:r>
      <w:r w:rsidR="00B30505" w:rsidRPr="001B1F2F">
        <w:rPr>
          <w:rFonts w:asciiTheme="majorBidi" w:hAnsiTheme="majorBidi" w:cstheme="majorBidi"/>
          <w:sz w:val="24"/>
          <w:szCs w:val="24"/>
        </w:rPr>
        <w:instrText>ADDIN CSL_CITATION {"citationItems":[{"id":"ITEM-1","itemData":{"DOI":"10.4324/9781315639185","ISBN":"9781317273271","author":[{"dropping-particle":"","family":"Ashfaq","given":"Muhammad","non-dropping-particle":"","parse-names":false,"suffix":""},{"dropping-particle":"","family":"Wolters","given":"Teun","non-dropping-particle":"","parse-names":false,"suffix":""}],"container-title":"Corporate Sustainability: Inclusive Business Approaches Contributing to a Sustainable World","id":"ITEM-1","issued":{"date-parts":[["2018"]]},"number-of-pages":"138-150","title":"Islamic finance and sustainability","type":"book"},"uris":["http://www.mendeley.com/documents/?uuid=c316e3c7-097b-43b7-a5b8-b882cec0b508"]}],"mendeley":{"formattedCitation":"(Ashfaq &amp; Wolters, 2018)","plainTextFormattedCitation":"(Ashfaq &amp; Wolters, 2018)","previouslyFormattedCitation":"(Ashfaq &amp; Wolters, 2018)"},"properties":{"noteIndex":0},"schema":"https://github.com/citation-style-language/schema/raw/master/csl-citation.json"}</w:instrText>
      </w:r>
      <w:r w:rsidR="004F5ECE" w:rsidRPr="001B1F2F">
        <w:rPr>
          <w:rFonts w:asciiTheme="majorBidi" w:hAnsiTheme="majorBidi" w:cstheme="majorBidi"/>
          <w:sz w:val="24"/>
          <w:szCs w:val="24"/>
        </w:rPr>
        <w:fldChar w:fldCharType="separate"/>
      </w:r>
      <w:r w:rsidR="004F5ECE" w:rsidRPr="001B1F2F">
        <w:rPr>
          <w:rFonts w:asciiTheme="majorBidi" w:hAnsiTheme="majorBidi" w:cstheme="majorBidi"/>
          <w:noProof/>
          <w:sz w:val="24"/>
          <w:szCs w:val="24"/>
        </w:rPr>
        <w:t>(Ashfaq &amp; Wolters, 2018)</w:t>
      </w:r>
      <w:r w:rsidR="004F5ECE" w:rsidRPr="001B1F2F">
        <w:rPr>
          <w:rFonts w:asciiTheme="majorBidi" w:hAnsiTheme="majorBidi" w:cstheme="majorBidi"/>
          <w:sz w:val="24"/>
          <w:szCs w:val="24"/>
        </w:rPr>
        <w:fldChar w:fldCharType="end"/>
      </w:r>
      <w:r w:rsidRPr="001B1F2F">
        <w:rPr>
          <w:rFonts w:asciiTheme="majorBidi" w:hAnsiTheme="majorBidi" w:cstheme="majorBidi"/>
          <w:sz w:val="24"/>
          <w:szCs w:val="24"/>
        </w:rPr>
        <w:t>. Kerangka hukum diperkuat secara signifikan melalui Undang-Undang Pengembangan dan Penguatan Sektor Keuangan</w:t>
      </w:r>
      <w:r w:rsidR="00933EEE" w:rsidRPr="00933EEE">
        <w:rPr>
          <w:rFonts w:asciiTheme="majorBidi" w:hAnsiTheme="majorBidi" w:cstheme="majorBidi"/>
          <w:sz w:val="24"/>
          <w:szCs w:val="24"/>
        </w:rPr>
        <w:t xml:space="preserve"> </w:t>
      </w:r>
      <w:r w:rsidR="00933EEE">
        <w:rPr>
          <w:rFonts w:asciiTheme="majorBidi" w:hAnsiTheme="majorBidi" w:cstheme="majorBidi"/>
          <w:sz w:val="24"/>
          <w:szCs w:val="24"/>
        </w:rPr>
        <w:t>(</w:t>
      </w:r>
      <w:r w:rsidR="00933EEE" w:rsidRPr="001B1F2F">
        <w:rPr>
          <w:rFonts w:asciiTheme="majorBidi" w:hAnsiTheme="majorBidi" w:cstheme="majorBidi"/>
          <w:sz w:val="24"/>
          <w:szCs w:val="24"/>
        </w:rPr>
        <w:t>UU PPSK</w:t>
      </w:r>
      <w:r w:rsidRPr="001B1F2F">
        <w:rPr>
          <w:rFonts w:asciiTheme="majorBidi" w:hAnsiTheme="majorBidi" w:cstheme="majorBidi"/>
          <w:sz w:val="24"/>
          <w:szCs w:val="24"/>
        </w:rPr>
        <w:t xml:space="preserve">) 2023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{"citationItems":[{"id":"ITEM-1","itemData":{"author":[{"dropping-particle":"","family":"Otoritas Jasa Keuangan","given":"","non-dropping-particle":"","parse-names":false,"suffix":""}],"container-title":"Jakarta","id":"ITEM-1","issued":{"date-parts":[["2024"]]},"title":"Roadmap Penguatan Bank Pembangunan Daerah 2024-2027","type":"article-journal"},"uris":["http://www.mendeley.com/documents/?uuid=1df2400d-ab75-4858-b6b5-4d4e269a4a45"]}],"mendeley":{"formattedCitation":"(Otoritas Jasa Keuangan, 2024b)","manualFormatting":"(Otoritas Jasa Keuangan, 2024)","plainTextFormattedCitation":"(Otoritas Jasa Keuangan, 2024b)","previouslyFormattedCitation":"(Otoritas Jasa Keuangan, 2024b)"},"properties":{"noteIndex":0},"schema":"https://github.com/citation-style-language/schema/raw/master/csl-citation.json"}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(Otoritas Jasa Keuangan, 2024)</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 yang memberikan landasan regulasi yang lebih kokoh, tidak hanya untuk perbankan tetapi juga untuk industri keuangan non-bank syariah. Konsolidasi ini menunjukkan bahwa negara telah bergerak dari sekadar pengakuan normatif menjadi implementasi kebijakan yang bersifat </w:t>
      </w:r>
      <w:r w:rsidRPr="001B1F2F">
        <w:rPr>
          <w:rFonts w:asciiTheme="majorBidi" w:hAnsiTheme="majorBidi" w:cstheme="majorBidi"/>
          <w:i/>
          <w:iCs/>
          <w:sz w:val="24"/>
          <w:szCs w:val="24"/>
        </w:rPr>
        <w:t>mandatory</w:t>
      </w:r>
      <w:r w:rsidRPr="001B1F2F">
        <w:rPr>
          <w:rFonts w:asciiTheme="majorBidi" w:hAnsiTheme="majorBidi" w:cstheme="majorBidi"/>
          <w:sz w:val="24"/>
          <w:szCs w:val="24"/>
        </w:rPr>
        <w:t> dan terkoordinasi, menegaskan perannya secara multi-fungsi: sebagai Regulator, Fasilitator, Katalisator, dan Akselerator.</w:t>
      </w:r>
    </w:p>
    <w:p w14:paraId="5CDE8476" w14:textId="1740E18C" w:rsidR="00E251E6" w:rsidRPr="001B1F2F" w:rsidRDefault="007C6212" w:rsidP="00E251E6">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Meskipun literatur mengenai ekonomi syariah cukup melimpah sebagian besar berfokus pada analisis parsial seperti kinerja bank syariah atau pengelolaan zakat lokal masih terdapat</w:t>
      </w:r>
      <w:r w:rsidR="00D81D80" w:rsidRPr="001B1F2F">
        <w:rPr>
          <w:rFonts w:asciiTheme="majorBidi" w:hAnsiTheme="majorBidi" w:cstheme="majorBidi"/>
          <w:sz w:val="24"/>
          <w:szCs w:val="24"/>
        </w:rPr>
        <w:t xml:space="preserve"> </w:t>
      </w:r>
      <w:r w:rsidRPr="001B1F2F">
        <w:rPr>
          <w:rFonts w:asciiTheme="majorBidi" w:hAnsiTheme="majorBidi" w:cstheme="majorBidi"/>
          <w:i/>
          <w:iCs/>
          <w:sz w:val="24"/>
          <w:szCs w:val="24"/>
        </w:rPr>
        <w:t>gap</w:t>
      </w:r>
      <w:r w:rsidR="00D81D80" w:rsidRPr="001B1F2F">
        <w:rPr>
          <w:rFonts w:asciiTheme="majorBidi" w:hAnsiTheme="majorBidi" w:cstheme="majorBidi"/>
          <w:sz w:val="24"/>
          <w:szCs w:val="24"/>
        </w:rPr>
        <w:t xml:space="preserve"> </w:t>
      </w:r>
      <w:r w:rsidRPr="001B1F2F">
        <w:rPr>
          <w:rFonts w:asciiTheme="majorBidi" w:hAnsiTheme="majorBidi" w:cstheme="majorBidi"/>
          <w:sz w:val="24"/>
          <w:szCs w:val="24"/>
        </w:rPr>
        <w:t xml:space="preserve">penelitian yang signifikan. Kajian yang </w:t>
      </w:r>
      <w:r w:rsidRPr="001B1F2F">
        <w:rPr>
          <w:rFonts w:asciiTheme="majorBidi" w:hAnsiTheme="majorBidi" w:cstheme="majorBidi"/>
          <w:sz w:val="24"/>
          <w:szCs w:val="24"/>
        </w:rPr>
        <w:lastRenderedPageBreak/>
        <w:t>mengintegrasikan peran negara secara holistik, mencakup dimensi normatif, filosofis keadilan, dan evaluasi empiris lintas pilar (keuangan komersial, sosial, dan lingkungan/hijau) masih sangat terbatas.</w:t>
      </w:r>
      <w:r w:rsidR="00D81D80" w:rsidRPr="001B1F2F">
        <w:rPr>
          <w:rFonts w:asciiTheme="majorBidi" w:hAnsiTheme="majorBidi" w:cstheme="majorBidi"/>
          <w:sz w:val="24"/>
          <w:szCs w:val="24"/>
        </w:rPr>
        <w:t xml:space="preserve"> </w:t>
      </w:r>
      <w:r w:rsidRPr="001B1F2F">
        <w:rPr>
          <w:rFonts w:asciiTheme="majorBidi" w:hAnsiTheme="majorBidi" w:cstheme="majorBidi"/>
          <w:sz w:val="24"/>
          <w:szCs w:val="24"/>
        </w:rPr>
        <w:t>Oleh karena itu, penelitian ini menjadi krusial untuk mengisi kekosongan literatur tersebut.</w:t>
      </w:r>
    </w:p>
    <w:p w14:paraId="184AC43F" w14:textId="77777777" w:rsidR="006D7E44" w:rsidRPr="001B1F2F" w:rsidRDefault="00000000" w:rsidP="00E618DC">
      <w:pPr>
        <w:pStyle w:val="Heading1"/>
        <w:numPr>
          <w:ilvl w:val="0"/>
          <w:numId w:val="2"/>
        </w:numPr>
        <w:tabs>
          <w:tab w:val="left" w:pos="1288"/>
        </w:tabs>
        <w:spacing w:before="240" w:after="240"/>
        <w:ind w:left="1288" w:hanging="720"/>
      </w:pPr>
      <w:r w:rsidRPr="001B1F2F">
        <w:t>METODE</w:t>
      </w:r>
      <w:r w:rsidRPr="001B1F2F">
        <w:rPr>
          <w:spacing w:val="-5"/>
        </w:rPr>
        <w:t xml:space="preserve"> </w:t>
      </w:r>
      <w:r w:rsidRPr="001B1F2F">
        <w:rPr>
          <w:spacing w:val="-2"/>
        </w:rPr>
        <w:t>PENELITIAN</w:t>
      </w:r>
    </w:p>
    <w:p w14:paraId="66F59632" w14:textId="32CECB64" w:rsidR="00E251E6" w:rsidRPr="001B1F2F" w:rsidRDefault="00E251E6" w:rsidP="00E251E6">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Penelitian ini menggunakan pendekatan kualitatif deskriptif–analitis dengan orientasi normatif dan filosofis</w:t>
      </w:r>
      <w:r w:rsidR="00F12C75" w:rsidRPr="001B1F2F">
        <w:rPr>
          <w:rFonts w:asciiTheme="majorBidi" w:hAnsiTheme="majorBidi" w:cstheme="majorBidi"/>
          <w:sz w:val="24"/>
          <w:szCs w:val="24"/>
        </w:rPr>
        <w:t xml:space="preserve"> </w:t>
      </w:r>
      <w:r w:rsidRPr="001B1F2F">
        <w:rPr>
          <w:rFonts w:asciiTheme="majorBidi" w:hAnsiTheme="majorBidi" w:cstheme="majorBidi"/>
          <w:sz w:val="24"/>
          <w:szCs w:val="24"/>
        </w:rPr>
        <w:t>untuk memahami peran negara dalam mewujudkan kesejahteraan ekonomi melalui penguatan ekonomi syariah di Indonesia</w:t>
      </w:r>
      <w:r w:rsidR="00B30505" w:rsidRPr="001B1F2F">
        <w:rPr>
          <w:rFonts w:asciiTheme="majorBidi" w:hAnsiTheme="majorBidi" w:cstheme="majorBidi"/>
          <w:sz w:val="24"/>
          <w:szCs w:val="24"/>
        </w:rPr>
        <w:t xml:space="preserve"> </w:t>
      </w:r>
      <w:r w:rsidR="00B30505" w:rsidRPr="001B1F2F">
        <w:rPr>
          <w:rFonts w:asciiTheme="majorBidi" w:hAnsiTheme="majorBidi" w:cstheme="majorBidi"/>
          <w:sz w:val="24"/>
          <w:szCs w:val="24"/>
        </w:rPr>
        <w:fldChar w:fldCharType="begin" w:fldLock="1"/>
      </w:r>
      <w:r w:rsidR="00B30505" w:rsidRPr="001B1F2F">
        <w:rPr>
          <w:rFonts w:asciiTheme="majorBidi" w:hAnsiTheme="majorBidi" w:cstheme="majorBidi"/>
          <w:sz w:val="24"/>
          <w:szCs w:val="24"/>
        </w:rPr>
        <w:instrText>ADDIN CSL_CITATION {"citationItems":[{"id":"ITEM-1","itemData":{"DOI":"10.1080/00313831.2021.1958372","author":[{"dropping-particle":"","family":"Matta","given":"Corrado","non-dropping-particle":"","parse-names":false,"suffix":""}],"id":"ITEM-1","issued":{"date-parts":[["2022"]]},"title":"Philosophical Paradigms in Qualitative Research Methods Education : What is their Pedagogical Role ? Philosophical Paradigms in Qualitative Research Methods","type":"article-journal","volume":"3831"},"uris":["http://www.mendeley.com/documents/?uuid=04c2d9d1-e6a5-428e-8fb5-892273ddeca9"]}],"mendeley":{"formattedCitation":"(Matta, 2022)","plainTextFormattedCitation":"(Matta, 2022)","previouslyFormattedCitation":"(Matta, 2022)"},"properties":{"noteIndex":0},"schema":"https://github.com/citation-style-language/schema/raw/master/csl-citation.json"}</w:instrText>
      </w:r>
      <w:r w:rsidR="00B30505" w:rsidRPr="001B1F2F">
        <w:rPr>
          <w:rFonts w:asciiTheme="majorBidi" w:hAnsiTheme="majorBidi" w:cstheme="majorBidi"/>
          <w:sz w:val="24"/>
          <w:szCs w:val="24"/>
        </w:rPr>
        <w:fldChar w:fldCharType="separate"/>
      </w:r>
      <w:r w:rsidR="00B30505" w:rsidRPr="001B1F2F">
        <w:rPr>
          <w:rFonts w:asciiTheme="majorBidi" w:hAnsiTheme="majorBidi" w:cstheme="majorBidi"/>
          <w:noProof/>
          <w:sz w:val="24"/>
          <w:szCs w:val="24"/>
        </w:rPr>
        <w:t>(Matta, 2022)</w:t>
      </w:r>
      <w:r w:rsidR="00B30505" w:rsidRPr="001B1F2F">
        <w:rPr>
          <w:rFonts w:asciiTheme="majorBidi" w:hAnsiTheme="majorBidi" w:cstheme="majorBidi"/>
          <w:sz w:val="24"/>
          <w:szCs w:val="24"/>
        </w:rPr>
        <w:fldChar w:fldCharType="end"/>
      </w:r>
      <w:r w:rsidRPr="001B1F2F">
        <w:rPr>
          <w:rFonts w:asciiTheme="majorBidi" w:hAnsiTheme="majorBidi" w:cstheme="majorBidi"/>
          <w:sz w:val="24"/>
          <w:szCs w:val="24"/>
        </w:rPr>
        <w:t>. Pendekatan ini dipilih karena penelitian berfokus pada analisis konsep, regulasi, dan nilai-nilai ekonomi Islam yang membutuhkan interpretasi mendalam terhadap teks, kebijakan, dan teori keadilan sosial</w:t>
      </w:r>
      <w:r w:rsidR="00B30505" w:rsidRPr="001B1F2F">
        <w:rPr>
          <w:rFonts w:asciiTheme="majorBidi" w:hAnsiTheme="majorBidi" w:cstheme="majorBidi"/>
          <w:sz w:val="24"/>
          <w:szCs w:val="24"/>
        </w:rPr>
        <w:t xml:space="preserve"> </w:t>
      </w:r>
      <w:r w:rsidR="00B30505" w:rsidRPr="001B1F2F">
        <w:rPr>
          <w:rFonts w:asciiTheme="majorBidi" w:hAnsiTheme="majorBidi" w:cstheme="majorBidi"/>
          <w:sz w:val="24"/>
          <w:szCs w:val="24"/>
        </w:rPr>
        <w:fldChar w:fldCharType="begin" w:fldLock="1"/>
      </w:r>
      <w:r w:rsidR="00004B91" w:rsidRPr="001B1F2F">
        <w:rPr>
          <w:rFonts w:asciiTheme="majorBidi" w:hAnsiTheme="majorBidi" w:cstheme="majorBidi"/>
          <w:sz w:val="24"/>
          <w:szCs w:val="24"/>
        </w:rPr>
        <w:instrText>ADDIN CSL_CITATION {"citationItems":[{"id":"ITEM-1","itemData":{"DOI":"10.1177/10784535251390542","author":[{"dropping-particle":"","family":"Inayat","given":"Shahzad","non-dropping-particle":"","parse-names":false,"suffix":""}],"id":"ITEM-1","issued":{"date-parts":[["2025"]]},"title":"Choosing an Analytical Approach in Qualitative Descriptive Studies","type":"article-journal"},"uris":["http://www.mendeley.com/documents/?uuid=99138ea4-dacb-4bf1-bdd9-518cd9a8772e"]}],"mendeley":{"formattedCitation":"(Inayat, 2025)","plainTextFormattedCitation":"(Inayat, 2025)","previouslyFormattedCitation":"(Inayat, 2025)"},"properties":{"noteIndex":0},"schema":"https://github.com/citation-style-language/schema/raw/master/csl-citation.json"}</w:instrText>
      </w:r>
      <w:r w:rsidR="00B30505" w:rsidRPr="001B1F2F">
        <w:rPr>
          <w:rFonts w:asciiTheme="majorBidi" w:hAnsiTheme="majorBidi" w:cstheme="majorBidi"/>
          <w:sz w:val="24"/>
          <w:szCs w:val="24"/>
        </w:rPr>
        <w:fldChar w:fldCharType="separate"/>
      </w:r>
      <w:r w:rsidR="00B30505" w:rsidRPr="001B1F2F">
        <w:rPr>
          <w:rFonts w:asciiTheme="majorBidi" w:hAnsiTheme="majorBidi" w:cstheme="majorBidi"/>
          <w:noProof/>
          <w:sz w:val="24"/>
          <w:szCs w:val="24"/>
        </w:rPr>
        <w:t>(Inayat, 2025)</w:t>
      </w:r>
      <w:r w:rsidR="00B30505"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4F9D3E53" w14:textId="4B0E650B" w:rsidR="00E251E6" w:rsidRPr="001B1F2F" w:rsidRDefault="00E251E6" w:rsidP="00E251E6">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Teknik pengumpulan data dilakukan melalui</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studi pustaka (</w:t>
      </w:r>
      <w:r w:rsidRPr="001B1F2F">
        <w:rPr>
          <w:rFonts w:asciiTheme="majorBidi" w:hAnsiTheme="majorBidi" w:cstheme="majorBidi"/>
          <w:i/>
          <w:iCs/>
          <w:sz w:val="24"/>
          <w:szCs w:val="24"/>
        </w:rPr>
        <w:t>library research</w:t>
      </w:r>
      <w:r w:rsidRPr="001B1F2F">
        <w:rPr>
          <w:rFonts w:asciiTheme="majorBidi" w:hAnsiTheme="majorBidi" w:cstheme="majorBidi"/>
          <w:sz w:val="24"/>
          <w:szCs w:val="24"/>
        </w:rPr>
        <w:t>)</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dengan menghimpun data dari sumber primer dan sekunder.</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Sumber primer meliputi peraturan perundang-undangan seperti</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UU PPSK 2023, fatwa DSN-MUI (Dewan Syariah Nasional - Majelis Ulama Indonesia), serta dokumen resmi dari</w:t>
      </w:r>
      <w:r w:rsidR="00825D68">
        <w:rPr>
          <w:rFonts w:asciiTheme="majorBidi" w:hAnsiTheme="majorBidi" w:cstheme="majorBidi"/>
          <w:sz w:val="24"/>
          <w:szCs w:val="24"/>
        </w:rPr>
        <w:t xml:space="preserve"> </w:t>
      </w:r>
      <w:r w:rsidRPr="001B1F2F">
        <w:rPr>
          <w:rFonts w:asciiTheme="majorBidi" w:hAnsiTheme="majorBidi" w:cstheme="majorBidi"/>
          <w:sz w:val="24"/>
          <w:szCs w:val="24"/>
        </w:rPr>
        <w:t>OJK</w:t>
      </w:r>
      <w:r w:rsidR="00825D68">
        <w:rPr>
          <w:rFonts w:asciiTheme="majorBidi" w:hAnsiTheme="majorBidi" w:cstheme="majorBidi"/>
          <w:sz w:val="24"/>
          <w:szCs w:val="24"/>
        </w:rPr>
        <w:t xml:space="preserve">, </w:t>
      </w:r>
      <w:r w:rsidRPr="001B1F2F">
        <w:rPr>
          <w:rFonts w:asciiTheme="majorBidi" w:hAnsiTheme="majorBidi" w:cstheme="majorBidi"/>
          <w:sz w:val="24"/>
          <w:szCs w:val="24"/>
        </w:rPr>
        <w:t>Bank Indonesia,</w:t>
      </w:r>
      <w:r w:rsidR="00825D68">
        <w:rPr>
          <w:rFonts w:asciiTheme="majorBidi" w:hAnsiTheme="majorBidi" w:cstheme="majorBidi"/>
          <w:sz w:val="24"/>
          <w:szCs w:val="24"/>
        </w:rPr>
        <w:t xml:space="preserve"> </w:t>
      </w:r>
      <w:r w:rsidRPr="001B1F2F">
        <w:rPr>
          <w:rFonts w:asciiTheme="majorBidi" w:hAnsiTheme="majorBidi" w:cstheme="majorBidi"/>
          <w:sz w:val="24"/>
          <w:szCs w:val="24"/>
        </w:rPr>
        <w:t>BAZNAS,</w:t>
      </w:r>
      <w:r w:rsidR="00825D68">
        <w:rPr>
          <w:rFonts w:asciiTheme="majorBidi" w:hAnsiTheme="majorBidi" w:cstheme="majorBidi"/>
          <w:sz w:val="24"/>
          <w:szCs w:val="24"/>
        </w:rPr>
        <w:t xml:space="preserve"> </w:t>
      </w:r>
      <w:r w:rsidRPr="001B1F2F">
        <w:rPr>
          <w:rFonts w:asciiTheme="majorBidi" w:hAnsiTheme="majorBidi" w:cstheme="majorBidi"/>
          <w:sz w:val="24"/>
          <w:szCs w:val="24"/>
        </w:rPr>
        <w:t>BWI, dan</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KNEKS. Data empiris mencakup laporan kinerja sektor keuangan syariah hingga Triwulan I 2025, termasuk laporan Green Sukuk Allocation and Impact Report Kemenkeu.</w:t>
      </w:r>
    </w:p>
    <w:p w14:paraId="07577297" w14:textId="56BBD5B9" w:rsidR="006D7E44" w:rsidRPr="001B1F2F" w:rsidRDefault="00E251E6" w:rsidP="00E251E6">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Data dianalisis menggunakan</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analisis isi (</w:t>
      </w:r>
      <w:r w:rsidRPr="001B1F2F">
        <w:rPr>
          <w:rFonts w:asciiTheme="majorBidi" w:hAnsiTheme="majorBidi" w:cstheme="majorBidi"/>
          <w:i/>
          <w:iCs/>
          <w:sz w:val="24"/>
          <w:szCs w:val="24"/>
        </w:rPr>
        <w:t>content analysis</w:t>
      </w:r>
      <w:r w:rsidRPr="001B1F2F">
        <w:rPr>
          <w:rFonts w:asciiTheme="majorBidi" w:hAnsiTheme="majorBidi" w:cstheme="majorBidi"/>
          <w:sz w:val="24"/>
          <w:szCs w:val="24"/>
        </w:rPr>
        <w:t>),</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analisis tematik (</w:t>
      </w:r>
      <w:r w:rsidRPr="001B1F2F">
        <w:rPr>
          <w:rFonts w:asciiTheme="majorBidi" w:hAnsiTheme="majorBidi" w:cstheme="majorBidi"/>
          <w:i/>
          <w:iCs/>
          <w:sz w:val="24"/>
          <w:szCs w:val="24"/>
        </w:rPr>
        <w:t>thematic analysis</w:t>
      </w:r>
      <w:r w:rsidRPr="001B1F2F">
        <w:rPr>
          <w:rFonts w:asciiTheme="majorBidi" w:hAnsiTheme="majorBidi" w:cstheme="majorBidi"/>
          <w:sz w:val="24"/>
          <w:szCs w:val="24"/>
        </w:rPr>
        <w:t>), serta</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analisis kebijakan (</w:t>
      </w:r>
      <w:r w:rsidRPr="001B1F2F">
        <w:rPr>
          <w:rFonts w:asciiTheme="majorBidi" w:hAnsiTheme="majorBidi" w:cstheme="majorBidi"/>
          <w:i/>
          <w:iCs/>
          <w:sz w:val="24"/>
          <w:szCs w:val="24"/>
        </w:rPr>
        <w:t>policy analysis</w:t>
      </w:r>
      <w:r w:rsidRPr="001B1F2F">
        <w:rPr>
          <w:rFonts w:asciiTheme="majorBidi" w:hAnsiTheme="majorBidi" w:cstheme="majorBidi"/>
          <w:sz w:val="24"/>
          <w:szCs w:val="24"/>
        </w:rPr>
        <w:t>)</w:t>
      </w:r>
      <w:r w:rsidR="00B30505" w:rsidRPr="001B1F2F">
        <w:rPr>
          <w:rFonts w:asciiTheme="majorBidi" w:hAnsiTheme="majorBidi" w:cstheme="majorBidi"/>
          <w:sz w:val="24"/>
          <w:szCs w:val="24"/>
        </w:rPr>
        <w:t xml:space="preserve"> </w:t>
      </w:r>
      <w:r w:rsidRPr="001B1F2F">
        <w:rPr>
          <w:rFonts w:asciiTheme="majorBidi" w:hAnsiTheme="majorBidi" w:cstheme="majorBidi"/>
          <w:sz w:val="24"/>
          <w:szCs w:val="24"/>
        </w:rPr>
        <w:t>untuk menilai efektivitas dan konsistensi kebijakan negara, diperkaya dengan membandingkan praktik kebijakan dengan prinsip-prinsip keadilan sosial dari pemikiran Al-Fārābī, Ibn Khaldun, dan John Rawls.</w:t>
      </w:r>
    </w:p>
    <w:p w14:paraId="2421FBF7" w14:textId="3D077BEE" w:rsidR="003748AE" w:rsidRPr="001B1F2F" w:rsidRDefault="00000000" w:rsidP="0059152A">
      <w:pPr>
        <w:pStyle w:val="Heading1"/>
        <w:numPr>
          <w:ilvl w:val="0"/>
          <w:numId w:val="2"/>
        </w:numPr>
        <w:tabs>
          <w:tab w:val="left" w:pos="1288"/>
        </w:tabs>
        <w:spacing w:line="276" w:lineRule="auto"/>
        <w:ind w:left="1288" w:hanging="720"/>
      </w:pPr>
      <w:r w:rsidRPr="001B1F2F">
        <w:t>HASIL</w:t>
      </w:r>
      <w:r w:rsidRPr="001B1F2F">
        <w:rPr>
          <w:spacing w:val="-8"/>
        </w:rPr>
        <w:t xml:space="preserve"> </w:t>
      </w:r>
      <w:r w:rsidRPr="001B1F2F">
        <w:t>DAN</w:t>
      </w:r>
      <w:r w:rsidRPr="001B1F2F">
        <w:rPr>
          <w:spacing w:val="-11"/>
        </w:rPr>
        <w:t xml:space="preserve"> </w:t>
      </w:r>
      <w:r w:rsidRPr="001B1F2F">
        <w:rPr>
          <w:spacing w:val="-2"/>
        </w:rPr>
        <w:t>PEMBAHASAN</w:t>
      </w:r>
    </w:p>
    <w:p w14:paraId="1F5C107C" w14:textId="7DDEA07C" w:rsidR="0059152A" w:rsidRPr="001B1F2F" w:rsidRDefault="0059152A" w:rsidP="00907327">
      <w:pPr>
        <w:spacing w:line="276" w:lineRule="auto"/>
        <w:ind w:left="568"/>
        <w:jc w:val="both"/>
        <w:rPr>
          <w:rFonts w:asciiTheme="majorBidi" w:hAnsiTheme="majorBidi" w:cstheme="majorBidi"/>
          <w:b/>
          <w:bCs/>
          <w:sz w:val="24"/>
          <w:szCs w:val="24"/>
        </w:rPr>
      </w:pPr>
      <w:r w:rsidRPr="001B1F2F">
        <w:rPr>
          <w:rFonts w:asciiTheme="majorBidi" w:hAnsiTheme="majorBidi" w:cstheme="majorBidi"/>
          <w:b/>
          <w:bCs/>
          <w:sz w:val="24"/>
          <w:szCs w:val="24"/>
        </w:rPr>
        <w:t xml:space="preserve">1. Peran Negara dalam Penguatan Ekonomi Syariah </w:t>
      </w:r>
    </w:p>
    <w:p w14:paraId="29F12B55" w14:textId="77777777" w:rsidR="0059152A" w:rsidRPr="001B1F2F" w:rsidRDefault="0059152A" w:rsidP="0059152A">
      <w:pPr>
        <w:spacing w:line="276" w:lineRule="auto"/>
        <w:ind w:firstLine="568"/>
        <w:jc w:val="both"/>
        <w:rPr>
          <w:rFonts w:asciiTheme="majorBidi" w:hAnsiTheme="majorBidi" w:cstheme="majorBidi"/>
          <w:b/>
          <w:bCs/>
          <w:sz w:val="24"/>
          <w:szCs w:val="24"/>
        </w:rPr>
      </w:pPr>
      <w:r w:rsidRPr="001B1F2F">
        <w:rPr>
          <w:rFonts w:asciiTheme="majorBidi" w:hAnsiTheme="majorBidi" w:cstheme="majorBidi"/>
          <w:b/>
          <w:bCs/>
          <w:sz w:val="24"/>
          <w:szCs w:val="24"/>
        </w:rPr>
        <w:t>1.1. Peran Regulator, Fasilitator, dan Landasan Normatif</w:t>
      </w:r>
    </w:p>
    <w:p w14:paraId="441B566C" w14:textId="370B13B1" w:rsidR="0059152A" w:rsidRPr="001B1F2F" w:rsidRDefault="0059152A" w:rsidP="0059152A">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Peran negara sebagai Regulator merupakan salah satu elemen vital dalam menciptakan kerangka hukum yang memastikan kegiatan ekonomi berjalan sesuai dengan prinsip syariah</w:t>
      </w:r>
      <w:r w:rsidR="00004B91" w:rsidRPr="001B1F2F">
        <w:rPr>
          <w:rFonts w:asciiTheme="majorBidi" w:hAnsiTheme="majorBidi" w:cstheme="majorBidi"/>
          <w:sz w:val="24"/>
          <w:szCs w:val="24"/>
        </w:rPr>
        <w:t xml:space="preserve"> </w:t>
      </w:r>
      <w:r w:rsidR="00004B91" w:rsidRPr="001B1F2F">
        <w:rPr>
          <w:rFonts w:asciiTheme="majorBidi" w:hAnsiTheme="majorBidi" w:cstheme="majorBidi"/>
          <w:sz w:val="24"/>
          <w:szCs w:val="24"/>
        </w:rPr>
        <w:fldChar w:fldCharType="begin" w:fldLock="1"/>
      </w:r>
      <w:r w:rsidR="00DB1A5D" w:rsidRPr="001B1F2F">
        <w:rPr>
          <w:rFonts w:asciiTheme="majorBidi" w:hAnsiTheme="majorBidi" w:cstheme="majorBidi"/>
          <w:sz w:val="24"/>
          <w:szCs w:val="24"/>
        </w:rPr>
        <w:instrText>ADDIN CSL_CITATION {"citationItems":[{"id":"ITEM-1","itemData":{"abstract":"Islamic finance is a rapidly growing stream in the Halal economy. Islamic finance is a method of banking or financing activities that are based on the Sharia law and operated by sharing the risk or divide the profits of any investment as per the agreed terms. This study discusses the forms of a regulatory framework and on the organisations that are constituted for standardising the regulations. The paper also analyses the regulatory framework for Islamic financial institutions in Malaysia and Indonesia. The type of research used is a descriptive qualitative model. We find that both the countries maintain a dual system of the regulatory framework which considers the conventional and Islamic financial system. Hence, the central bank has full authority to enact required laws and policy and to regulate the Islamic financial institutions in Indonesia and Malaysia.","author":[{"dropping-particle":"","family":"Syarif","given":"Fazlurrahman","non-dropping-particle":"","parse-names":false,"suffix":""}],"id":"ITEM-1","issued":{"date-parts":[["2019"]]},"page":"79-85","title":"Regulatory Framework for Islamic Financial Institutions : Lesson Learnt Between Malaysia and Indonesia Kerangka Regulasi Lembaga Keuangan Islam :","type":"article-journal"},"uris":["http://www.mendeley.com/documents/?uuid=379dd425-7cdf-434d-923f-747a5c039f51"]}],"mendeley":{"formattedCitation":"(Syarif, 2019)","plainTextFormattedCitation":"(Syarif, 2019)","previouslyFormattedCitation":"(Syarif, 2019)"},"properties":{"noteIndex":0},"schema":"https://github.com/citation-style-language/schema/raw/master/csl-citation.json"}</w:instrText>
      </w:r>
      <w:r w:rsidR="00004B91" w:rsidRPr="001B1F2F">
        <w:rPr>
          <w:rFonts w:asciiTheme="majorBidi" w:hAnsiTheme="majorBidi" w:cstheme="majorBidi"/>
          <w:sz w:val="24"/>
          <w:szCs w:val="24"/>
        </w:rPr>
        <w:fldChar w:fldCharType="separate"/>
      </w:r>
      <w:r w:rsidR="00DB1A5D" w:rsidRPr="001B1F2F">
        <w:rPr>
          <w:rFonts w:asciiTheme="majorBidi" w:hAnsiTheme="majorBidi" w:cstheme="majorBidi"/>
          <w:noProof/>
          <w:sz w:val="24"/>
          <w:szCs w:val="24"/>
        </w:rPr>
        <w:t>(Syarif, 2019)</w:t>
      </w:r>
      <w:r w:rsidR="00004B91" w:rsidRPr="001B1F2F">
        <w:rPr>
          <w:rFonts w:asciiTheme="majorBidi" w:hAnsiTheme="majorBidi" w:cstheme="majorBidi"/>
          <w:sz w:val="24"/>
          <w:szCs w:val="24"/>
        </w:rPr>
        <w:fldChar w:fldCharType="end"/>
      </w:r>
      <w:r w:rsidRPr="001B1F2F">
        <w:rPr>
          <w:rFonts w:asciiTheme="majorBidi" w:hAnsiTheme="majorBidi" w:cstheme="majorBidi"/>
          <w:sz w:val="24"/>
          <w:szCs w:val="24"/>
        </w:rPr>
        <w:t xml:space="preserve">. Negara, melalui lembaga-lembaga seperti Otoritas Jasa Keuangan (OJK), Bank Indonesia (BI), dan KNEKS, memiliki kewajiban untuk merumuskan dan mengawasi regulasi yang mendukung praktik-praktik ekonomi syariah yang adil dan transparan. Sebagai contoh, UU PPSK (2023) memberikan dasar hukum yang lebih kuat bagi penguatan sektor keuangan syariah, </w:t>
      </w:r>
      <w:r w:rsidRPr="001B1F2F">
        <w:rPr>
          <w:rFonts w:asciiTheme="majorBidi" w:hAnsiTheme="majorBidi" w:cstheme="majorBidi"/>
          <w:sz w:val="24"/>
          <w:szCs w:val="24"/>
        </w:rPr>
        <w:lastRenderedPageBreak/>
        <w:t>memungkinkan negara untuk memfasilitasi pengawasan yang lebih ketat terhadap lembaga-lembaga keuangan syariah, termasuk pembiayaan berbasis syariah dan produk-produk keuangan lainnya</w:t>
      </w:r>
      <w:r w:rsidR="00DB1A5D" w:rsidRPr="001B1F2F">
        <w:rPr>
          <w:rFonts w:asciiTheme="majorBidi" w:hAnsiTheme="majorBidi" w:cstheme="majorBidi"/>
          <w:sz w:val="24"/>
          <w:szCs w:val="24"/>
        </w:rPr>
        <w:t xml:space="preserve"> </w:t>
      </w:r>
      <w:r w:rsidR="00DB1A5D" w:rsidRPr="001B1F2F">
        <w:rPr>
          <w:rFonts w:asciiTheme="majorBidi" w:hAnsiTheme="majorBidi" w:cstheme="majorBidi"/>
          <w:sz w:val="24"/>
          <w:szCs w:val="24"/>
        </w:rPr>
        <w:fldChar w:fldCharType="begin" w:fldLock="1"/>
      </w:r>
      <w:r w:rsidR="00DB1A5D" w:rsidRPr="001B1F2F">
        <w:rPr>
          <w:rFonts w:asciiTheme="majorBidi" w:hAnsiTheme="majorBidi" w:cstheme="majorBidi"/>
          <w:sz w:val="24"/>
          <w:szCs w:val="24"/>
        </w:rPr>
        <w:instrText>ADDIN CSL_CITATION {"citationItems":[{"id":"ITEM-1","itemData":{"ISSN":"2685-9424","abstract":"Abstrak Akselerasi transformasi digital dalam lanskap sektor keuangan searah dengan risiko yang kompleks, namun preferensi masyarakat semakin tinggi terhadap efisiensi digitalisasi terutama perbankan syariah. Sehingga Bank Indonesia (BI) dan Otoritas Jasa Keuangan (OJK) harus mampu menyeimbangkan regulasi yang relevan dengan inovasi digital yang terus meningkat, tetapi tetap mengedepankan prinsip syariah. Tujuan penelitian mengkaji terkait optimalisasi regulasi perbankan syariah oleh BI dan OJK dalam akselerasi transformasi digital. Menggunakan metode kualitatif dekriptif melalui library research dengan literasi dan riset digital. Pengumpulan data sekunder secara archival research terkait kebijakan dan regulasi melalui publikasi BI, OJK, dan JDIH OJK. Kesimpulan dan hasil menunjukkan upaya regulasi dan kebijakan BI dan OJK secara signifikan telah mengoptimalkan perbankan syariah dalam akselerasi transformasi digital, berdampak positif pada penguatan infrastruktur TI, kerangka regulasi, kebijakan adaptif dan fleksibel, penguatan dan reformasi regulasi, keamanan siber, kepatuhan syariah, kolaborasi dan inovasi digital BUS, UUS dan BPRS. Kata kunci: Optimalisasi, Regulasi, dan Akselerasi Digital, Perbankan Syariah Abstrak The acceleration of digital transformation in the financial sector landscape was in line with complex risks, but people's preferences were increasingly favoring the efficiency of digitalization, especially in Islamic banking. As a result, Bank Indonesia (BI) and the Financial Services Authority (OJK) had to balance regulations that were relevant to the growing digital innovation while still prioritizing sharia principles. The purpose of the study is to examine the optimization of Islamic banking regulations by BI and OJK in accelerating digital transformation. Using descriptive qualitative methods through library research with digital literacy and research. Secondary data collection by archival research related to policies and regulations through BI, OJK, and JDIH OJK publications. The conclusions and results show that the regulatory and policy efforts of BI and OJK significantly optimize Islamic banking by accelerating digital transformation. These measures have a positive impact on strengthening IT infrastructure, improving the regulatory framework, adopting adaptive and flexible policies, reinforcing and reforming regulations, ensuring cybersecurity, maintaining sharia compliance, and fostering collaboration and digital innovation amon…","author":[{"dropping-particle":"","family":"Hasanah","given":"Nor","non-dropping-particle":"","parse-names":false,"suffix":""},{"dropping-particle":"","family":"Noor Sayuti","given":"M","non-dropping-particle":"","parse-names":false,"suffix":""}],"container-title":"Jurnal Manajemen Terapan dan Keuangan (Mankeu)","id":"ITEM-1","issue":"3","issued":{"date-parts":[["2024"]]},"page":"247-258","title":"Optimalisasi Regulasi Perbankan Syariah oleh BI dan OJK dalam Akselerasi Transformasi Digital","type":"article-journal","volume":"13"},"uris":["http://www.mendeley.com/documents/?uuid=ba3f02a9-7a69-48df-ac28-b7b04e9b650d"]}],"mendeley":{"formattedCitation":"(Hasanah &amp; Noor Sayuti, 2024)","plainTextFormattedCitation":"(Hasanah &amp; Noor Sayuti, 2024)","previouslyFormattedCitation":"(Hasanah &amp; Noor Sayuti, 2024)"},"properties":{"noteIndex":0},"schema":"https://github.com/citation-style-language/schema/raw/master/csl-citation.json"}</w:instrText>
      </w:r>
      <w:r w:rsidR="00DB1A5D" w:rsidRPr="001B1F2F">
        <w:rPr>
          <w:rFonts w:asciiTheme="majorBidi" w:hAnsiTheme="majorBidi" w:cstheme="majorBidi"/>
          <w:sz w:val="24"/>
          <w:szCs w:val="24"/>
        </w:rPr>
        <w:fldChar w:fldCharType="separate"/>
      </w:r>
      <w:r w:rsidR="00DB1A5D" w:rsidRPr="001B1F2F">
        <w:rPr>
          <w:rFonts w:asciiTheme="majorBidi" w:hAnsiTheme="majorBidi" w:cstheme="majorBidi"/>
          <w:noProof/>
          <w:sz w:val="24"/>
          <w:szCs w:val="24"/>
        </w:rPr>
        <w:t>(Hasanah &amp; Noor Sayuti, 2024)</w:t>
      </w:r>
      <w:r w:rsidR="00DB1A5D" w:rsidRPr="001B1F2F">
        <w:rPr>
          <w:rFonts w:asciiTheme="majorBidi" w:hAnsiTheme="majorBidi" w:cstheme="majorBidi"/>
          <w:sz w:val="24"/>
          <w:szCs w:val="24"/>
        </w:rPr>
        <w:fldChar w:fldCharType="end"/>
      </w:r>
      <w:r w:rsidRPr="001B1F2F">
        <w:rPr>
          <w:rFonts w:asciiTheme="majorBidi" w:hAnsiTheme="majorBidi" w:cstheme="majorBidi"/>
          <w:sz w:val="24"/>
          <w:szCs w:val="24"/>
        </w:rPr>
        <w:t>. Hal ini penting untuk menciptakan stabilitas dan perlindungan konsumen, yang sesuai dengan prinsip maqāṣid al-sharī‘ah dalam menjaga harta dan jiwa.</w:t>
      </w:r>
    </w:p>
    <w:p w14:paraId="4C3F8EA4" w14:textId="2F9D643D" w:rsidR="0059152A" w:rsidRPr="001B1F2F" w:rsidRDefault="0059152A" w:rsidP="0059152A">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Salah satu ayat yang menguatkan peran negara sebagai regulator tercermin dalam QS. An-Nisā’: 59, yang menyatakan:</w:t>
      </w:r>
    </w:p>
    <w:p w14:paraId="3D50091D" w14:textId="77777777" w:rsidR="0059152A" w:rsidRPr="001B1F2F" w:rsidRDefault="0059152A" w:rsidP="00825D68">
      <w:pPr>
        <w:spacing w:line="360" w:lineRule="auto"/>
        <w:ind w:firstLine="720"/>
        <w:jc w:val="right"/>
        <w:rPr>
          <w:rFonts w:asciiTheme="majorBidi" w:hAnsiTheme="majorBidi" w:cstheme="majorBidi"/>
          <w:sz w:val="24"/>
          <w:szCs w:val="24"/>
        </w:rPr>
      </w:pPr>
      <w:r w:rsidRPr="001B1F2F">
        <w:rPr>
          <w:rFonts w:asciiTheme="majorBidi" w:hAnsiTheme="majorBidi" w:cstheme="majorBidi"/>
          <w:b/>
          <w:bCs/>
          <w:sz w:val="24"/>
          <w:szCs w:val="24"/>
          <w:rtl/>
        </w:rPr>
        <w:t>يَٰٓأَيُّهَا ٱلَّذِينَ ءَامَنُوٓاْ أَطِيعُواْ ٱللَّهَ وَأَطِيعُواْ ٱلرَّسُولَ وَأُوْلِي ٱلۡأَمۡرِ مِنكُمۡ</w:t>
      </w:r>
    </w:p>
    <w:p w14:paraId="2B2B9154" w14:textId="77777777" w:rsidR="00DE5F72" w:rsidRPr="001B1F2F" w:rsidRDefault="0059152A" w:rsidP="00825D68">
      <w:pPr>
        <w:spacing w:line="360" w:lineRule="auto"/>
        <w:ind w:left="540"/>
        <w:jc w:val="both"/>
        <w:rPr>
          <w:rFonts w:asciiTheme="majorBidi" w:hAnsiTheme="majorBidi" w:cstheme="majorBidi"/>
          <w:sz w:val="24"/>
          <w:szCs w:val="24"/>
        </w:rPr>
      </w:pPr>
      <w:r w:rsidRPr="001B1F2F">
        <w:rPr>
          <w:rFonts w:asciiTheme="majorBidi" w:hAnsiTheme="majorBidi" w:cstheme="majorBidi"/>
          <w:i/>
          <w:iCs/>
          <w:sz w:val="24"/>
          <w:szCs w:val="24"/>
        </w:rPr>
        <w:t>"Wahai orang-orang yang beriman, taatilah Allah, taatilah Rasul, dan ulil amri di antara kamu."</w:t>
      </w:r>
      <w:r w:rsidRPr="001B1F2F">
        <w:rPr>
          <w:rFonts w:asciiTheme="majorBidi" w:hAnsiTheme="majorBidi" w:cstheme="majorBidi"/>
          <w:sz w:val="24"/>
          <w:szCs w:val="24"/>
        </w:rPr>
        <w:t xml:space="preserve"> Ayat ini memberikan legitimasi bagi negara untuk merumuskan kebijakan yang sesuai dengan prinsip-prinsip syariah dan untuk memastikan bahwa ekonomi berjalan dalam bingkai moral dan hukum Islam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{"citationItems":[{"id":"ITEM-1","itemData":{"author":[{"dropping-particle":"","family":"Otoritas Jasa Keuangan","given":"","non-dropping-particle":"","parse-names":false,"suffix":""}],"container-title":"Jakarta","id":"ITEM-1","issued":{"date-parts":[["2024"]]},"title":"Roadmap Penguatan Bank Pembangunan Daerah 2024-2027","type":"article-journal"},"uris":["http://www.mendeley.com/documents/?uuid=1df2400d-ab75-4858-b6b5-4d4e269a4a45"]}],"mendeley":{"formattedCitation":"(Otoritas Jasa Keuangan, 2024b)","manualFormatting":"(Otoritas Jasa Keuangan, 2024)","plainTextFormattedCitation":"(Otoritas Jasa Keuangan, 2024b)","previouslyFormattedCitation":"(Otoritas Jasa Keuangan, 2024b)"},"properties":{"noteIndex":0},"schema":"https://github.com/citation-style-language/schema/raw/master/csl-citation.json"}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(Otoritas Jasa Keuangan, 2024)</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5F078FF3" w14:textId="63CF84EE" w:rsidR="0059152A" w:rsidRPr="001B1F2F" w:rsidRDefault="0059152A" w:rsidP="00DE5F72">
      <w:pPr>
        <w:spacing w:line="360" w:lineRule="auto"/>
        <w:ind w:left="540" w:firstLine="720"/>
        <w:jc w:val="both"/>
        <w:rPr>
          <w:rFonts w:asciiTheme="majorBidi" w:hAnsiTheme="majorBidi" w:cstheme="majorBidi"/>
          <w:sz w:val="24"/>
          <w:szCs w:val="24"/>
        </w:rPr>
      </w:pPr>
      <w:r w:rsidRPr="001B1F2F">
        <w:rPr>
          <w:rFonts w:asciiTheme="majorBidi" w:hAnsiTheme="majorBidi" w:cstheme="majorBidi"/>
          <w:sz w:val="24"/>
          <w:szCs w:val="24"/>
        </w:rPr>
        <w:t>Selain itu, negara juga berperan sebagai Fasilitator, yaitu dengan menyediakan infrastruktur dan akses yang memadai untuk memperkuat sektor ekonomi syariah</w:t>
      </w:r>
      <w:r w:rsidR="00DB1A5D" w:rsidRPr="001B1F2F">
        <w:rPr>
          <w:rFonts w:asciiTheme="majorBidi" w:hAnsiTheme="majorBidi" w:cstheme="majorBidi"/>
          <w:sz w:val="24"/>
          <w:szCs w:val="24"/>
        </w:rPr>
        <w:t xml:space="preserve"> </w:t>
      </w:r>
      <w:r w:rsidR="00DB1A5D" w:rsidRPr="001B1F2F">
        <w:rPr>
          <w:rFonts w:asciiTheme="majorBidi" w:hAnsiTheme="majorBidi" w:cstheme="majorBidi"/>
          <w:sz w:val="24"/>
          <w:szCs w:val="24"/>
        </w:rPr>
        <w:fldChar w:fldCharType="begin" w:fldLock="1"/>
      </w:r>
      <w:r w:rsidR="001B3A6F" w:rsidRPr="001B1F2F">
        <w:rPr>
          <w:rFonts w:asciiTheme="majorBidi" w:hAnsiTheme="majorBidi" w:cstheme="majorBidi"/>
          <w:sz w:val="24"/>
          <w:szCs w:val="24"/>
        </w:rPr>
        <w:instrText>ADDIN CSL_CITATION {"citationItems":[{"id":"ITEM-1","itemData":{"DOI":"10.59921/icestra.v2i1.77","abstract":"The Sharia economy has experienced rapid growth in Indonesia, accompanied by increasing public awareness of Islamic financial principles and government regulatory support. This is supported by the Sharia economic ecosystem, which covers the real sector based on Sharia principles. This study analyzes the structure, development, and challenges of building Indonesia's sustainable Sharia economic ecosystem. This research employs a qualitative method, incorporating a literature review approach based on relevant sources. The results of the study indicate that the Sharia economic ecosystem in Indonesia comprises four main pillars: the Halal Product Industry, the Sharia Financial Sector, Sharia Social Funds (including Zakat, Infaq, Shodaqoh, and Waqf), and Sharia Business and Entrepreneurship. Through the National Committee for Sharia Economics and Finance (KNEKS), the government has played a crucial role in developing a roadmap and promoting cross-sector collaboration. The implications of this study underscore the importance of strengthening regulations, enhancing public literacy, and fostering strategic collaboration among Sharia financial institutions, the halal industry, and ZISWAF institutions to create an inclusive and globally competitive ecosystem.","author":[{"dropping-particle":"","family":"Wibowo","given":"Hendro","non-dropping-particle":"","parse-names":false,"suffix":""}],"container-title":"International Journal of Strategic Studies","id":"ITEM-1","issue":"1","issued":{"date-parts":[["2025"]]},"page":"19-27","title":"The Sharia Economic Ecosystem in Indonesia: Preliminary Study","type":"article-journal","volume":"2"},"uris":["http://www.mendeley.com/documents/?uuid=b7a766f4-996d-4383-8bee-54039af4f773"]}],"mendeley":{"formattedCitation":"(Wibowo, 2025)","plainTextFormattedCitation":"(Wibowo, 2025)","previouslyFormattedCitation":"(Wibowo, 2025)"},"properties":{"noteIndex":0},"schema":"https://github.com/citation-style-language/schema/raw/master/csl-citation.json"}</w:instrText>
      </w:r>
      <w:r w:rsidR="00DB1A5D" w:rsidRPr="001B1F2F">
        <w:rPr>
          <w:rFonts w:asciiTheme="majorBidi" w:hAnsiTheme="majorBidi" w:cstheme="majorBidi"/>
          <w:sz w:val="24"/>
          <w:szCs w:val="24"/>
        </w:rPr>
        <w:fldChar w:fldCharType="separate"/>
      </w:r>
      <w:r w:rsidR="00DB1A5D" w:rsidRPr="001B1F2F">
        <w:rPr>
          <w:rFonts w:asciiTheme="majorBidi" w:hAnsiTheme="majorBidi" w:cstheme="majorBidi"/>
          <w:noProof/>
          <w:sz w:val="24"/>
          <w:szCs w:val="24"/>
        </w:rPr>
        <w:t>(Wibowo, 2025)</w:t>
      </w:r>
      <w:r w:rsidR="00DB1A5D" w:rsidRPr="001B1F2F">
        <w:rPr>
          <w:rFonts w:asciiTheme="majorBidi" w:hAnsiTheme="majorBidi" w:cstheme="majorBidi"/>
          <w:sz w:val="24"/>
          <w:szCs w:val="24"/>
        </w:rPr>
        <w:fldChar w:fldCharType="end"/>
      </w:r>
      <w:r w:rsidRPr="001B1F2F">
        <w:rPr>
          <w:rFonts w:asciiTheme="majorBidi" w:hAnsiTheme="majorBidi" w:cstheme="majorBidi"/>
          <w:sz w:val="24"/>
          <w:szCs w:val="24"/>
        </w:rPr>
        <w:t>. Pengembangan sistem pembayaran syariah oleh Bank Indonesia dan dorongan terhadap layanan fintech syariah menjadi contoh nyata. Dalam hal ini, negara berperan penting dalam menciptakan ekosistem yang memudahkan masyarakat untuk mengakses layanan ekonomi yang sesuai dengan prinsip syariah</w:t>
      </w:r>
      <w:r w:rsidR="001B3A6F" w:rsidRPr="001B1F2F">
        <w:rPr>
          <w:rFonts w:asciiTheme="majorBidi" w:hAnsiTheme="majorBidi" w:cstheme="majorBidi"/>
          <w:sz w:val="24"/>
          <w:szCs w:val="24"/>
        </w:rPr>
        <w:t xml:space="preserve"> </w:t>
      </w:r>
      <w:r w:rsidR="001B3A6F" w:rsidRPr="001B1F2F">
        <w:rPr>
          <w:rFonts w:asciiTheme="majorBidi" w:hAnsiTheme="majorBidi" w:cstheme="majorBidi"/>
          <w:sz w:val="24"/>
          <w:szCs w:val="24"/>
        </w:rPr>
        <w:fldChar w:fldCharType="begin" w:fldLock="1"/>
      </w:r>
      <w:r w:rsidR="001B3A6F" w:rsidRPr="001B1F2F">
        <w:rPr>
          <w:rFonts w:asciiTheme="majorBidi" w:hAnsiTheme="majorBidi" w:cstheme="majorBidi"/>
          <w:sz w:val="24"/>
          <w:szCs w:val="24"/>
        </w:rPr>
        <w:instrText>ADDIN CSL_CITATION {"citationItems":[{"id":"ITEM-1","itemData":{"DOI":"10.1108/IJIF-10-2018-0118","ISSN":"22894365","abstract":"Purpose: Bringing more impact seems to be a real issue for social initiatives and organizations requiring the adoption of new approaches. The paper aims to define an integrated approach for building, maintaining and upgrading Islamic social finance and sustainable ecosystems. Design/methodology/approach: The paper presents a conceptual framework based on case studies and literature review describing the methodology and the necessary steps to build sustainable ecosystems. Findings: The paper shows the impact of building social finance ecosystems on tackling social issues. It emphasizes the idea that solving social issues is everybody’s business – from governments to businesses – and that those initiatives require sufficient Sharīʿah-compliant funding to achieve sustainability goals. Research limitations/implications: The paper does not focus on the Islamic world experiences in building ecosystems serving social causes. Practical implications: The paper gives an overview on how collaboration between the different social oriented organisations can enhance the social impact of the different initiatives. The aim is to ensure adequate financing to all the ecosystem components during the whole lifecycle. Social implications: The suggested approach of building sustainable ecosystems can serve as a way to assess the existing social initiatives and practices to find relevant combinations targeting more impact. Originality/value: In the social sphere, the idea of building ecosystems has been explored in different ways but never in a way that gathers all the components including finance providers, coordinators and the different types of initiatives. The paper adapts the ecosystem concept to the Islamic finance specificities.","author":[{"dropping-particle":"","family":"Tahiri Jouti","given":"Ahmed","non-dropping-particle":"","parse-names":false,"suffix":""}],"container-title":"ISRA International Journal of Islamic Finance","id":"ITEM-1","issue":"2","issued":{"date-parts":[["2019"]]},"page":"246-266","title":"An integrated approach for building sustainable Islamic social finance ecosystems","type":"article-journal","volume":"11"},"uris":["http://www.mendeley.com/documents/?uuid=1963c089-1e5a-4ea6-860b-588ea00c7c13"]}],"mendeley":{"formattedCitation":"(Tahiri Jouti, 2019)","plainTextFormattedCitation":"(Tahiri Jouti, 2019)","previouslyFormattedCitation":"(Tahiri Jouti, 2019)"},"properties":{"noteIndex":0},"schema":"https://github.com/citation-style-language/schema/raw/master/csl-citation.json"}</w:instrText>
      </w:r>
      <w:r w:rsidR="001B3A6F" w:rsidRPr="001B1F2F">
        <w:rPr>
          <w:rFonts w:asciiTheme="majorBidi" w:hAnsiTheme="majorBidi" w:cstheme="majorBidi"/>
          <w:sz w:val="24"/>
          <w:szCs w:val="24"/>
        </w:rPr>
        <w:fldChar w:fldCharType="separate"/>
      </w:r>
      <w:r w:rsidR="001B3A6F" w:rsidRPr="001B1F2F">
        <w:rPr>
          <w:rFonts w:asciiTheme="majorBidi" w:hAnsiTheme="majorBidi" w:cstheme="majorBidi"/>
          <w:noProof/>
          <w:sz w:val="24"/>
          <w:szCs w:val="24"/>
        </w:rPr>
        <w:t>(Tahiri Jouti, 2019)</w:t>
      </w:r>
      <w:r w:rsidR="001B3A6F" w:rsidRPr="001B1F2F">
        <w:rPr>
          <w:rFonts w:asciiTheme="majorBidi" w:hAnsiTheme="majorBidi" w:cstheme="majorBidi"/>
          <w:sz w:val="24"/>
          <w:szCs w:val="24"/>
        </w:rPr>
        <w:fldChar w:fldCharType="end"/>
      </w:r>
      <w:r w:rsidRPr="001B1F2F">
        <w:rPr>
          <w:rFonts w:asciiTheme="majorBidi" w:hAnsiTheme="majorBidi" w:cstheme="majorBidi"/>
          <w:sz w:val="24"/>
          <w:szCs w:val="24"/>
        </w:rPr>
        <w:t xml:space="preserve">. Hal ini selaras dengan hadits Nabi SAW: </w:t>
      </w:r>
      <w:r w:rsidRPr="001B1F2F">
        <w:rPr>
          <w:rFonts w:asciiTheme="majorBidi" w:hAnsiTheme="majorBidi" w:cstheme="majorBidi"/>
          <w:i/>
          <w:iCs/>
          <w:sz w:val="24"/>
          <w:szCs w:val="24"/>
        </w:rPr>
        <w:t>"Allah mencintai hamba yang bekerja dan berusaha dengan baik"</w:t>
      </w:r>
      <w:r w:rsidRPr="001B1F2F">
        <w:rPr>
          <w:rFonts w:asciiTheme="majorBidi" w:hAnsiTheme="majorBidi" w:cstheme="majorBidi"/>
          <w:sz w:val="24"/>
          <w:szCs w:val="24"/>
        </w:rPr>
        <w:t xml:space="preserve"> (HR. Thabrani).</w:t>
      </w:r>
      <w:r w:rsidR="00DB1A5D" w:rsidRPr="001B1F2F">
        <w:rPr>
          <w:rFonts w:asciiTheme="majorBidi" w:hAnsiTheme="majorBidi" w:cstheme="majorBidi"/>
          <w:sz w:val="24"/>
          <w:szCs w:val="24"/>
        </w:rPr>
        <w:t xml:space="preserve"> </w:t>
      </w:r>
      <w:r w:rsidRPr="001B1F2F">
        <w:rPr>
          <w:rFonts w:asciiTheme="majorBidi" w:hAnsiTheme="majorBidi" w:cstheme="majorBidi"/>
          <w:sz w:val="24"/>
          <w:szCs w:val="24"/>
        </w:rPr>
        <w:t xml:space="preserve">Melalui prinsip ini, negara menunjukkan tanggung jawabnya dalam mendorong aktivitas ekonomi yang produktif dan inovatif, baik dalam sektor perbankan syariah, maupun sektor ekonomi lainnya yang dapat meningkatkan kesejahteraan masyarakat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{"citationItems":[{"id":"ITEM-1","itemData":{"author":[{"dropping-particle":"","family":"Otoritas Jasa Keuangan","given":"","non-dropping-particle":"","parse-names":false,"suffix":""}],"container-title":"Majalah Edukasi Konsumen","id":"ITEM-1","issued":{"date-parts":[["2024"]]},"page":"1-52","title":"OJK Tingkatkan Literasi Keuangan Masyarakat","type":"article-journal"},"uris":["http://www.mendeley.com/documents/?uuid=da78bbc4-fda7-4112-8f70-52419a085d5a"]}],"mendeley":{"formattedCitation":"(Otoritas Jasa Keuangan, 2024a)","manualFormatting":"(Otoritas Jasa Keuangan, 2024)","plainTextFormattedCitation":"(Otoritas Jasa Keuangan, 2024a)","previouslyFormattedCitation":"(Otoritas Jasa Keuangan, 2024a)"},"properties":{"noteIndex":0},"schema":"https://github.com/citation-style-language/schema/raw/master/csl-citation.json"}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(Otoritas Jasa Keuangan, 2024)</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402A5970" w14:textId="77777777" w:rsidR="0059152A" w:rsidRPr="001B1F2F" w:rsidRDefault="0059152A" w:rsidP="00DE5F72">
      <w:pPr>
        <w:spacing w:line="360" w:lineRule="auto"/>
        <w:ind w:firstLine="540"/>
        <w:jc w:val="both"/>
        <w:rPr>
          <w:rFonts w:asciiTheme="majorBidi" w:hAnsiTheme="majorBidi" w:cstheme="majorBidi"/>
          <w:b/>
          <w:bCs/>
          <w:sz w:val="24"/>
          <w:szCs w:val="24"/>
        </w:rPr>
      </w:pPr>
      <w:r w:rsidRPr="001B1F2F">
        <w:rPr>
          <w:rFonts w:asciiTheme="majorBidi" w:hAnsiTheme="majorBidi" w:cstheme="majorBidi"/>
          <w:b/>
          <w:bCs/>
          <w:sz w:val="24"/>
          <w:szCs w:val="24"/>
        </w:rPr>
        <w:t>1.2. Peran Katalisator, Akselerator, dan Kinerja Makro</w:t>
      </w:r>
    </w:p>
    <w:p w14:paraId="1DCCC5FE" w14:textId="77777777" w:rsidR="00DE5F72" w:rsidRPr="001B1F2F" w:rsidRDefault="0059152A" w:rsidP="00DE5F72">
      <w:pPr>
        <w:spacing w:line="360" w:lineRule="auto"/>
        <w:ind w:left="540" w:firstLine="540"/>
        <w:jc w:val="both"/>
        <w:rPr>
          <w:rFonts w:asciiTheme="majorBidi" w:hAnsiTheme="majorBidi" w:cstheme="majorBidi"/>
          <w:sz w:val="24"/>
          <w:szCs w:val="24"/>
        </w:rPr>
      </w:pPr>
      <w:r w:rsidRPr="001B1F2F">
        <w:rPr>
          <w:rFonts w:asciiTheme="majorBidi" w:hAnsiTheme="majorBidi" w:cstheme="majorBidi"/>
          <w:sz w:val="24"/>
          <w:szCs w:val="24"/>
        </w:rPr>
        <w:t>Sebagai Katalisator, negara memiliki peran untuk mendorong inovasi dalam sektor ekonomi syariah, termasuk melalui instrumen seperti Green Sukuk dan fintech yang sesuai dengan prinsip syariah</w:t>
      </w:r>
      <w:r w:rsidR="001B3A6F" w:rsidRPr="001B1F2F">
        <w:rPr>
          <w:rFonts w:asciiTheme="majorBidi" w:hAnsiTheme="majorBidi" w:cstheme="majorBidi"/>
          <w:sz w:val="24"/>
          <w:szCs w:val="24"/>
        </w:rPr>
        <w:t xml:space="preserve"> </w:t>
      </w:r>
      <w:r w:rsidR="001B3A6F" w:rsidRPr="001B1F2F">
        <w:rPr>
          <w:rFonts w:asciiTheme="majorBidi" w:hAnsiTheme="majorBidi" w:cstheme="majorBidi"/>
          <w:sz w:val="24"/>
          <w:szCs w:val="24"/>
        </w:rPr>
        <w:fldChar w:fldCharType="begin" w:fldLock="1"/>
      </w:r>
      <w:r w:rsidR="0059301C" w:rsidRPr="001B1F2F">
        <w:rPr>
          <w:rFonts w:asciiTheme="majorBidi" w:hAnsiTheme="majorBidi" w:cstheme="majorBidi"/>
          <w:sz w:val="24"/>
          <w:szCs w:val="24"/>
        </w:rPr>
        <w:instrText>ADDIN CSL_CITATION {"citationItems":[{"id":"ITEM-1","itemData":{"abstract":"… Sharia instruments in the capital market have the opportunity to be developed as sharia … , both green sukuk, blue sukuk, and green sharia mutual funds. Green sukuk are sukuk that are …","author":[{"dropping-particle":"","family":"Septiana","given":"E","non-dropping-particle":"","parse-names":false,"suffix":""},{"dropping-particle":"","family":"Dewi","given":"G","non-dropping-particle":"","parse-names":false,"suffix":""}],"container-title":"… Research and Critics Institute (BIRCI-Journal …","id":"ITEM-1","issue":"3","issued":{"date-parts":[["2022"]]},"page":"18488-18500","title":"Challenges and Opportunities for the Development of Green Sukuk in Indonesia","type":"article-journal","volume":"5"},"uris":["http://www.mendeley.com/documents/?uuid=cc25fca9-ffe3-4649-927b-469e44dc9eb4"]}],"mendeley":{"formattedCitation":"(Septiana &amp; Dewi, 2022)","plainTextFormattedCitation":"(Septiana &amp; Dewi, 2022)","previouslyFormattedCitation":"(Septiana &amp; Dewi, 2022)"},"properties":{"noteIndex":0},"schema":"https://github.com/citation-style-language/schema/raw/master/csl-citation.json"}</w:instrText>
      </w:r>
      <w:r w:rsidR="001B3A6F" w:rsidRPr="001B1F2F">
        <w:rPr>
          <w:rFonts w:asciiTheme="majorBidi" w:hAnsiTheme="majorBidi" w:cstheme="majorBidi"/>
          <w:sz w:val="24"/>
          <w:szCs w:val="24"/>
        </w:rPr>
        <w:fldChar w:fldCharType="separate"/>
      </w:r>
      <w:r w:rsidR="001B3A6F" w:rsidRPr="001B1F2F">
        <w:rPr>
          <w:rFonts w:asciiTheme="majorBidi" w:hAnsiTheme="majorBidi" w:cstheme="majorBidi"/>
          <w:noProof/>
          <w:sz w:val="24"/>
          <w:szCs w:val="24"/>
        </w:rPr>
        <w:t>(Septiana &amp; Dewi, 2022)</w:t>
      </w:r>
      <w:r w:rsidR="001B3A6F" w:rsidRPr="001B1F2F">
        <w:rPr>
          <w:rFonts w:asciiTheme="majorBidi" w:hAnsiTheme="majorBidi" w:cstheme="majorBidi"/>
          <w:sz w:val="24"/>
          <w:szCs w:val="24"/>
        </w:rPr>
        <w:fldChar w:fldCharType="end"/>
      </w:r>
      <w:r w:rsidRPr="001B1F2F">
        <w:rPr>
          <w:rFonts w:asciiTheme="majorBidi" w:hAnsiTheme="majorBidi" w:cstheme="majorBidi"/>
          <w:sz w:val="24"/>
          <w:szCs w:val="24"/>
        </w:rPr>
        <w:t xml:space="preserve">. Negara bertindak untuk memastikan bahwa sektor keuangan syariah tidak hanya berkembang, tetapi juga memberikan dampak positif terhadap pembangunan berkelanjutan dan transisi energi. Green Sukuk, sebagai salah satu instrumen yang dirancang untuk pembiayaan proyek-proyek ramah lingkungan, menjadi contoh penting dari peran katalisator </w:t>
      </w:r>
      <w:r w:rsidRPr="001B1F2F">
        <w:rPr>
          <w:rFonts w:asciiTheme="majorBidi" w:hAnsiTheme="majorBidi" w:cstheme="majorBidi"/>
          <w:sz w:val="24"/>
          <w:szCs w:val="24"/>
        </w:rPr>
        <w:lastRenderedPageBreak/>
        <w:t>negara</w:t>
      </w:r>
      <w:r w:rsidR="001B3A6F" w:rsidRPr="001B1F2F">
        <w:rPr>
          <w:rFonts w:asciiTheme="majorBidi" w:hAnsiTheme="majorBidi" w:cstheme="majorBidi"/>
          <w:sz w:val="24"/>
          <w:szCs w:val="24"/>
        </w:rPr>
        <w:t xml:space="preserve"> </w:t>
      </w:r>
      <w:r w:rsidR="001B3A6F" w:rsidRPr="001B1F2F">
        <w:rPr>
          <w:rFonts w:asciiTheme="majorBidi" w:hAnsiTheme="majorBidi" w:cstheme="majorBidi"/>
          <w:sz w:val="24"/>
          <w:szCs w:val="24"/>
        </w:rPr>
        <w:fldChar w:fldCharType="begin" w:fldLock="1"/>
      </w:r>
      <w:r w:rsidR="0059301C" w:rsidRPr="001B1F2F">
        <w:rPr>
          <w:rFonts w:asciiTheme="majorBidi" w:hAnsiTheme="majorBidi" w:cstheme="majorBidi"/>
          <w:sz w:val="24"/>
          <w:szCs w:val="24"/>
        </w:rPr>
        <w:instrText>ADDIN CSL_CITATION {"citationItems":[{"id":"ITEM-1","itemData":{"abstract":"… Sharia instruments in the capital market have the opportunity to be developed as sharia … , both green sukuk, blue sukuk, and green sharia mutual funds. Green sukuk are sukuk that are …","author":[{"dropping-particle":"","family":"Septiana","given":"E","non-dropping-particle":"","parse-names":false,"suffix":""},{"dropping-particle":"","family":"Dewi","given":"G","non-dropping-particle":"","parse-names":false,"suffix":""}],"container-title":"… Research and Critics Institute (BIRCI-Journal …","id":"ITEM-1","issue":"3","issued":{"date-parts":[["2022"]]},"page":"18488-18500","title":"Challenges and Opportunities for the Development of Green Sukuk in Indonesia","type":"article-journal","volume":"5"},"uris":["http://www.mendeley.com/documents/?uuid=cc25fca9-ffe3-4649-927b-469e44dc9eb4"]}],"mendeley":{"formattedCitation":"(Septiana &amp; Dewi, 2022)","plainTextFormattedCitation":"(Septiana &amp; Dewi, 2022)","previouslyFormattedCitation":"(Septiana &amp; Dewi, 2022)"},"properties":{"noteIndex":0},"schema":"https://github.com/citation-style-language/schema/raw/master/csl-citation.json"}</w:instrText>
      </w:r>
      <w:r w:rsidR="001B3A6F" w:rsidRPr="001B1F2F">
        <w:rPr>
          <w:rFonts w:asciiTheme="majorBidi" w:hAnsiTheme="majorBidi" w:cstheme="majorBidi"/>
          <w:sz w:val="24"/>
          <w:szCs w:val="24"/>
        </w:rPr>
        <w:fldChar w:fldCharType="separate"/>
      </w:r>
      <w:r w:rsidR="001B3A6F" w:rsidRPr="001B1F2F">
        <w:rPr>
          <w:rFonts w:asciiTheme="majorBidi" w:hAnsiTheme="majorBidi" w:cstheme="majorBidi"/>
          <w:noProof/>
          <w:sz w:val="24"/>
          <w:szCs w:val="24"/>
        </w:rPr>
        <w:t>(Septiana &amp; Dewi, 2022)</w:t>
      </w:r>
      <w:r w:rsidR="001B3A6F" w:rsidRPr="001B1F2F">
        <w:rPr>
          <w:rFonts w:asciiTheme="majorBidi" w:hAnsiTheme="majorBidi" w:cstheme="majorBidi"/>
          <w:sz w:val="24"/>
          <w:szCs w:val="24"/>
        </w:rPr>
        <w:fldChar w:fldCharType="end"/>
      </w:r>
      <w:r w:rsidRPr="001B1F2F">
        <w:rPr>
          <w:rFonts w:asciiTheme="majorBidi" w:hAnsiTheme="majorBidi" w:cstheme="majorBidi"/>
          <w:sz w:val="24"/>
          <w:szCs w:val="24"/>
        </w:rPr>
        <w:t>. Namun, tantangan besar yang harus dihadapi adalah bagaimana memastikan bahwa dana yang terkumpul benar-benar dialokasikan untuk proyek-proyek yang sejalan dengan tujuan keberlanjutan lingkungan, seperti energi terbarukan, yang sesuai dengan prinsip ḥifẓ al-bī'ah dalam maqāṣid al-sharī‘ah.</w:t>
      </w:r>
    </w:p>
    <w:p w14:paraId="419BE2AD" w14:textId="77777777" w:rsidR="00DE5F72" w:rsidRPr="001B1F2F" w:rsidRDefault="0059152A" w:rsidP="00DE5F72">
      <w:pPr>
        <w:spacing w:line="360" w:lineRule="auto"/>
        <w:ind w:left="540" w:firstLine="540"/>
        <w:jc w:val="both"/>
        <w:rPr>
          <w:rFonts w:asciiTheme="majorBidi" w:hAnsiTheme="majorBidi" w:cstheme="majorBidi"/>
          <w:sz w:val="24"/>
          <w:szCs w:val="24"/>
        </w:rPr>
      </w:pPr>
      <w:r w:rsidRPr="001B1F2F">
        <w:rPr>
          <w:rFonts w:asciiTheme="majorBidi" w:hAnsiTheme="majorBidi" w:cstheme="majorBidi"/>
          <w:sz w:val="24"/>
          <w:szCs w:val="24"/>
        </w:rPr>
        <w:t>Sebagai Akselerator, negara mempercepat proses integrasi ekonomi syariah ke dalam sistem ekonomi nasional. KNEKS (Komite Nasional Ekonomi dan Keuangan Syariah) memainkan peran penting dalam memfasilitasi dan mengkoordinasi berbagai lembaga untuk mempercepat adopsi ekonomi syariah di Indonesia. Kolaborasi antara berbagai lembaga ini mencerminkan perintah Allah dalam QS. Al-Ḥajj: 41, yang mengingatkan para pemimpin untuk menegakkan shalat, menunaikan zakat, serta memerintahkan yang makruf dan mencegah yang mungkar. Prinsip ini berfungsi sebagai dorongan moral dan sosial bagi negara untuk memastikan bahwa setiap kebijakan yang diambil tidak hanya menguntungkan, tetapi juga adil dan sesuai dengan prinsip-prinsip syariah.</w:t>
      </w:r>
    </w:p>
    <w:p w14:paraId="090790F8" w14:textId="77777777" w:rsidR="00DE5F72" w:rsidRPr="001B1F2F" w:rsidRDefault="0059152A" w:rsidP="00DE5F72">
      <w:pPr>
        <w:spacing w:line="360" w:lineRule="auto"/>
        <w:ind w:left="540" w:firstLine="540"/>
        <w:jc w:val="both"/>
        <w:rPr>
          <w:rFonts w:asciiTheme="majorBidi" w:hAnsiTheme="majorBidi" w:cstheme="majorBidi"/>
          <w:sz w:val="24"/>
          <w:szCs w:val="24"/>
        </w:rPr>
      </w:pPr>
      <w:r w:rsidRPr="001B1F2F">
        <w:rPr>
          <w:rFonts w:asciiTheme="majorBidi" w:hAnsiTheme="majorBidi" w:cstheme="majorBidi"/>
          <w:sz w:val="24"/>
          <w:szCs w:val="24"/>
        </w:rPr>
        <w:t xml:space="preserve">Kinerja makro industri perbankan syariah Indonesia pada 2024 menunjukkan pertumbuhan yang stabil, yang tercermin dalam total aset yang mencapai Rp980,295 miliar dan pembiayaan syariah yang disalurkan sebesar Rp643,546 miliar, dengan tingkat pertumbuhan tahunan 9,88% YoY dan 9,92% YoY, masing-masing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{"citationItems":[{"id":"ITEM-1","itemData":{"author":[{"dropping-particle":"","family":"BSI","given":"","non-dropping-particle":"","parse-names":false,"suffix":""}],"id":"ITEM-1","issued":{"date-parts":[["2024"]]},"title":"Melaju menuju era baru: Laporan Tahunan 2024","type":"article-journal"},"uris":["http://www.mendeley.com/documents/?uuid=93044c0a-0861-4a6f-9dc9-40a03df7f04b"]}],"mendeley":{"formattedCitation":"(BSI, 2024)","plainTextFormattedCitation":"(BSI, 2024)","previouslyFormattedCitation":"(BSI, 2024)"},"properties":{"noteIndex":0},"schema":"https://github.com/citation-style-language/schema/raw/master/csl-citation.json"}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(BSI, 2024)</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 Hal ini menunjukkan bahwa sektor perbankan syariah berfungsi secara efektif dalam menyalurkan dana ke sektor riil, yang menjadi prasyarat utama untuk meningkatkan penyerapan tenaga kerja dan pendapatan masyarakat. Pertumbuhan pembiayaan yang lebih cepat daripada pertumbuhan aset ini menandakan bahwa sektor keuangan syariah memiliki daya ungkit yang signifikan dalam memajukan sektor riil, meningkatkan akses masyarakat terhadap pembiayaan, serta menciptakan lapangan kerja baru</w:t>
      </w:r>
      <w:r w:rsidR="0059301C" w:rsidRPr="001B1F2F">
        <w:rPr>
          <w:rFonts w:asciiTheme="majorBidi" w:hAnsiTheme="majorBidi" w:cstheme="majorBidi"/>
          <w:sz w:val="24"/>
          <w:szCs w:val="24"/>
        </w:rPr>
        <w:t xml:space="preserve"> </w:t>
      </w:r>
      <w:r w:rsidR="0059301C" w:rsidRPr="001B1F2F">
        <w:rPr>
          <w:rFonts w:asciiTheme="majorBidi" w:hAnsiTheme="majorBidi" w:cstheme="majorBidi"/>
          <w:sz w:val="24"/>
          <w:szCs w:val="24"/>
        </w:rPr>
        <w:fldChar w:fldCharType="begin" w:fldLock="1"/>
      </w:r>
      <w:r w:rsidR="00881542" w:rsidRPr="001B1F2F">
        <w:rPr>
          <w:rFonts w:asciiTheme="majorBidi" w:hAnsiTheme="majorBidi" w:cstheme="majorBidi"/>
          <w:sz w:val="24"/>
          <w:szCs w:val="24"/>
        </w:rPr>
        <w:instrText>ADDIN CSL_CITATION {"citationItems":[{"id":"ITEM-1","itemData":{"DOI":"10.35313/ijem.v4i3.6175","abstract":"Population growth has an impact on increasing unemployment due to the limited job opportunities available in Indonesia. The solution to overcoming unemployment is carried out through the development of labor-intensive economic sectors. The micro, small and medium enterprise (MSME) sector has the potential to create jobs. However, the development of MSMEs is hampered by limited sources of funds that can be accessed from financial institutions (banks). The Islamic bank financing system is in accordance with the characteristics of MSMEs, has the potential to encourage increased business and employment for MSMEs. This research aims to examine the impact of Islamic bank financing for MSMEs on job creation in Indonesia. The research was carried out using a multiple regression analysis model with the Ordinary Least Square (OLS) estimation method, using time series data for the monthly period 2016-2023. The research results show that Islamic bank financing in the MSME sector has a significant positive effect on job creation. Every increase in sharia bank financing in the MSME sector provides a direct contribution to job creation. Job creation is also significantly influenced by third party funds from Islamic banks, monetary policy, minimum wage policy, unemployment and economic growth. Increases in third party funds, minimum wages and economic growth have a significant effect on job creation. Increasing monetary policy interest rates and unemployment result in a decrease in job creation.","author":[{"dropping-particle":"","family":"Setiawan","given":"Iwan","non-dropping-particle":"","parse-names":false,"suffix":""},{"dropping-particle":"","family":"Tripuspitorini","given":"Fifi Afiyanti","non-dropping-particle":"","parse-names":false,"suffix":""},{"dropping-particle":"","family":"Ruhana","given":"Nafisah","non-dropping-particle":"","parse-names":false,"suffix":""},{"dropping-particle":"","family":"Yanti","given":"Teti Sofia","non-dropping-particle":"","parse-names":false,"suffix":""}],"container-title":"Indonesian Journal of Economics and Management","id":"ITEM-1","issue":"3","issued":{"date-parts":[["2024"]]},"page":"380-391","title":"The Role of Islamic Bank MSME Financing for Job Creation in Indonesia","type":"article-journal","volume":"4"},"uris":["http://www.mendeley.com/documents/?uuid=299ccdcb-2100-4c8f-95e0-6ae4510d005e"]}],"mendeley":{"formattedCitation":"(Setiawan et al., 2024)","plainTextFormattedCitation":"(Setiawan et al., 2024)","previouslyFormattedCitation":"(Setiawan et al., 2024)"},"properties":{"noteIndex":0},"schema":"https://github.com/citation-style-language/schema/raw/master/csl-citation.json"}</w:instrText>
      </w:r>
      <w:r w:rsidR="0059301C" w:rsidRPr="001B1F2F">
        <w:rPr>
          <w:rFonts w:asciiTheme="majorBidi" w:hAnsiTheme="majorBidi" w:cstheme="majorBidi"/>
          <w:sz w:val="24"/>
          <w:szCs w:val="24"/>
        </w:rPr>
        <w:fldChar w:fldCharType="separate"/>
      </w:r>
      <w:r w:rsidR="0059301C" w:rsidRPr="001B1F2F">
        <w:rPr>
          <w:rFonts w:asciiTheme="majorBidi" w:hAnsiTheme="majorBidi" w:cstheme="majorBidi"/>
          <w:noProof/>
          <w:sz w:val="24"/>
          <w:szCs w:val="24"/>
        </w:rPr>
        <w:t>(Setiawan et al., 2024)</w:t>
      </w:r>
      <w:r w:rsidR="0059301C"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2E904FB8" w14:textId="70445897" w:rsidR="003748AE" w:rsidRPr="001B1F2F" w:rsidRDefault="0059152A" w:rsidP="00DE5F72">
      <w:pPr>
        <w:spacing w:line="360" w:lineRule="auto"/>
        <w:ind w:left="540" w:firstLine="540"/>
        <w:jc w:val="both"/>
        <w:rPr>
          <w:rFonts w:asciiTheme="majorBidi" w:hAnsiTheme="majorBidi" w:cstheme="majorBidi"/>
          <w:sz w:val="24"/>
          <w:szCs w:val="24"/>
        </w:rPr>
      </w:pPr>
      <w:r w:rsidRPr="001B1F2F">
        <w:rPr>
          <w:rFonts w:asciiTheme="majorBidi" w:hAnsiTheme="majorBidi" w:cstheme="majorBidi"/>
          <w:sz w:val="24"/>
          <w:szCs w:val="24"/>
        </w:rPr>
        <w:t>Dengan demikian, negara tidak hanya bertindak sebagai Regulator dan Fasilitator, tetapi juga sebagai Katalisator dan Akselerator yang memastikan bahwa kebijakan-kebijakan yang diambil akan memacu perkembangan ekonomi syariah yang lebih inklusif dan berkelanjutan, serta memberikan dampak nyata pada kesejahteraan sosial masyarakat.</w:t>
      </w:r>
    </w:p>
    <w:p w14:paraId="2B5CFB57" w14:textId="7945CCF0" w:rsidR="0059152A" w:rsidRPr="001B1F2F" w:rsidRDefault="0059152A" w:rsidP="00C34703">
      <w:pPr>
        <w:spacing w:line="360" w:lineRule="auto"/>
        <w:ind w:left="540"/>
        <w:jc w:val="both"/>
        <w:rPr>
          <w:rFonts w:asciiTheme="majorBidi" w:hAnsiTheme="majorBidi" w:cstheme="majorBidi"/>
          <w:b/>
          <w:bCs/>
          <w:sz w:val="24"/>
          <w:szCs w:val="24"/>
        </w:rPr>
      </w:pPr>
      <w:r w:rsidRPr="001B1F2F">
        <w:rPr>
          <w:rFonts w:asciiTheme="majorBidi" w:hAnsiTheme="majorBidi" w:cstheme="majorBidi"/>
          <w:b/>
          <w:bCs/>
          <w:sz w:val="24"/>
          <w:szCs w:val="24"/>
        </w:rPr>
        <w:t>2. Pilar I: Pembiayaan UMKM Syariah</w:t>
      </w:r>
    </w:p>
    <w:p w14:paraId="642BE98F" w14:textId="77777777" w:rsidR="00DE5F72" w:rsidRPr="001B1F2F" w:rsidRDefault="0059152A" w:rsidP="00DE5F72">
      <w:pPr>
        <w:spacing w:line="360" w:lineRule="auto"/>
        <w:ind w:left="540" w:firstLine="630"/>
        <w:jc w:val="both"/>
        <w:rPr>
          <w:rFonts w:asciiTheme="majorBidi" w:hAnsiTheme="majorBidi" w:cstheme="majorBidi"/>
          <w:sz w:val="24"/>
          <w:szCs w:val="24"/>
        </w:rPr>
      </w:pPr>
      <w:r w:rsidRPr="001B1F2F">
        <w:rPr>
          <w:rFonts w:asciiTheme="majorBidi" w:hAnsiTheme="majorBidi" w:cstheme="majorBidi"/>
          <w:sz w:val="24"/>
          <w:szCs w:val="24"/>
        </w:rPr>
        <w:t xml:space="preserve">Penguatan ekonomi syariah memiliki dampak langsung yang signifikan terhadap sektor riil, khususnya melalui pembiayaan kepada Usaha Mikro, Kecil, dan </w:t>
      </w:r>
      <w:r w:rsidRPr="001B1F2F">
        <w:rPr>
          <w:rFonts w:asciiTheme="majorBidi" w:hAnsiTheme="majorBidi" w:cstheme="majorBidi"/>
          <w:sz w:val="24"/>
          <w:szCs w:val="24"/>
        </w:rPr>
        <w:lastRenderedPageBreak/>
        <w:t xml:space="preserve">Menengah (UMKM). Pembiayaan syariah, yang berlandaskan pada prinsip bagi hasil (musyārakah atau mudhārabah), merupakan model yang sangat relevan untuk mendukung sektor ini, mengingat ia menghindari riba dan memberikan solusi yang lebih adil bagi kedua belah pihak bank syariah dan nasabah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{"citationItems":[{"id":"ITEM-1","itemData":{"abstract":"&amp;lt;p&amp;gt;Pembiayaan mikro syariah yang merupakan produk dari KSPPS Nusa Ummat Sejahtera Kabupaten Subang adalah pembiayaan yang disalurkan langsung untuk nasabah yang memerlukan dana sebagai modal kerja atau investasi. Dengan adanya layanan ini bisa menjadi pendukung usaha untuk pelaku usaha mikro kecil dan menengah (UMKM) yang membutuhkan dana untuk pengembangan usahanya. Penelitian ini bertujuan untuk mengetahui apakah ada pengaruh pembiayaan mikro syariah terhadap perkembangan usaha mikro kecil dan menengah (UMKM) pada KSPPS Nusa Ummat Sejahtera Kabupaten Subang. Data diperoleh langsung dari pelaku usaha selaku subjek penelitian dengan metode penyebaran kuesioner dengan jumlah 30 orang sebagai responden. Adapun Teknik analisis yang digunakan adalah Teknik analisis regresi linier sederhana. Hasil dari penelitian ini menunjukkan bahwa terdapat pengaruh yang positif dan signifikan antara variabel pembiayaan mikro syariah dengan perkembangan UMKM.&amp;lt;/p&amp;gt;","author":[{"dropping-particle":"","family":"Lesmana","given":"Robi","non-dropping-particle":"","parse-names":false,"suffix":""},{"dropping-particle":"","family":"Albayan","given":"Ade","non-dropping-particle":"","parse-names":false,"suffix":""},{"dropping-particle":"","family":"Sumarna","given":"Agus","non-dropping-particle":"","parse-names":false,"suffix":""}],"container-title":"Jurnal Al-Amar: Ekonomi Syariah, Perbankan Syariah, Agama Islam, Manajemen dan Pendidikan","id":"ITEM-1","issue":"1","issued":{"date-parts":[["2024"]]},"page":"57-67","title":"Pengaruh Pembiayaan Mikro Syariah Terhadap Perkembangan Usaha Mikro Kecil Dan Menengah (Umkm) Pada Kspps Nusa Ummat Sejahtera Kabupaten Subang","type":"article-journal","volume":"5"},"uris":["http://www.mendeley.com/documents/?uuid=ad6657ce-787e-4ccb-a9b8-3c3be853f486"]}],"mendeley":{"formattedCitation":"(Lesmana et al., 2024)","plainTextFormattedCitation":"(Lesmana et al., 2024)","previouslyFormattedCitation":"(Lesmana et al., 2024)"},"properties":{"noteIndex":0},"schema":"https://github.com/citation-style-language/schema/raw/master/csl-citation.json"}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(Lesmana et al., 2024)</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 Hal ini menjadi alternatif penting dibandingkan dengan model utang konvensional yang sering kali membebani UMKM dengan bunga tetap yang tinggi.</w:t>
      </w:r>
    </w:p>
    <w:p w14:paraId="48EA89A6" w14:textId="762E2AC6" w:rsidR="0059152A" w:rsidRPr="001B1F2F" w:rsidRDefault="0059152A" w:rsidP="00DE5F72">
      <w:pPr>
        <w:spacing w:line="360" w:lineRule="auto"/>
        <w:ind w:left="540" w:firstLine="630"/>
        <w:jc w:val="both"/>
        <w:rPr>
          <w:rFonts w:asciiTheme="majorBidi" w:hAnsiTheme="majorBidi" w:cstheme="majorBidi"/>
          <w:sz w:val="24"/>
          <w:szCs w:val="24"/>
        </w:rPr>
      </w:pPr>
      <w:r w:rsidRPr="001B1F2F">
        <w:rPr>
          <w:rFonts w:asciiTheme="majorBidi" w:hAnsiTheme="majorBidi" w:cstheme="majorBidi"/>
          <w:sz w:val="24"/>
          <w:szCs w:val="24"/>
        </w:rPr>
        <w:t>Pembiayaan berbasis syariah memastikan bahwa risiko bisnis tidak sepenuhnya ditanggung oleh salah satu pihak, tetapi dibagi secara proporsional sesuai dengan kontribusi dan kapasitas masing-masing. Model ini memfasilitasi penciptaan nilai tambah riil bagi UMKM, yang pada gilirannya berkontribusi terhadap perkembangan sektor riil secara lebih luas, yang tidak hanya mendorong pertumbuhan ekonomi lokal, tetapi juga memperkuat kemandirian ekonomi masyarakat.</w:t>
      </w:r>
    </w:p>
    <w:p w14:paraId="68AF7CE5" w14:textId="77777777" w:rsidR="0059152A" w:rsidRPr="001B1F2F" w:rsidRDefault="0059152A" w:rsidP="00DE5F72">
      <w:pPr>
        <w:spacing w:line="360" w:lineRule="auto"/>
        <w:ind w:firstLine="540"/>
        <w:jc w:val="both"/>
        <w:rPr>
          <w:rFonts w:asciiTheme="majorBidi" w:hAnsiTheme="majorBidi" w:cstheme="majorBidi"/>
          <w:b/>
          <w:bCs/>
          <w:sz w:val="24"/>
          <w:szCs w:val="24"/>
        </w:rPr>
      </w:pPr>
      <w:r w:rsidRPr="001B1F2F">
        <w:rPr>
          <w:rFonts w:asciiTheme="majorBidi" w:hAnsiTheme="majorBidi" w:cstheme="majorBidi"/>
          <w:b/>
          <w:bCs/>
          <w:sz w:val="24"/>
          <w:szCs w:val="24"/>
        </w:rPr>
        <w:t>2.1. Mekanisme Pembiayaan Berbasis Kemitraan</w:t>
      </w:r>
    </w:p>
    <w:p w14:paraId="492A8F4A" w14:textId="77777777" w:rsidR="00DE5F72" w:rsidRPr="001B1F2F" w:rsidRDefault="0059152A" w:rsidP="00DE5F72">
      <w:pPr>
        <w:spacing w:line="360" w:lineRule="auto"/>
        <w:ind w:left="540" w:firstLine="630"/>
        <w:jc w:val="both"/>
        <w:rPr>
          <w:rFonts w:asciiTheme="majorBidi" w:hAnsiTheme="majorBidi" w:cstheme="majorBidi"/>
          <w:sz w:val="24"/>
          <w:szCs w:val="24"/>
        </w:rPr>
      </w:pPr>
      <w:r w:rsidRPr="001B1F2F">
        <w:rPr>
          <w:rFonts w:asciiTheme="majorBidi" w:hAnsiTheme="majorBidi" w:cstheme="majorBidi"/>
          <w:sz w:val="24"/>
          <w:szCs w:val="24"/>
        </w:rPr>
        <w:t xml:space="preserve">Model pembiayaan berbasis kemitraan ini secara intrinsik mendorong terciptanya nilai tambah riil, berbeda dengan model utang konvensional yang berfokus pada pemberian bunga tetap. Dalam pembiayaan syariah, risiko dibagi antara kedua belah pihak, yaitu antara bank dan UMKM. Dengan prinsip bagi hasil ini, beban finansial yang biasanya ditanggung oleh UMKM dapat berkurang secara signifikan. Dalam model ini, pembiayaan lebih bersifat fleksibel, dan keberhasilannya tidak hanya ditentukan oleh keberuntungan finansial semata, tetapi juga oleh kinerja dan usaha bersama antara bank dan nasabah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{"citationItems":[{"id":"ITEM-1","itemData":{"abstract":"&amp;lt;p&amp;gt;Pembiayaan mikro syariah yang merupakan produk dari KSPPS Nusa Ummat Sejahtera Kabupaten Subang adalah pembiayaan yang disalurkan langsung untuk nasabah yang memerlukan dana sebagai modal kerja atau investasi. Dengan adanya layanan ini bisa menjadi pendukung usaha untuk pelaku usaha mikro kecil dan menengah (UMKM) yang membutuhkan dana untuk pengembangan usahanya. Penelitian ini bertujuan untuk mengetahui apakah ada pengaruh pembiayaan mikro syariah terhadap perkembangan usaha mikro kecil dan menengah (UMKM) pada KSPPS Nusa Ummat Sejahtera Kabupaten Subang. Data diperoleh langsung dari pelaku usaha selaku subjek penelitian dengan metode penyebaran kuesioner dengan jumlah 30 orang sebagai responden. Adapun Teknik analisis yang digunakan adalah Teknik analisis regresi linier sederhana. Hasil dari penelitian ini menunjukkan bahwa terdapat pengaruh yang positif dan signifikan antara variabel pembiayaan mikro syariah dengan perkembangan UMKM.&amp;lt;/p&amp;gt;","author":[{"dropping-particle":"","family":"Lesmana","given":"Robi","non-dropping-particle":"","parse-names":false,"suffix":""},{"dropping-particle":"","family":"Albayan","given":"Ade","non-dropping-particle":"","parse-names":false,"suffix":""},{"dropping-particle":"","family":"Sumarna","given":"Agus","non-dropping-particle":"","parse-names":false,"suffix":""}],"container-title":"Jurnal Al-Amar: Ekonomi Syariah, Perbankan Syariah, Agama Islam, Manajemen dan Pendidikan","id":"ITEM-1","issue":"1","issued":{"date-parts":[["2024"]]},"page":"57-67","title":"Pengaruh Pembiayaan Mikro Syariah Terhadap Perkembangan Usaha Mikro Kecil Dan Menengah (Umkm) Pada Kspps Nusa Ummat Sejahtera Kabupaten Subang","type":"article-journal","volume":"5"},"uris":["http://www.mendeley.com/documents/?uuid=ad6657ce-787e-4ccb-a9b8-3c3be853f486"]}],"mendeley":{"formattedCitation":"(Lesmana et al., 2024)","plainTextFormattedCitation":"(Lesmana et al., 2024)","previouslyFormattedCitation":"(Lesmana et al., 2024)"},"properties":{"noteIndex":0},"schema":"https://github.com/citation-style-language/schema/raw/master/csl-citation.json"}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(Lesmana et al., 2024)</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3CB657F7" w14:textId="77777777" w:rsidR="00DE5F72" w:rsidRPr="001B1F2F" w:rsidRDefault="0059152A" w:rsidP="00DE5F72">
      <w:pPr>
        <w:spacing w:line="360" w:lineRule="auto"/>
        <w:ind w:left="540" w:firstLine="630"/>
        <w:jc w:val="both"/>
        <w:rPr>
          <w:rFonts w:asciiTheme="majorBidi" w:hAnsiTheme="majorBidi" w:cstheme="majorBidi"/>
          <w:sz w:val="24"/>
          <w:szCs w:val="24"/>
        </w:rPr>
      </w:pPr>
      <w:r w:rsidRPr="001B1F2F">
        <w:rPr>
          <w:rFonts w:asciiTheme="majorBidi" w:hAnsiTheme="majorBidi" w:cstheme="majorBidi"/>
          <w:sz w:val="24"/>
          <w:szCs w:val="24"/>
        </w:rPr>
        <w:t xml:space="preserve">Pembiayaan berbasis kemitraan ini mendorong pertumbuhan ekonomi yang produktif dan berkelanjutan, jauh dari aktivitas yang spekulatif. Dengan berbagi risiko, model ini mengurangi potensi ketidakpastian yang dapat mengancam keberlanjutan usaha. Seperti yang ditegaskan dalam QS. Al-Mā’idah: 2, </w:t>
      </w:r>
      <w:r w:rsidRPr="001B1F2F">
        <w:rPr>
          <w:rFonts w:asciiTheme="majorBidi" w:hAnsiTheme="majorBidi" w:cstheme="majorBidi"/>
          <w:i/>
          <w:iCs/>
          <w:sz w:val="24"/>
          <w:szCs w:val="24"/>
        </w:rPr>
        <w:t xml:space="preserve">"Dan tolong-menolonglah kamu dalam kebajikan dan takwa..." </w:t>
      </w:r>
      <w:r w:rsidRPr="001B1F2F">
        <w:rPr>
          <w:rFonts w:asciiTheme="majorBidi" w:hAnsiTheme="majorBidi" w:cstheme="majorBidi"/>
          <w:sz w:val="24"/>
          <w:szCs w:val="24"/>
        </w:rPr>
        <w:t>Prinsip kerja sama dalam kebajikan ini sejalan dengan nilai-nilai dalam ekonomi syariah, yang menekankan pada keadilan dan saling menguntungkan, serta menghindari praktik eksploitasi yang merugikan salah satu pihak.</w:t>
      </w:r>
    </w:p>
    <w:p w14:paraId="5C09C1D5" w14:textId="11F3454D" w:rsidR="0059152A" w:rsidRPr="001B1F2F" w:rsidRDefault="0059152A" w:rsidP="00DE5F72">
      <w:pPr>
        <w:spacing w:line="360" w:lineRule="auto"/>
        <w:ind w:left="540" w:firstLine="630"/>
        <w:jc w:val="both"/>
        <w:rPr>
          <w:rFonts w:asciiTheme="majorBidi" w:hAnsiTheme="majorBidi" w:cstheme="majorBidi"/>
          <w:sz w:val="24"/>
          <w:szCs w:val="24"/>
        </w:rPr>
      </w:pPr>
      <w:r w:rsidRPr="001B1F2F">
        <w:rPr>
          <w:rFonts w:asciiTheme="majorBidi" w:hAnsiTheme="majorBidi" w:cstheme="majorBidi"/>
          <w:sz w:val="24"/>
          <w:szCs w:val="24"/>
        </w:rPr>
        <w:t xml:space="preserve">Oleh karena itu, model kemitraan ini sangat mendukung terciptanya hubungan yang lebih adil antara bank syariah dan UMKM, yang pada akhirnya mendorong terciptanya kesejahteraan ekonomi yang lebih merata dalam masyarakat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{"citationItems":[{"id":"ITEM-1","itemData":{"abstract":"Usaha Mikro, Kecil, dan Menengah (UMKM) memiliki peran krusial dalam perekonomian daerah, terutama dalam menciptakan lapangan kerja dan meningkatkan kesejahteraan masyarakat. Dalam beberapa tahun terakhir, UMKM berbasis syariah berkembang pesat, didukung oleh meningkatnya kesadaran masyarakat terhadap prinsip ekonomi Islam yang menekankan keadilan, transparansi, dan keberkahan. Pengembangan UMKM syariah berkontribusi terhadap pertumbuhan ekonomi daerah melalui inklusivitas keuangan, penciptaan lapangan kerja, peningkatan daya saing ekonomi, serta stabilitas ekonomi berbasis prinsip syariah. Meskipun memiliki potensi besar, UMKM syariah menghadapi berbagai tantangan, seperti kurangnya literasi keuangan syariah, keterbatasan akses pasar, serta rendahnya adopsi teknologi digital. Oleh karena itu, diperlukan strategi komprehensif melalui sinergi antara pemerintah, lembaga keuangan syariah, dan pelaku usaha untuk mengatasi kendala tersebut. Digitalisasi UMKM syariah, dukungan regulasi, serta peningkatan literasi ekonomi Islam menjadi faktor kunci dalam mempercepat pertumbuhan sektor ini. Dengan pendekatan yang tepat, UMKM syariah diharapkan dapat menjadi penggerak utama dalam pembangunan ekonomi daerah yang lebih inklusif dan berkelanjutan","author":[{"dropping-particle":"","family":"Dessy Kurnia Mulyani, pitri yulianti","given":"irma yunita","non-dropping-particle":"","parse-names":false,"suffix":""}],"container-title":"EducationJourna","id":"ITEM-1","issue":"1","issued":{"date-parts":[["2024"]]},"page":"7","title":"Dampak Pengembangan UMKM Syariah Terhadap Pertumbuhan Ekonomi Daerah","type":"article-journal","volume":"VOL3"},"uris":["http://www.mendeley.com/documents/?uuid=d3791d92-5a21-4b88-91b0-f5fd6b78bfd2"]}],"mendeley":{"formattedCitation":"(Dessy Kurnia Mulyani, pitri yulianti, 2024)","plainTextFormattedCitation":"(Dessy Kurnia Mulyani, pitri yulianti, 2024)","previouslyFormattedCitation":"(Dessy Kurnia Mulyani, pitri yulianti, 2024)"},"properties":{"noteIndex":0},"schema":"https://github.com/citation-style-language/schema/raw/master/csl-citation.json"}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 xml:space="preserve">(Dessy </w:t>
      </w:r>
      <w:r w:rsidRPr="001B1F2F">
        <w:rPr>
          <w:rFonts w:asciiTheme="majorBidi" w:hAnsiTheme="majorBidi" w:cstheme="majorBidi"/>
          <w:noProof/>
          <w:sz w:val="24"/>
          <w:szCs w:val="24"/>
        </w:rPr>
        <w:lastRenderedPageBreak/>
        <w:t>Kurnia Mulyani, pitri yulianti, 2024)</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 Sebagai tambahan, model kemitraan ini sangat relevan dalam konteks pendekatan berbasis nilai yang terdapat dalam ajaran Islam, yang tidak hanya melihat pada keuntungan materi, tetapi juga pada aspek kemanusiaan dan keberlanjutan sosial.</w:t>
      </w:r>
    </w:p>
    <w:p w14:paraId="7D5DFF10" w14:textId="77777777" w:rsidR="0059152A" w:rsidRPr="001B1F2F" w:rsidRDefault="0059152A" w:rsidP="00DE5F72">
      <w:pPr>
        <w:spacing w:line="360" w:lineRule="auto"/>
        <w:ind w:firstLine="540"/>
        <w:jc w:val="both"/>
        <w:rPr>
          <w:rFonts w:asciiTheme="majorBidi" w:hAnsiTheme="majorBidi" w:cstheme="majorBidi"/>
          <w:b/>
          <w:bCs/>
          <w:sz w:val="24"/>
          <w:szCs w:val="24"/>
        </w:rPr>
      </w:pPr>
      <w:r w:rsidRPr="001B1F2F">
        <w:rPr>
          <w:rFonts w:asciiTheme="majorBidi" w:hAnsiTheme="majorBidi" w:cstheme="majorBidi"/>
          <w:b/>
          <w:bCs/>
          <w:sz w:val="24"/>
          <w:szCs w:val="24"/>
        </w:rPr>
        <w:t>2.2. Dampak Empiris pada Penyerapan Tenaga Kerja dan Kesejahteraan</w:t>
      </w:r>
    </w:p>
    <w:p w14:paraId="30EDA715" w14:textId="77777777" w:rsidR="00DE5F72" w:rsidRPr="001B1F2F" w:rsidRDefault="0059152A" w:rsidP="00DE5F72">
      <w:pPr>
        <w:spacing w:line="360" w:lineRule="auto"/>
        <w:ind w:left="540" w:firstLine="540"/>
        <w:jc w:val="both"/>
        <w:rPr>
          <w:rFonts w:asciiTheme="majorBidi" w:hAnsiTheme="majorBidi" w:cstheme="majorBidi"/>
          <w:sz w:val="24"/>
          <w:szCs w:val="24"/>
        </w:rPr>
      </w:pPr>
      <w:r w:rsidRPr="001B1F2F">
        <w:rPr>
          <w:rFonts w:asciiTheme="majorBidi" w:hAnsiTheme="majorBidi" w:cstheme="majorBidi"/>
          <w:sz w:val="24"/>
          <w:szCs w:val="24"/>
        </w:rPr>
        <w:t xml:space="preserve">Kontribusi yang nyata terhadap kesejahteraan masyarakat dapat dilihat melalui prinsip Ḥifẓ al-Nafs (perlindungan jiwa) dan Ḥifẓ al-Māl (perlindungan harta). Pembiayaan UMKM syariah secara langsung berkontribusi terhadap penciptaan lapangan pekerjaan baru, terutama dalam sektor-sektor yang menyerap tenaga kerja, seperti perdagangan, jasa, dan industri kecil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{"citationItems":[{"id":"ITEM-1","itemData":{"author":[{"dropping-particle":"","family":"Otoritas Jasa Keuangan","given":"","non-dropping-particle":"","parse-names":false,"suffix":""}],"id":"ITEM-1","issued":{"date-parts":[["2025"]]},"title":"Laporan OJK Awal Tahun 2025","type":"article"},"uris":["http://www.mendeley.com/documents/?uuid=0faf0545-dcee-488f-aa68-7061dd4e4314"]}],"mendeley":{"formattedCitation":"(Otoritas Jasa Keuangan, 2025)","plainTextFormattedCitation":"(Otoritas Jasa Keuangan, 2025)","previouslyFormattedCitation":"(Otoritas Jasa Keuangan, 2025)"},"properties":{"noteIndex":0},"schema":"https://github.com/citation-style-language/schema/raw/master/csl-citation.json"}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(Otoritas Jasa Keuangan, 2025)</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4C3BC2D3" w14:textId="4442A078" w:rsidR="0059152A" w:rsidRPr="001B1F2F" w:rsidRDefault="0059152A" w:rsidP="00DE5F72">
      <w:pPr>
        <w:spacing w:line="360" w:lineRule="auto"/>
        <w:ind w:left="540" w:firstLine="540"/>
        <w:jc w:val="both"/>
        <w:rPr>
          <w:rFonts w:asciiTheme="majorBidi" w:hAnsiTheme="majorBidi" w:cstheme="majorBidi"/>
          <w:sz w:val="24"/>
          <w:szCs w:val="24"/>
        </w:rPr>
      </w:pPr>
      <w:r w:rsidRPr="001B1F2F">
        <w:rPr>
          <w:rFonts w:asciiTheme="majorBidi" w:hAnsiTheme="majorBidi" w:cstheme="majorBidi"/>
          <w:sz w:val="24"/>
          <w:szCs w:val="24"/>
        </w:rPr>
        <w:t>Selain itu, peningkatan pembiayaan UMKM berbasis kemitraan ini memiliki dampak langsung terhadap pengurangan kemiskinan dan ketimpangan pendapatan. Banyak pelaku UMKM yang sebelumnya sulit mengakses modal melalui jalur konvensional kini dapat memperoleh pembiayaan dengan sistem bagi hasil yang lebih adil dan lebih terjangkau</w:t>
      </w:r>
      <w:r w:rsidR="00881542" w:rsidRPr="001B1F2F">
        <w:rPr>
          <w:rFonts w:asciiTheme="majorBidi" w:hAnsiTheme="majorBidi" w:cstheme="majorBidi"/>
          <w:sz w:val="24"/>
          <w:szCs w:val="24"/>
        </w:rPr>
        <w:t xml:space="preserve"> </w:t>
      </w:r>
      <w:r w:rsidR="00881542" w:rsidRPr="001B1F2F">
        <w:rPr>
          <w:rFonts w:asciiTheme="majorBidi" w:hAnsiTheme="majorBidi" w:cstheme="majorBidi"/>
          <w:sz w:val="24"/>
          <w:szCs w:val="24"/>
        </w:rPr>
        <w:fldChar w:fldCharType="begin" w:fldLock="1"/>
      </w:r>
      <w:r w:rsidR="006A186A" w:rsidRPr="001B1F2F">
        <w:rPr>
          <w:rFonts w:asciiTheme="majorBidi" w:hAnsiTheme="majorBidi" w:cstheme="majorBidi"/>
          <w:sz w:val="24"/>
          <w:szCs w:val="24"/>
        </w:rPr>
        <w:instrText>ADDIN CSL_CITATION {"citationItems":[{"id":"ITEM-1","itemData":{"abstract":"Purpose-This study aims to examine the effects of the distribution of Islamic social finance (Zakat, Infaq Sadaqah, and Other Religious Social Funds (ZIS-DSKL funds)), Islamic Microfinance (IMFIs) financing, social assistance (Bansos), and subsidies on poverty reduction in Indonesia, both individually and collectively. The study explores how each variable influence poverty levels in Indonesia and the combined impact of these factors on alleviating poverty across various provinces. Methodology-A quantitative approach is employed in this research, utilizing secondary data collected from 20 provinces in Indonesia between 2019-2023. Data analysis is performed using panel data regression techniques with the EViews 12 application. Purposive sampling is used to select the sample, ensuring that provinces with active Islamic microfinance institutions and relevant data on social assistance and subsidies are included in the study. Findings-The distribution of ZIS-DSKL funds significantly reduces poverty in Indonesia, while MFIS financing, social assistance, and subsidies have no significant impact when considered individually. However, together, these variables have a collective effect on poverty alleviation. Based on these findings, the study recommends optimizing the ZIS-DSKL distribution, enhancing MFIS financing with better business support, reevaluating social assistance programs to focus on long-term self-sufficiency, and improving subsidy distribution to ensure better targeting and efficiency. These actions aim to create a more effective integrated policy model for poverty reduction.","author":[{"dropping-particle":"","family":"Sari","given":"Tita Novita","non-dropping-particle":"","parse-names":false,"suffix":""},{"dropping-particle":"","family":"Fitriani","given":"Fitriani","non-dropping-particle":"","parse-names":false,"suffix":""},{"dropping-particle":"","family":"Nurherlina","given":"Nurherlina","non-dropping-particle":"","parse-names":false,"suffix":""},{"dropping-particle":"","family":"Rusgianto","given":"Sulistya","non-dropping-particle":"","parse-names":false,"suffix":""}],"container-title":"Review of Islamic Economics and Finance","id":"ITEM-1","issue":"1","issued":{"date-parts":[["2025"]]},"page":"167-190","title":"Determinants of Poverty Reduction in Indonesia: Evidence from Islamic Social Finance, Islamic Microfinance Institutions, and Government Interventions","type":"article-journal","volume":"8"},"uris":["http://www.mendeley.com/documents/?uuid=1bb57824-fb6f-4ab1-8dff-384c9dcb6ac0"]}],"mendeley":{"formattedCitation":"(Sari et al., 2025)","plainTextFormattedCitation":"(Sari et al., 2025)","previouslyFormattedCitation":"(Sari et al., 2025)"},"properties":{"noteIndex":0},"schema":"https://github.com/citation-style-language/schema/raw/master/csl-citation.json"}</w:instrText>
      </w:r>
      <w:r w:rsidR="00881542" w:rsidRPr="001B1F2F">
        <w:rPr>
          <w:rFonts w:asciiTheme="majorBidi" w:hAnsiTheme="majorBidi" w:cstheme="majorBidi"/>
          <w:sz w:val="24"/>
          <w:szCs w:val="24"/>
        </w:rPr>
        <w:fldChar w:fldCharType="separate"/>
      </w:r>
      <w:r w:rsidR="00881542" w:rsidRPr="001B1F2F">
        <w:rPr>
          <w:rFonts w:asciiTheme="majorBidi" w:hAnsiTheme="majorBidi" w:cstheme="majorBidi"/>
          <w:noProof/>
          <w:sz w:val="24"/>
          <w:szCs w:val="24"/>
        </w:rPr>
        <w:t>(Sari et al., 2025)</w:t>
      </w:r>
      <w:r w:rsidR="00881542" w:rsidRPr="001B1F2F">
        <w:rPr>
          <w:rFonts w:asciiTheme="majorBidi" w:hAnsiTheme="majorBidi" w:cstheme="majorBidi"/>
          <w:sz w:val="24"/>
          <w:szCs w:val="24"/>
        </w:rPr>
        <w:fldChar w:fldCharType="end"/>
      </w:r>
      <w:r w:rsidRPr="001B1F2F">
        <w:rPr>
          <w:rFonts w:asciiTheme="majorBidi" w:hAnsiTheme="majorBidi" w:cstheme="majorBidi"/>
          <w:sz w:val="24"/>
          <w:szCs w:val="24"/>
        </w:rPr>
        <w:t>. Model ini memperkuat kemandirian ekonomi masyarakat, terutama bagi mereka yang berada pada lapisan ekonomi yang lebih rendah. Dalam konteks ini, bank syariah berperan sebagai agen pemberdayaan ekonomi yang tidak hanya melihat keuntungan finansial, tetapi juga dampak sosial yang lebih luas.</w:t>
      </w:r>
    </w:p>
    <w:p w14:paraId="51532ECD" w14:textId="2BADE4A2" w:rsidR="007F7CC4" w:rsidRPr="001B1F2F" w:rsidRDefault="0059152A" w:rsidP="0059152A">
      <w:pPr>
        <w:spacing w:after="240"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Peningkatan kesejahteraan ini juga terkait dengan penguatan prinsip keadilan sosial dalam Islam, di mana distribusi kekayaan lebih merata dan mengurangi kesenjangan ekonomi antara kelompok masyarakat yang kaya dan miskin. Pembiayaan UMKM berbasis syariah ini dengan demikian menjadi sarana untuk meningkatkan kualitas hidup masyarakat, menciptakan lebih banyak peluang kerja, dan mengurangi ketimpangan sosial yang ada.</w:t>
      </w:r>
    </w:p>
    <w:p w14:paraId="042237C6" w14:textId="5BE6F1B4" w:rsidR="0059152A" w:rsidRPr="001B1F2F" w:rsidRDefault="0059152A" w:rsidP="0059152A">
      <w:pPr>
        <w:spacing w:line="276" w:lineRule="auto"/>
        <w:ind w:left="568"/>
        <w:jc w:val="both"/>
        <w:rPr>
          <w:rFonts w:asciiTheme="majorBidi" w:hAnsiTheme="majorBidi" w:cstheme="majorBidi"/>
          <w:b/>
          <w:bCs/>
          <w:sz w:val="24"/>
          <w:szCs w:val="24"/>
        </w:rPr>
      </w:pPr>
      <w:r w:rsidRPr="001B1F2F">
        <w:rPr>
          <w:rFonts w:asciiTheme="majorBidi" w:hAnsiTheme="majorBidi" w:cstheme="majorBidi"/>
          <w:b/>
          <w:bCs/>
          <w:sz w:val="24"/>
          <w:szCs w:val="24"/>
        </w:rPr>
        <w:t>3. Pilar II: Kebijakan untuk Optimalisasi ZISWAF Produktif</w:t>
      </w:r>
    </w:p>
    <w:p w14:paraId="2FC26AD1" w14:textId="7B9DFDEC" w:rsidR="0059152A" w:rsidRPr="001B1F2F" w:rsidRDefault="0059152A" w:rsidP="00504275">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Instrumen ZISWAF (Zakat, Infak, Sedekah, dan Wakaf) merupakan pilar penting dalam redistribusi kekayaan yang secara normatif bertujuan untuk mencapai maqāṣid al-sharī‘ah, khususnya dalam aspek keadilan sosial dan kesejahteraan ekonomi</w:t>
      </w:r>
      <w:r w:rsidR="006A186A" w:rsidRPr="001B1F2F">
        <w:rPr>
          <w:rFonts w:asciiTheme="majorBidi" w:hAnsiTheme="majorBidi" w:cstheme="majorBidi"/>
          <w:sz w:val="24"/>
          <w:szCs w:val="24"/>
        </w:rPr>
        <w:t xml:space="preserve"> </w:t>
      </w:r>
      <w:r w:rsidR="006A186A" w:rsidRPr="001B1F2F">
        <w:rPr>
          <w:rFonts w:asciiTheme="majorBidi" w:hAnsiTheme="majorBidi" w:cstheme="majorBidi"/>
          <w:sz w:val="24"/>
          <w:szCs w:val="24"/>
        </w:rPr>
        <w:fldChar w:fldCharType="begin" w:fldLock="1"/>
      </w:r>
      <w:r w:rsidR="006A186A" w:rsidRPr="001B1F2F">
        <w:rPr>
          <w:rFonts w:asciiTheme="majorBidi" w:hAnsiTheme="majorBidi" w:cstheme="majorBidi"/>
          <w:sz w:val="24"/>
          <w:szCs w:val="24"/>
        </w:rPr>
        <w:instrText>ADDIN CSL_CITATION {"citationItems":[{"id":"ITEM-1","itemData":{"DOI":"10.24042/ijebi.v10i1.20760","ISSN":"2527-3434","abstract":"This research aims to explore the role of Zakat, Infaq, Sadaqah, and Waqf (ZISWAF) as philanthropic instruments in promoting economic empowerment within communities. The study seeks to analyze the level of public awareness regarding the potential of ZISWAF to foster economic growth and improve community welfare. The study adopts a library research approach, synthesizing findings from existing literature related to the definition, concept, and implementation of ZISWAF across different contexts. By reviewing and analyzing these sources, the study evaluates the relationship between public awareness of ZISWAF and its impact on economic empowerment. The findings reveal that public awareness of ZISWAF plays a crucial role in determining the effectiveness of its impact on economic empowerment. A comprehensive understanding of ZISWAF is shown to be vital for its successful implementation. However, the research also highlights several challenges hindering its optimal use such as inadequate education on ZISWAF, regulatory barriers, and insufficient coordination among relevant stakeholders. These obstacles limit the potential of ZISWAF in fully contributing to economic empowerment. The study provides several recommendations for overcoming the challenges identified. It suggests strengthening educational initiatives to increase public knowledge about ZISWAF, encourage cross-sectoral collaboration between different organizations and sectors, and leverage technology to enhance the delivery and impact of ZISWAF initiatives. These measures aim to optimize the role of ZISWAF in supporting community economic empowerment and improving overall welfare. This research offers a significant contribution to the understanding of ZISWAF's potential as a philanthropic tool for economic empowerment. It highlights the importance of public awareness and proposes strategies to enhance the effectiveness of ZISWAF in promoting community welfare. The study’s findings serve as a valuable resource for policymakers, practitioners, and researchers aiming to optimize ZISWAF's impact on economic growth and community development.","author":[{"dropping-particle":"","family":"Ash-Shiddiqy","given":"Muhammad","non-dropping-particle":"","parse-names":false,"suffix":""},{"dropping-particle":"","family":"Sobirin","given":"Mohamad","non-dropping-particle":"","parse-names":false,"suffix":""},{"dropping-particle":"","family":"Ahalla Tsauro","given":"Muhammad","non-dropping-particle":"","parse-names":false,"suffix":""}],"container-title":"Ikonomika","id":"ITEM-1","issue":"1","issued":{"date-parts":[["2025"]]},"page":"25","title":"Optimizing The Role of ZISWAF in Empowering Community Economies: Challenges, Opportunities and Strategies for Increasing Public Awareness","type":"article-journal","volume":"10"},"uris":["http://www.mendeley.com/documents/?uuid=47297fc2-a7ea-434d-8e9c-5ec0cb0f018c"]}],"mendeley":{"formattedCitation":"(Ash-Shiddiqy et al., 2025)","plainTextFormattedCitation":"(Ash-Shiddiqy et al., 2025)","previouslyFormattedCitation":"(Ash-Shiddiqy et al., 2025)"},"properties":{"noteIndex":0},"schema":"https://github.com/citation-style-language/schema/raw/master/csl-citation.json"}</w:instrText>
      </w:r>
      <w:r w:rsidR="006A186A" w:rsidRPr="001B1F2F">
        <w:rPr>
          <w:rFonts w:asciiTheme="majorBidi" w:hAnsiTheme="majorBidi" w:cstheme="majorBidi"/>
          <w:sz w:val="24"/>
          <w:szCs w:val="24"/>
        </w:rPr>
        <w:fldChar w:fldCharType="separate"/>
      </w:r>
      <w:r w:rsidR="006A186A" w:rsidRPr="001B1F2F">
        <w:rPr>
          <w:rFonts w:asciiTheme="majorBidi" w:hAnsiTheme="majorBidi" w:cstheme="majorBidi"/>
          <w:noProof/>
          <w:sz w:val="24"/>
          <w:szCs w:val="24"/>
        </w:rPr>
        <w:t>(Ash-Shiddiqy et al., 2025)</w:t>
      </w:r>
      <w:r w:rsidR="006A186A" w:rsidRPr="001B1F2F">
        <w:rPr>
          <w:rFonts w:asciiTheme="majorBidi" w:hAnsiTheme="majorBidi" w:cstheme="majorBidi"/>
          <w:sz w:val="24"/>
          <w:szCs w:val="24"/>
        </w:rPr>
        <w:fldChar w:fldCharType="end"/>
      </w:r>
      <w:r w:rsidRPr="001B1F2F">
        <w:rPr>
          <w:rFonts w:asciiTheme="majorBidi" w:hAnsiTheme="majorBidi" w:cstheme="majorBidi"/>
          <w:sz w:val="24"/>
          <w:szCs w:val="24"/>
        </w:rPr>
        <w:t xml:space="preserve">. Prinsip distribusi yang tercermin dalam ZISWAF, yang mengutamakan pemerataan kekayaan, sangat sejalan dengan prinsip </w:t>
      </w:r>
      <w:r w:rsidRPr="001B1F2F">
        <w:rPr>
          <w:rFonts w:asciiTheme="majorBidi" w:hAnsiTheme="majorBidi" w:cstheme="majorBidi"/>
          <w:i/>
          <w:iCs/>
          <w:sz w:val="24"/>
          <w:szCs w:val="24"/>
        </w:rPr>
        <w:t>Difference Principle</w:t>
      </w:r>
      <w:r w:rsidRPr="001B1F2F">
        <w:rPr>
          <w:rFonts w:asciiTheme="majorBidi" w:hAnsiTheme="majorBidi" w:cstheme="majorBidi"/>
          <w:sz w:val="24"/>
          <w:szCs w:val="24"/>
        </w:rPr>
        <w:t xml:space="preserve"> dari John Rawls, yang mengharuskan ketimpangan dalam masyarakat hanya diperbolehkan jika ia menguntungkan kelompok yang paling </w:t>
      </w:r>
      <w:r w:rsidRPr="001B1F2F">
        <w:rPr>
          <w:rFonts w:asciiTheme="majorBidi" w:hAnsiTheme="majorBidi" w:cstheme="majorBidi"/>
          <w:sz w:val="24"/>
          <w:szCs w:val="24"/>
        </w:rPr>
        <w:lastRenderedPageBreak/>
        <w:t>kurang beruntung (mustaḍ‘afīn)</w:t>
      </w:r>
      <w:r w:rsidR="006A186A" w:rsidRPr="001B1F2F">
        <w:rPr>
          <w:rFonts w:asciiTheme="majorBidi" w:hAnsiTheme="majorBidi" w:cstheme="majorBidi"/>
          <w:sz w:val="24"/>
          <w:szCs w:val="24"/>
        </w:rPr>
        <w:t xml:space="preserve"> </w:t>
      </w:r>
      <w:r w:rsidR="006A186A" w:rsidRPr="001B1F2F">
        <w:rPr>
          <w:rFonts w:asciiTheme="majorBidi" w:hAnsiTheme="majorBidi" w:cstheme="majorBidi"/>
          <w:sz w:val="24"/>
          <w:szCs w:val="24"/>
        </w:rPr>
        <w:fldChar w:fldCharType="begin" w:fldLock="1"/>
      </w:r>
      <w:r w:rsidR="00471E50" w:rsidRPr="001B1F2F">
        <w:rPr>
          <w:rFonts w:asciiTheme="majorBidi" w:hAnsiTheme="majorBidi" w:cstheme="majorBidi"/>
          <w:sz w:val="24"/>
          <w:szCs w:val="24"/>
        </w:rPr>
        <w:instrText>ADDIN CSL_CITATION {"citationItems":[{"id":"ITEM-1","itemData":{"DOI":"10.9790/0837-30110197101","author":[{"dropping-particle":"","family":"Shabnam","given":"Kazi Tasdika","non-dropping-particle":"","parse-names":false,"suffix":""}],"id":"ITEM-1","issue":"11","issued":{"date-parts":[["2025"]]},"page":"97-101","title":"Rawls ’ Theory of Justice in Islamic Perspective","type":"article-journal","volume":"30"},"uris":["http://www.mendeley.com/documents/?uuid=08a54e79-8df4-4484-b54e-f46af8296c86"]}],"mendeley":{"formattedCitation":"(Shabnam, 2025)","plainTextFormattedCitation":"(Shabnam, 2025)","previouslyFormattedCitation":"(Shabnam, 2025)"},"properties":{"noteIndex":0},"schema":"https://github.com/citation-style-language/schema/raw/master/csl-citation.json"}</w:instrText>
      </w:r>
      <w:r w:rsidR="006A186A" w:rsidRPr="001B1F2F">
        <w:rPr>
          <w:rFonts w:asciiTheme="majorBidi" w:hAnsiTheme="majorBidi" w:cstheme="majorBidi"/>
          <w:sz w:val="24"/>
          <w:szCs w:val="24"/>
        </w:rPr>
        <w:fldChar w:fldCharType="separate"/>
      </w:r>
      <w:r w:rsidR="006A186A" w:rsidRPr="001B1F2F">
        <w:rPr>
          <w:rFonts w:asciiTheme="majorBidi" w:hAnsiTheme="majorBidi" w:cstheme="majorBidi"/>
          <w:noProof/>
          <w:sz w:val="24"/>
          <w:szCs w:val="24"/>
        </w:rPr>
        <w:t>(Shabnam, 2025)</w:t>
      </w:r>
      <w:r w:rsidR="006A186A" w:rsidRPr="001B1F2F">
        <w:rPr>
          <w:rFonts w:asciiTheme="majorBidi" w:hAnsiTheme="majorBidi" w:cstheme="majorBidi"/>
          <w:sz w:val="24"/>
          <w:szCs w:val="24"/>
        </w:rPr>
        <w:fldChar w:fldCharType="end"/>
      </w:r>
      <w:r w:rsidRPr="001B1F2F">
        <w:rPr>
          <w:rFonts w:asciiTheme="majorBidi" w:hAnsiTheme="majorBidi" w:cstheme="majorBidi"/>
          <w:sz w:val="24"/>
          <w:szCs w:val="24"/>
        </w:rPr>
        <w:t>. Hal ini tercermin dengan jelas dalam QS. Al-Ḥasyr ayat 7:</w:t>
      </w:r>
    </w:p>
    <w:p w14:paraId="50889D21" w14:textId="312912BA" w:rsidR="0059152A" w:rsidRPr="001B1F2F" w:rsidRDefault="0059152A" w:rsidP="00504275">
      <w:pPr>
        <w:spacing w:line="360" w:lineRule="auto"/>
        <w:jc w:val="right"/>
        <w:rPr>
          <w:rFonts w:asciiTheme="majorBidi" w:hAnsiTheme="majorBidi" w:cstheme="majorBidi"/>
          <w:b/>
          <w:bCs/>
          <w:sz w:val="24"/>
          <w:szCs w:val="24"/>
        </w:rPr>
      </w:pPr>
      <w:r w:rsidRPr="001B1F2F">
        <w:rPr>
          <w:rFonts w:asciiTheme="majorBidi" w:hAnsiTheme="majorBidi" w:cstheme="majorBidi"/>
          <w:b/>
          <w:bCs/>
          <w:sz w:val="24"/>
          <w:szCs w:val="24"/>
          <w:rtl/>
        </w:rPr>
        <w:t>كَيۡ لَا يَكُونَ دُولَةَۢ بَيۡنَ ٱلۡأَغۡنِيَآءِ مِنكُمۡ</w:t>
      </w:r>
    </w:p>
    <w:p w14:paraId="519ADC09" w14:textId="4C0B5D32" w:rsidR="0059152A" w:rsidRPr="001B1F2F" w:rsidRDefault="0059152A" w:rsidP="00504275">
      <w:pPr>
        <w:spacing w:line="360" w:lineRule="auto"/>
        <w:ind w:left="720"/>
        <w:jc w:val="both"/>
        <w:rPr>
          <w:rFonts w:asciiTheme="majorBidi" w:hAnsiTheme="majorBidi" w:cstheme="majorBidi"/>
          <w:sz w:val="24"/>
          <w:szCs w:val="24"/>
        </w:rPr>
      </w:pPr>
      <w:r w:rsidRPr="001B1F2F">
        <w:rPr>
          <w:rFonts w:asciiTheme="majorBidi" w:hAnsiTheme="majorBidi" w:cstheme="majorBidi"/>
          <w:i/>
          <w:iCs/>
          <w:sz w:val="24"/>
          <w:szCs w:val="24"/>
        </w:rPr>
        <w:t>"Supaya harta itu jangan hanya beredar di antara orang-orang kaya saja di antara</w:t>
      </w:r>
      <w:r w:rsidR="00504275" w:rsidRPr="001B1F2F">
        <w:rPr>
          <w:rFonts w:asciiTheme="majorBidi" w:hAnsiTheme="majorBidi" w:cstheme="majorBidi"/>
          <w:i/>
          <w:iCs/>
          <w:sz w:val="24"/>
          <w:szCs w:val="24"/>
        </w:rPr>
        <w:t xml:space="preserve"> </w:t>
      </w:r>
      <w:r w:rsidRPr="001B1F2F">
        <w:rPr>
          <w:rFonts w:asciiTheme="majorBidi" w:hAnsiTheme="majorBidi" w:cstheme="majorBidi"/>
          <w:i/>
          <w:iCs/>
          <w:sz w:val="24"/>
          <w:szCs w:val="24"/>
        </w:rPr>
        <w:t>kamu."</w:t>
      </w:r>
      <w:r w:rsidR="00504275" w:rsidRPr="001B1F2F">
        <w:rPr>
          <w:rFonts w:asciiTheme="majorBidi" w:hAnsiTheme="majorBidi" w:cstheme="majorBidi"/>
          <w:sz w:val="24"/>
          <w:szCs w:val="24"/>
        </w:rPr>
        <w:t xml:space="preserve"> </w:t>
      </w:r>
      <w:r w:rsidRPr="001B1F2F">
        <w:rPr>
          <w:rFonts w:asciiTheme="majorBidi" w:hAnsiTheme="majorBidi" w:cstheme="majorBidi"/>
          <w:sz w:val="24"/>
          <w:szCs w:val="24"/>
        </w:rPr>
        <w:t>Ayat ini memberikan petunjuk tentang pentingnya distribusi kekayaan yang adil dalam masyarakat. ZISWAF, sebagai instrumen redistribusi, berperan dalam menciptakan kesejahteraan bagi kelompok yang kurang mampu, serta meminimalisir kesenjangan sosial dan ekonomi yang ada.</w:t>
      </w:r>
    </w:p>
    <w:p w14:paraId="3CF8336A" w14:textId="77777777" w:rsidR="0059152A" w:rsidRPr="001B1F2F" w:rsidRDefault="0059152A" w:rsidP="00504275">
      <w:pPr>
        <w:spacing w:line="276"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3.1. Fungsi Ganda ZISWAF dan Peran Kelembagaan</w:t>
      </w:r>
    </w:p>
    <w:p w14:paraId="18D943CD" w14:textId="77777777" w:rsidR="0059152A" w:rsidRPr="001B1F2F" w:rsidRDefault="0059152A"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ZISWAF memiliki dua fungsi utama yang saling melengkapi dalam mendorong pemerataan ekonomi:</w:t>
      </w:r>
    </w:p>
    <w:p w14:paraId="620ABE3A" w14:textId="7A3338A8" w:rsidR="0059152A" w:rsidRPr="001B1F2F" w:rsidRDefault="0059152A" w:rsidP="00504275">
      <w:pPr>
        <w:widowControl/>
        <w:numPr>
          <w:ilvl w:val="0"/>
          <w:numId w:val="7"/>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sz w:val="24"/>
          <w:szCs w:val="24"/>
        </w:rPr>
        <w:t>Zakat berfungsi sebagai redistribusi kekayaan langsung dari orang kaya kepada yang membutuhkan, yang pada gilirannya dapat mengurangi kemiskinan dan ketimpangan ekonomi. Sebagai instrumen sosial, zakat juga berfungsi sebagai penyaring ekonomi, dengan memastikan bahwa harta yang beredar tidak terkonsentrasi pada sekelompok kecil individu saja</w:t>
      </w:r>
      <w:r w:rsidR="006A186A" w:rsidRPr="001B1F2F">
        <w:rPr>
          <w:rFonts w:asciiTheme="majorBidi" w:hAnsiTheme="majorBidi" w:cstheme="majorBidi"/>
          <w:sz w:val="24"/>
          <w:szCs w:val="24"/>
        </w:rPr>
        <w:t xml:space="preserve"> </w:t>
      </w:r>
      <w:r w:rsidR="006A186A" w:rsidRPr="001B1F2F">
        <w:rPr>
          <w:rFonts w:asciiTheme="majorBidi" w:hAnsiTheme="majorBidi" w:cstheme="majorBidi"/>
          <w:sz w:val="24"/>
          <w:szCs w:val="24"/>
        </w:rPr>
        <w:fldChar w:fldCharType="begin" w:fldLock="1"/>
      </w:r>
      <w:r w:rsidR="006A186A" w:rsidRPr="001B1F2F">
        <w:rPr>
          <w:rFonts w:asciiTheme="majorBidi" w:hAnsiTheme="majorBidi" w:cstheme="majorBidi"/>
          <w:sz w:val="24"/>
          <w:szCs w:val="24"/>
        </w:rPr>
        <w:instrText>ADDIN CSL_CITATION {"citationItems":[{"id":"ITEM-1","itemData":{"DOI":"10.24042/ijebi.v10i1.20760","ISSN":"2527-3434","abstract":"This research aims to explore the role of Zakat, Infaq, Sadaqah, and Waqf (ZISWAF) as philanthropic instruments in promoting economic empowerment within communities. The study seeks to analyze the level of public awareness regarding the potential of ZISWAF to foster economic growth and improve community welfare. The study adopts a library research approach, synthesizing findings from existing literature related to the definition, concept, and implementation of ZISWAF across different contexts. By reviewing and analyzing these sources, the study evaluates the relationship between public awareness of ZISWAF and its impact on economic empowerment. The findings reveal that public awareness of ZISWAF plays a crucial role in determining the effectiveness of its impact on economic empowerment. A comprehensive understanding of ZISWAF is shown to be vital for its successful implementation. However, the research also highlights several challenges hindering its optimal use such as inadequate education on ZISWAF, regulatory barriers, and insufficient coordination among relevant stakeholders. These obstacles limit the potential of ZISWAF in fully contributing to economic empowerment. The study provides several recommendations for overcoming the challenges identified. It suggests strengthening educational initiatives to increase public knowledge about ZISWAF, encourage cross-sectoral collaboration between different organizations and sectors, and leverage technology to enhance the delivery and impact of ZISWAF initiatives. These measures aim to optimize the role of ZISWAF in supporting community economic empowerment and improving overall welfare. This research offers a significant contribution to the understanding of ZISWAF's potential as a philanthropic tool for economic empowerment. It highlights the importance of public awareness and proposes strategies to enhance the effectiveness of ZISWAF in promoting community welfare. The study’s findings serve as a valuable resource for policymakers, practitioners, and researchers aiming to optimize ZISWAF's impact on economic growth and community development.","author":[{"dropping-particle":"","family":"Ash-Shiddiqy","given":"Muhammad","non-dropping-particle":"","parse-names":false,"suffix":""},{"dropping-particle":"","family":"Sobirin","given":"Mohamad","non-dropping-particle":"","parse-names":false,"suffix":""},{"dropping-particle":"","family":"Ahalla Tsauro","given":"Muhammad","non-dropping-particle":"","parse-names":false,"suffix":""}],"container-title":"Ikonomika","id":"ITEM-1","issue":"1","issued":{"date-parts":[["2025"]]},"page":"25","title":"Optimizing The Role of ZISWAF in Empowering Community Economies: Challenges, Opportunities and Strategies for Increasing Public Awareness","type":"article-journal","volume":"10"},"uris":["http://www.mendeley.com/documents/?uuid=47297fc2-a7ea-434d-8e9c-5ec0cb0f018c"]}],"mendeley":{"formattedCitation":"(Ash-Shiddiqy et al., 2025)","plainTextFormattedCitation":"(Ash-Shiddiqy et al., 2025)","previouslyFormattedCitation":"(Ash-Shiddiqy et al., 2025)"},"properties":{"noteIndex":0},"schema":"https://github.com/citation-style-language/schema/raw/master/csl-citation.json"}</w:instrText>
      </w:r>
      <w:r w:rsidR="006A186A" w:rsidRPr="001B1F2F">
        <w:rPr>
          <w:rFonts w:asciiTheme="majorBidi" w:hAnsiTheme="majorBidi" w:cstheme="majorBidi"/>
          <w:sz w:val="24"/>
          <w:szCs w:val="24"/>
        </w:rPr>
        <w:fldChar w:fldCharType="separate"/>
      </w:r>
      <w:r w:rsidR="006A186A" w:rsidRPr="001B1F2F">
        <w:rPr>
          <w:rFonts w:asciiTheme="majorBidi" w:hAnsiTheme="majorBidi" w:cstheme="majorBidi"/>
          <w:noProof/>
          <w:sz w:val="24"/>
          <w:szCs w:val="24"/>
        </w:rPr>
        <w:t>(Ash-Shiddiqy et al., 2025)</w:t>
      </w:r>
      <w:r w:rsidR="006A186A"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51309E19" w14:textId="2DE35887" w:rsidR="0059152A" w:rsidRPr="001B1F2F" w:rsidRDefault="0059152A" w:rsidP="00504275">
      <w:pPr>
        <w:widowControl/>
        <w:numPr>
          <w:ilvl w:val="0"/>
          <w:numId w:val="7"/>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sz w:val="24"/>
          <w:szCs w:val="24"/>
        </w:rPr>
        <w:t>Wakaf Produktif berfungsi untuk menciptakan aset sosial-ekonomi berkelanjutan yang memberikan manfaat jangka panjang. Berbeda dengan zakat, wakaf tidak hanya mendistribusikan kekayaan secara langsung, tetapi juga membangun infrastruktur sosial yang dapat meningkatkan kualitas hidup masyarakat dalam jangka panjang, seperti pembangunan klinik, sekolah, pusat bisnis, dan infrastruktur lainnya yang dapat dimanfaatkan oleh masyarakat luas</w:t>
      </w:r>
      <w:r w:rsidR="006A186A" w:rsidRPr="001B1F2F">
        <w:rPr>
          <w:rFonts w:asciiTheme="majorBidi" w:hAnsiTheme="majorBidi" w:cstheme="majorBidi"/>
          <w:sz w:val="24"/>
          <w:szCs w:val="24"/>
        </w:rPr>
        <w:t xml:space="preserve"> </w:t>
      </w:r>
      <w:r w:rsidR="006A186A" w:rsidRPr="001B1F2F">
        <w:rPr>
          <w:rFonts w:asciiTheme="majorBidi" w:hAnsiTheme="majorBidi" w:cstheme="majorBidi"/>
          <w:sz w:val="24"/>
          <w:szCs w:val="24"/>
        </w:rPr>
        <w:fldChar w:fldCharType="begin" w:fldLock="1"/>
      </w:r>
      <w:r w:rsidR="006A186A" w:rsidRPr="001B1F2F">
        <w:rPr>
          <w:rFonts w:asciiTheme="majorBidi" w:hAnsiTheme="majorBidi" w:cstheme="majorBidi"/>
          <w:sz w:val="24"/>
          <w:szCs w:val="24"/>
        </w:rPr>
        <w:instrText>ADDIN CSL_CITATION {"citationItems":[{"id":"ITEM-1","itemData":{"DOI":"10.24042/ijebi.v10i1.20760","ISSN":"2527-3434","abstract":"This research aims to explore the role of Zakat, Infaq, Sadaqah, and Waqf (ZISWAF) as philanthropic instruments in promoting economic empowerment within communities. The study seeks to analyze the level of public awareness regarding the potential of ZISWAF to foster economic growth and improve community welfare. The study adopts a library research approach, synthesizing findings from existing literature related to the definition, concept, and implementation of ZISWAF across different contexts. By reviewing and analyzing these sources, the study evaluates the relationship between public awareness of ZISWAF and its impact on economic empowerment. The findings reveal that public awareness of ZISWAF plays a crucial role in determining the effectiveness of its impact on economic empowerment. A comprehensive understanding of ZISWAF is shown to be vital for its successful implementation. However, the research also highlights several challenges hindering its optimal use such as inadequate education on ZISWAF, regulatory barriers, and insufficient coordination among relevant stakeholders. These obstacles limit the potential of ZISWAF in fully contributing to economic empowerment. The study provides several recommendations for overcoming the challenges identified. It suggests strengthening educational initiatives to increase public knowledge about ZISWAF, encourage cross-sectoral collaboration between different organizations and sectors, and leverage technology to enhance the delivery and impact of ZISWAF initiatives. These measures aim to optimize the role of ZISWAF in supporting community economic empowerment and improving overall welfare. This research offers a significant contribution to the understanding of ZISWAF's potential as a philanthropic tool for economic empowerment. It highlights the importance of public awareness and proposes strategies to enhance the effectiveness of ZISWAF in promoting community welfare. The study’s findings serve as a valuable resource for policymakers, practitioners, and researchers aiming to optimize ZISWAF's impact on economic growth and community development.","author":[{"dropping-particle":"","family":"Ash-Shiddiqy","given":"Muhammad","non-dropping-particle":"","parse-names":false,"suffix":""},{"dropping-particle":"","family":"Sobirin","given":"Mohamad","non-dropping-particle":"","parse-names":false,"suffix":""},{"dropping-particle":"","family":"Ahalla Tsauro","given":"Muhammad","non-dropping-particle":"","parse-names":false,"suffix":""}],"container-title":"Ikonomika","id":"ITEM-1","issue":"1","issued":{"date-parts":[["2025"]]},"page":"25","title":"Optimizing The Role of ZISWAF in Empowering Community Economies: Challenges, Opportunities and Strategies for Increasing Public Awareness","type":"article-journal","volume":"10"},"uris":["http://www.mendeley.com/documents/?uuid=47297fc2-a7ea-434d-8e9c-5ec0cb0f018c"]}],"mendeley":{"formattedCitation":"(Ash-Shiddiqy et al., 2025)","plainTextFormattedCitation":"(Ash-Shiddiqy et al., 2025)","previouslyFormattedCitation":"(Ash-Shiddiqy et al., 2025)"},"properties":{"noteIndex":0},"schema":"https://github.com/citation-style-language/schema/raw/master/csl-citation.json"}</w:instrText>
      </w:r>
      <w:r w:rsidR="006A186A" w:rsidRPr="001B1F2F">
        <w:rPr>
          <w:rFonts w:asciiTheme="majorBidi" w:hAnsiTheme="majorBidi" w:cstheme="majorBidi"/>
          <w:sz w:val="24"/>
          <w:szCs w:val="24"/>
        </w:rPr>
        <w:fldChar w:fldCharType="separate"/>
      </w:r>
      <w:r w:rsidR="006A186A" w:rsidRPr="001B1F2F">
        <w:rPr>
          <w:rFonts w:asciiTheme="majorBidi" w:hAnsiTheme="majorBidi" w:cstheme="majorBidi"/>
          <w:noProof/>
          <w:sz w:val="24"/>
          <w:szCs w:val="24"/>
        </w:rPr>
        <w:t>(Ash-Shiddiqy et al., 2025)</w:t>
      </w:r>
      <w:r w:rsidR="006A186A"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6B322592" w14:textId="4BDCCC03" w:rsidR="0059152A" w:rsidRPr="001B1F2F" w:rsidRDefault="0059152A" w:rsidP="007D742A">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 xml:space="preserve">Untuk memastikan keberhasilan optimalisasi ZISWAF, peran lembaga pengelola sangat krusial. BAZNAS (Badan Amil Zakat Nasional) dan BWI (Badan Wakaf Indonesia) memainkan peran sebagai akselerator dalam pengelolaan dana zakat dan wakaf. Profesionalisme Amil (pengelola zakat) dan Nazir (pengelola wakaf) dalam mengidentifikasi dan mengimplementasikan program-program pemberdayaan yang tepat sasaran menjadi kunci keberhasilan. Misalnya, pembiayaan mikro syariah berbasis zakat dapat menghidupkan ekonomi mikro di tingkat lokal, sementara pembangunan aset wakaf produktif seperti puskesmas, sekolah, dan pusat pelatihan keterampilan akan memberikan dampak jangka panjang yang signifikan dalam mengurangi kemiskinan dan memperbaiki kualitas </w:t>
      </w:r>
      <w:r w:rsidRPr="001B1F2F">
        <w:rPr>
          <w:rFonts w:asciiTheme="majorBidi" w:hAnsiTheme="majorBidi" w:cstheme="majorBidi"/>
          <w:sz w:val="24"/>
          <w:szCs w:val="24"/>
        </w:rPr>
        <w:lastRenderedPageBreak/>
        <w:t>hidup masyarakat</w:t>
      </w:r>
      <w:r w:rsidR="006A186A" w:rsidRPr="001B1F2F">
        <w:rPr>
          <w:rFonts w:asciiTheme="majorBidi" w:hAnsiTheme="majorBidi" w:cstheme="majorBidi"/>
          <w:sz w:val="24"/>
          <w:szCs w:val="24"/>
        </w:rPr>
        <w:t xml:space="preserve"> </w:t>
      </w:r>
      <w:r w:rsidR="006A186A" w:rsidRPr="001B1F2F">
        <w:rPr>
          <w:rFonts w:asciiTheme="majorBidi" w:hAnsiTheme="majorBidi" w:cstheme="majorBidi"/>
          <w:sz w:val="24"/>
          <w:szCs w:val="24"/>
        </w:rPr>
        <w:fldChar w:fldCharType="begin" w:fldLock="1"/>
      </w:r>
      <w:r w:rsidR="00471E50" w:rsidRPr="001B1F2F">
        <w:rPr>
          <w:rFonts w:asciiTheme="majorBidi" w:hAnsiTheme="majorBidi" w:cstheme="majorBidi"/>
          <w:sz w:val="24"/>
          <w:szCs w:val="24"/>
        </w:rPr>
        <w:instrText>ADDIN CSL_CITATION {"citationItems":[{"id":"ITEM-1","itemData":{"DOI":"10.9790/0837-30110197101","author":[{"dropping-particle":"","family":"Shabnam","given":"Kazi Tasdika","non-dropping-particle":"","parse-names":false,"suffix":""}],"id":"ITEM-1","issue":"11","issued":{"date-parts":[["2025"]]},"page":"97-101","title":"Rawls ’ Theory of Justice in Islamic Perspective","type":"article-journal","volume":"30"},"uris":["http://www.mendeley.com/documents/?uuid=08a54e79-8df4-4484-b54e-f46af8296c86"]}],"mendeley":{"formattedCitation":"(Shabnam, 2025)","plainTextFormattedCitation":"(Shabnam, 2025)","previouslyFormattedCitation":"(Shabnam, 2025)"},"properties":{"noteIndex":0},"schema":"https://github.com/citation-style-language/schema/raw/master/csl-citation.json"}</w:instrText>
      </w:r>
      <w:r w:rsidR="006A186A" w:rsidRPr="001B1F2F">
        <w:rPr>
          <w:rFonts w:asciiTheme="majorBidi" w:hAnsiTheme="majorBidi" w:cstheme="majorBidi"/>
          <w:sz w:val="24"/>
          <w:szCs w:val="24"/>
        </w:rPr>
        <w:fldChar w:fldCharType="separate"/>
      </w:r>
      <w:r w:rsidR="006A186A" w:rsidRPr="001B1F2F">
        <w:rPr>
          <w:rFonts w:asciiTheme="majorBidi" w:hAnsiTheme="majorBidi" w:cstheme="majorBidi"/>
          <w:noProof/>
          <w:sz w:val="24"/>
          <w:szCs w:val="24"/>
        </w:rPr>
        <w:t>(Shabnam, 2025)</w:t>
      </w:r>
      <w:r w:rsidR="006A186A" w:rsidRPr="001B1F2F">
        <w:rPr>
          <w:rFonts w:asciiTheme="majorBidi" w:hAnsiTheme="majorBidi" w:cstheme="majorBidi"/>
          <w:sz w:val="24"/>
          <w:szCs w:val="24"/>
        </w:rPr>
        <w:fldChar w:fldCharType="end"/>
      </w:r>
      <w:r w:rsidRPr="001B1F2F">
        <w:rPr>
          <w:rFonts w:asciiTheme="majorBidi" w:hAnsiTheme="majorBidi" w:cstheme="majorBidi"/>
          <w:sz w:val="24"/>
          <w:szCs w:val="24"/>
        </w:rPr>
        <w:t>.</w:t>
      </w:r>
      <w:r w:rsidR="007D742A" w:rsidRPr="001B1F2F">
        <w:rPr>
          <w:rFonts w:asciiTheme="majorBidi" w:hAnsiTheme="majorBidi" w:cstheme="majorBidi"/>
          <w:sz w:val="24"/>
          <w:szCs w:val="24"/>
        </w:rPr>
        <w:t xml:space="preserve"> </w:t>
      </w:r>
      <w:r w:rsidRPr="001B1F2F">
        <w:rPr>
          <w:rFonts w:asciiTheme="majorBidi" w:hAnsiTheme="majorBidi" w:cstheme="majorBidi"/>
          <w:sz w:val="24"/>
          <w:szCs w:val="24"/>
        </w:rPr>
        <w:t>Keberhasilan ini harus didukung oleh transparansi dan akuntabilitas dalam pengelolaan ZISWAF, yang harus memastikan dana yang dihimpun benar-benar digunakan untuk program pemberdayaan yang efektif.</w:t>
      </w:r>
    </w:p>
    <w:p w14:paraId="6B7C6CDD" w14:textId="77777777" w:rsidR="0059152A" w:rsidRPr="001B1F2F" w:rsidRDefault="0059152A" w:rsidP="00504275">
      <w:pPr>
        <w:spacing w:line="276"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3.2. Kritik Kritis dan Integrasi Fiskal</w:t>
      </w:r>
    </w:p>
    <w:p w14:paraId="1F693853" w14:textId="77777777" w:rsidR="0059152A" w:rsidRPr="001B1F2F" w:rsidRDefault="0059152A"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 xml:space="preserve">Meskipun potensi wakaf tunai mencapai Rp180 triliun per tahun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{"citationItems":[{"id":"ITEM-1","itemData":{"DOI":"10.51875/jibms.v5i1.292","ISSN":"2776-0782","abstract":"Penelitian ini mengkaji potensi wakaf di Indonesia, mengidentifikasi tantangan pengelolaannya, dan mengeksplorasi peran digitalisasi dalam memperkuat manfaat wakaf bagi masyarakat. Potensi wakaf di Indonesia sangat besar, dengan wakaf tanah mencapai 430.386 lokasi seluas 56.254,19 hektar dan wakaf tunai diperkirakan Rp180 triliun per tahun. Tantangan utama meliputi tata regulasi yang belum optimal, rendahnya literasi wakaf, kapasitas nazhir yang terbatas, dan pemanfaatan teknologi yang belum maksimal. Penelitian ini menggunakan pendekatan kualitatif dengan metode studi literatur, mengumpulkan data dari buku, jurnal, makalah, dan sumber internet yang relevan. Hasil penelitian menunjukkan bahwa digitalisasi, yang diperkuat oleh pandemi COVID-19, mendorong inisiatif seperti wakaf saham, insurance linked wakaf, cash wakaf linked sukuk, dan layanan elektronik perbankan, yang mempermudah partisipasi dan meningkatkan transparansi pengelolaan wakaf. Integrasi data wakaf nasional oleh Badan Wakaf Indonesia (BWI) dan Komite Nasional Ekonomi dan Keuangan Syariah (KNEKS) juga berperan penting. Kesimpulannya, dengan manajemen yang tepat dan dukungan komprehensif, sektor wakaf di Indonesia dapat berkontribusi signifikan dalam mengentaskan kemiskinan, mengurangi ketimpangan sosial, dan meningkatkan kesejahteraan masyarakat, di mana digitalisasi menawarkan solusi penting untuk mengatasi tantangan dan memaksimalkan manfaat wakaf.","author":[{"dropping-particle":"","family":"Anggraini","given":"Rizki Dwi","non-dropping-particle":"","parse-names":false,"suffix":""},{"dropping-particle":"","family":"Dewi","given":"Nur Diana","non-dropping-particle":"","parse-names":false,"suffix":""},{"dropping-particle":"","family":"Rofiq","given":"Muhammad","non-dropping-particle":"","parse-names":false,"suffix":""}],"container-title":"Journal of Islamic Business Management Studies (JIBMS)","id":"ITEM-1","issue":"1","issued":{"date-parts":[["2024"]]},"page":"60-67","title":"Tantangan dan Peran Digitalisasi dalam Penguatan Manfaat Wakaf bagi Masyarakat","type":"article-journal","volume":"5"},"uris":["http://www.mendeley.com/documents/?uuid=f3bbf0b4-85a4-47ea-8e75-535f09fa6a9d"]}],"mendeley":{"formattedCitation":"(Anggraini et al., 2024)","plainTextFormattedCitation":"(Anggraini et al., 2024)","previouslyFormattedCitation":"(Anggraini et al., 2024)"},"properties":{"noteIndex":0},"schema":"https://github.com/citation-style-language/schema/raw/master/csl-citation.json"}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(Anggraini et al., 2024)</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 pemanfaatannya hingga saat ini masih belum optimal. Beberapa masalah utama yang menjadi hambatan adalah:</w:t>
      </w:r>
    </w:p>
    <w:p w14:paraId="22A27A22" w14:textId="77777777" w:rsidR="0059152A" w:rsidRPr="001B1F2F" w:rsidRDefault="0059152A" w:rsidP="00504275">
      <w:pPr>
        <w:widowControl/>
        <w:numPr>
          <w:ilvl w:val="0"/>
          <w:numId w:val="8"/>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sz w:val="24"/>
          <w:szCs w:val="24"/>
        </w:rPr>
        <w:t>Regulasi yang belum memadai, yang mengatur pengelolaan dan pemanfaatan wakaf produktif. Tidak ada kerangka hukum yang cukup jelas yang mengatur insentif pajak atau dukungan kebijakan lainnya untuk mendorong partisipasi aktif dari masyarakat, khususnya bagi wāqif (pemberi wakaf).</w:t>
      </w:r>
    </w:p>
    <w:p w14:paraId="4E3423BF" w14:textId="77777777" w:rsidR="0059152A" w:rsidRPr="001B1F2F" w:rsidRDefault="0059152A" w:rsidP="00504275">
      <w:pPr>
        <w:widowControl/>
        <w:numPr>
          <w:ilvl w:val="0"/>
          <w:numId w:val="8"/>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sz w:val="24"/>
          <w:szCs w:val="24"/>
        </w:rPr>
        <w:t>Masalah pengelolaan dan literasi. Meskipun potensi dana wakaf sangat besar, namun kurangnya pemahaman dan pengelolaan yang profesional terhadap wakaf produktif menjadi hambatan besar. Masyarakat, terutama di daerah-daerah terpencil, sering kali kurang memahami manfaat dan potensi wakaf produktif dalam meningkatkan kesejahteraan sosial-ekonomi mereka.</w:t>
      </w:r>
    </w:p>
    <w:p w14:paraId="414C3579" w14:textId="77777777" w:rsidR="0059152A" w:rsidRPr="001B1F2F" w:rsidRDefault="0059152A"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Penelitian ini menekankan perlunya integrasi wakaf dengan kebijakan fiskal negara, di mana wakaf produktif dapat berfungsi sebagai pelengkap mekanisme pajak yang lebih adil dan efisien. Dengan adanya insentif pajak yang jelas bagi wāqif, maka partisipasi masyarakat dalam redistribusi kekayaan melalui wakaf dapat meningkat secara signifikan. Negara perlu menyediakan kerangka fiskal yang mendukung dan mendorong individu serta badan hukum untuk berpartisipasi dalam wakaf secara lebih aktif.</w:t>
      </w:r>
    </w:p>
    <w:p w14:paraId="23AC29B1" w14:textId="77777777" w:rsidR="0059152A" w:rsidRPr="001B1F2F" w:rsidRDefault="0059152A" w:rsidP="00504275">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 xml:space="preserve">Beberapa negara, seperti Malaysia dan Turki, telah berhasil mengintegrasikan kebijakan fiskal dengan pengelolaan wakaf produktif, dengan memberikan insentif pajak bagi orang yang berpartisipasi dalam wakaf, sehingga meningkatkan partisipasi masyarakat dalam pemberdayaan sosial-ekonomi berbasis wakaf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{"citationItems":[{"id":"ITEM-1","itemData":{"abstract":"ARTICLE INFO","author":[{"dropping-particle":"","family":"Alfian","given":"Mochammad","non-dropping-particle":"","parse-names":false,"suffix":""},{"dropping-particle":"","family":"Bhaihaqi","given":"Dwi","non-dropping-particle":"","parse-names":false,"suffix":""},{"dropping-particle":"","family":"Hastanti","given":"Dan","non-dropping-particle":"","parse-names":false,"suffix":""},{"dropping-particle":"","family":"Rahayu","given":"Agustin","non-dropping-particle":"","parse-names":false,"suffix":""}],"container-title":"Jurnal Akuntansi dan Audit Syariah","id":"ITEM-1","issue":"1","issued":{"date-parts":[["2025"]]},"page":"2025","title":"Optimalisasi Wakaf untuk Mengurangi Ketimpangan Ekonomi dan Beban Pajak di Indonesia Optimization of Waqf to Reduce Economic Inequality and Tax Burden in Indonesia","type":"article-journal","volume":"6"},"uris":["http://www.mendeley.com/documents/?uuid=fb523810-6fb1-4f87-8214-7a93a128e4c0"]}],"mendeley":{"formattedCitation":"(Alfian et al., 2025)","plainTextFormattedCitation":"(Alfian et al., 2025)","previouslyFormattedCitation":"(Alfian et al., 2025)"},"properties":{"noteIndex":0},"schema":"https://github.com/citation-style-language/schema/raw/master/csl-citation.json"}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(Alfian et al., 2025)</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 Oleh karena itu, Indonesia perlu meniru praktik-praktik sukses ini untuk mengoptimalkan pemanfaatan wakaf, mengurangi ketimpangan ekonomi, dan meringankan beban negara dalam penyediaan layanan publik.</w:t>
      </w:r>
    </w:p>
    <w:p w14:paraId="0946CC02" w14:textId="1EC830C3" w:rsidR="0059152A" w:rsidRPr="001B1F2F" w:rsidRDefault="0059152A" w:rsidP="0059152A">
      <w:pPr>
        <w:spacing w:after="240"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 xml:space="preserve">Selain itu, integrasi ZISWAF produktif dengan kebijakan fiskal juga dapat mengurangi ketergantungan negara pada utang dan pajak umum, yang pada akhirnya </w:t>
      </w:r>
      <w:r w:rsidRPr="001B1F2F">
        <w:rPr>
          <w:rFonts w:asciiTheme="majorBidi" w:hAnsiTheme="majorBidi" w:cstheme="majorBidi"/>
          <w:sz w:val="24"/>
          <w:szCs w:val="24"/>
        </w:rPr>
        <w:lastRenderedPageBreak/>
        <w:t>dapat memperkuat ketahanan fiskal negara dan memastikan ketersediaan sumber daya untuk program-program sosial yang lebih berkelanjutan.</w:t>
      </w:r>
    </w:p>
    <w:p w14:paraId="06469F3D" w14:textId="77777777" w:rsidR="00504275" w:rsidRPr="001B1F2F" w:rsidRDefault="00504275" w:rsidP="00504275">
      <w:pPr>
        <w:spacing w:line="276" w:lineRule="auto"/>
        <w:ind w:left="568"/>
        <w:jc w:val="both"/>
        <w:rPr>
          <w:rFonts w:asciiTheme="majorBidi" w:hAnsiTheme="majorBidi" w:cstheme="majorBidi"/>
          <w:b/>
          <w:bCs/>
          <w:sz w:val="24"/>
          <w:szCs w:val="24"/>
        </w:rPr>
      </w:pPr>
      <w:r w:rsidRPr="001B1F2F">
        <w:rPr>
          <w:rFonts w:asciiTheme="majorBidi" w:hAnsiTheme="majorBidi" w:cstheme="majorBidi"/>
          <w:b/>
          <w:bCs/>
          <w:sz w:val="24"/>
          <w:szCs w:val="24"/>
        </w:rPr>
        <w:t>4. Pilar III: Keuangan Berkelanjutan (</w:t>
      </w:r>
      <w:r w:rsidRPr="001B1F2F">
        <w:rPr>
          <w:rFonts w:asciiTheme="majorBidi" w:hAnsiTheme="majorBidi" w:cstheme="majorBidi"/>
          <w:b/>
          <w:bCs/>
          <w:i/>
          <w:iCs/>
          <w:sz w:val="24"/>
          <w:szCs w:val="24"/>
        </w:rPr>
        <w:t>Green Finance</w:t>
      </w:r>
      <w:r w:rsidRPr="001B1F2F">
        <w:rPr>
          <w:rFonts w:asciiTheme="majorBidi" w:hAnsiTheme="majorBidi" w:cstheme="majorBidi"/>
          <w:b/>
          <w:bCs/>
          <w:sz w:val="24"/>
          <w:szCs w:val="24"/>
        </w:rPr>
        <w:t>) dan Analisis Kritis </w:t>
      </w:r>
      <w:r w:rsidRPr="001B1F2F">
        <w:rPr>
          <w:rFonts w:asciiTheme="majorBidi" w:hAnsiTheme="majorBidi" w:cstheme="majorBidi"/>
          <w:b/>
          <w:bCs/>
          <w:i/>
          <w:iCs/>
          <w:sz w:val="24"/>
          <w:szCs w:val="24"/>
        </w:rPr>
        <w:t>Green Sukuk</w:t>
      </w:r>
    </w:p>
    <w:p w14:paraId="62E82478" w14:textId="1251E56C" w:rsidR="00504275" w:rsidRPr="001B1F2F" w:rsidRDefault="00504275" w:rsidP="00504275">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Indonesia telah memposisikan dirinya sebagai pemimpin global dalam Green/Ethical Finance, melalui penerbitan Sovereign Green Sukuk pertama kali pada tahun 2018. Penerbitan Green Sukuk ini merupakan bagian dari komitmen Indonesia untuk mendukung keberlanjutan lingkungan, sekaligus memberikan solusi pembiayaan yang inovatif bagi proyek-proyek ramah lingkungan. Namun, meskipun Green Sukuk menunjukkan potensi besar dalam mendukung pembiayaan proyek berkelanjutan, terdapat beberapa tantangan dan kritik terhadap implementasi dan alokasi dana yang belum sepenuhnya mencerminkan tujuan utamanya</w:t>
      </w:r>
      <w:r w:rsidR="001B3A6F" w:rsidRPr="001B1F2F">
        <w:rPr>
          <w:rFonts w:asciiTheme="majorBidi" w:hAnsiTheme="majorBidi" w:cstheme="majorBidi"/>
          <w:sz w:val="24"/>
          <w:szCs w:val="24"/>
        </w:rPr>
        <w:t xml:space="preserve"> </w:t>
      </w:r>
      <w:r w:rsidR="001B3A6F" w:rsidRPr="001B1F2F">
        <w:rPr>
          <w:rFonts w:asciiTheme="majorBidi" w:hAnsiTheme="majorBidi" w:cstheme="majorBidi"/>
          <w:sz w:val="24"/>
          <w:szCs w:val="24"/>
        </w:rPr>
        <w:fldChar w:fldCharType="begin" w:fldLock="1"/>
      </w:r>
      <w:r w:rsidR="0059301C" w:rsidRPr="001B1F2F">
        <w:rPr>
          <w:rFonts w:asciiTheme="majorBidi" w:hAnsiTheme="majorBidi" w:cstheme="majorBidi"/>
          <w:sz w:val="24"/>
          <w:szCs w:val="24"/>
        </w:rPr>
        <w:instrText>ADDIN CSL_CITATION {"citationItems":[{"id":"ITEM-1","itemData":{"abstract":"… Sharia instruments in the capital market have the opportunity to be developed as sharia … , both green sukuk, blue sukuk, and green sharia mutual funds. Green sukuk are sukuk that are …","author":[{"dropping-particle":"","family":"Septiana","given":"E","non-dropping-particle":"","parse-names":false,"suffix":""},{"dropping-particle":"","family":"Dewi","given":"G","non-dropping-particle":"","parse-names":false,"suffix":""}],"container-title":"… Research and Critics Institute (BIRCI-Journal …","id":"ITEM-1","issue":"3","issued":{"date-parts":[["2022"]]},"page":"18488-18500","title":"Challenges and Opportunities for the Development of Green Sukuk in Indonesia","type":"article-journal","volume":"5"},"uris":["http://www.mendeley.com/documents/?uuid=cc25fca9-ffe3-4649-927b-469e44dc9eb4"]}],"mendeley":{"formattedCitation":"(Septiana &amp; Dewi, 2022)","plainTextFormattedCitation":"(Septiana &amp; Dewi, 2022)","previouslyFormattedCitation":"(Septiana &amp; Dewi, 2022)"},"properties":{"noteIndex":0},"schema":"https://github.com/citation-style-language/schema/raw/master/csl-citation.json"}</w:instrText>
      </w:r>
      <w:r w:rsidR="001B3A6F" w:rsidRPr="001B1F2F">
        <w:rPr>
          <w:rFonts w:asciiTheme="majorBidi" w:hAnsiTheme="majorBidi" w:cstheme="majorBidi"/>
          <w:sz w:val="24"/>
          <w:szCs w:val="24"/>
        </w:rPr>
        <w:fldChar w:fldCharType="separate"/>
      </w:r>
      <w:r w:rsidR="001B3A6F" w:rsidRPr="001B1F2F">
        <w:rPr>
          <w:rFonts w:asciiTheme="majorBidi" w:hAnsiTheme="majorBidi" w:cstheme="majorBidi"/>
          <w:noProof/>
          <w:sz w:val="24"/>
          <w:szCs w:val="24"/>
        </w:rPr>
        <w:t>(Septiana &amp; Dewi, 2022)</w:t>
      </w:r>
      <w:r w:rsidR="001B3A6F"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7ECC035B" w14:textId="41C76C4A" w:rsidR="00504275" w:rsidRPr="001B1F2F" w:rsidRDefault="00504275" w:rsidP="00504275">
      <w:pPr>
        <w:spacing w:line="276" w:lineRule="auto"/>
        <w:ind w:firstLine="568"/>
        <w:jc w:val="both"/>
        <w:rPr>
          <w:rFonts w:asciiTheme="majorBidi" w:hAnsiTheme="majorBidi" w:cstheme="majorBidi"/>
          <w:b/>
          <w:bCs/>
          <w:sz w:val="24"/>
          <w:szCs w:val="24"/>
        </w:rPr>
      </w:pPr>
      <w:r w:rsidRPr="001B1F2F">
        <w:rPr>
          <w:rFonts w:asciiTheme="majorBidi" w:hAnsiTheme="majorBidi" w:cstheme="majorBidi"/>
          <w:b/>
          <w:bCs/>
          <w:sz w:val="24"/>
          <w:szCs w:val="24"/>
        </w:rPr>
        <w:t>4.1. Kegagalan </w:t>
      </w:r>
      <w:r w:rsidRPr="001B1F2F">
        <w:rPr>
          <w:rFonts w:asciiTheme="majorBidi" w:hAnsiTheme="majorBidi" w:cstheme="majorBidi"/>
          <w:b/>
          <w:bCs/>
          <w:i/>
          <w:iCs/>
          <w:sz w:val="24"/>
          <w:szCs w:val="24"/>
        </w:rPr>
        <w:t>Ḥifẓ al-Bī’ah</w:t>
      </w:r>
      <w:r w:rsidRPr="001B1F2F">
        <w:rPr>
          <w:rFonts w:asciiTheme="majorBidi" w:hAnsiTheme="majorBidi" w:cstheme="majorBidi"/>
          <w:b/>
          <w:bCs/>
          <w:sz w:val="24"/>
          <w:szCs w:val="24"/>
        </w:rPr>
        <w:t> dan Tantangan Profil Risiko</w:t>
      </w:r>
    </w:p>
    <w:p w14:paraId="73A9AC3F" w14:textId="6208CEBB" w:rsidR="00504275" w:rsidRPr="001B1F2F" w:rsidRDefault="00504275" w:rsidP="00504275">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Meskipun Green Sukuk secara normatif sejalan dengan prinsip Perlindungan Lingkungan (Ḥifẓ al-Bī’ah), yang menjadi salah satu tujuan utama dalam maqāṣid al-sharī‘ah, analisis terhadap implementasi alokasi dana menunjukkan adanya kontradiksi signifikan. Secara eksplisit, prospectus dari penerbitan Green Sukuk sering mencantumkan sektor energi terbarukan dan efisiensi energi sebagai sektor utama yang akan mendapatkan alokasi dana</w:t>
      </w:r>
      <w:r w:rsidR="00471E50" w:rsidRPr="001B1F2F">
        <w:rPr>
          <w:rFonts w:asciiTheme="majorBidi" w:hAnsiTheme="majorBidi" w:cstheme="majorBidi"/>
          <w:sz w:val="24"/>
          <w:szCs w:val="24"/>
        </w:rPr>
        <w:t xml:space="preserve"> </w:t>
      </w:r>
      <w:r w:rsidR="00471E50" w:rsidRPr="001B1F2F">
        <w:rPr>
          <w:rFonts w:asciiTheme="majorBidi" w:hAnsiTheme="majorBidi" w:cstheme="majorBidi"/>
          <w:sz w:val="24"/>
          <w:szCs w:val="24"/>
        </w:rPr>
        <w:fldChar w:fldCharType="begin" w:fldLock="1"/>
      </w:r>
      <w:r w:rsidR="003E74D7" w:rsidRPr="001B1F2F">
        <w:rPr>
          <w:rFonts w:asciiTheme="majorBidi" w:hAnsiTheme="majorBidi" w:cstheme="majorBidi"/>
          <w:sz w:val="24"/>
          <w:szCs w:val="24"/>
        </w:rPr>
        <w:instrText>ADDIN CSL_CITATION {"citationItems":[{"id":"ITEM-1","itemData":{"ISBN":"9781009157940","ISSN":"2302-9978","abstract":"The environmental crisis is characterized by climate change with an increase in the earth's average temperature of 1.50-2.00 Celsius. Climate change can increase the risk of hydrometeorological disasters by 80% of the total disasters that occur in Indonesia. Overcoming the impacts of climate change requires a lot of money. One form of funding instrument to overcome the impact of climate change is green sukuk. Research Objective to critically analyze the trend of green sukuk research in Indonesia. This type of research is a literature review using PRISMA (Preferred Reporting Items for Systematic Reviews and Meta-Analysis) through four (4) stages, namely identification, screening, eligibility and included. The results showed that the green sukuk trend has dominated in the development of SDGs over the past 3 years. The issuance of green sukuk has contributed to the achievement of the Sustainable Development Goals (SDGs) Framework. From the maqāṣid alsharīàh framework through the interrelated hierarchy of the system of Islamic law approach, green sukuk used for eligible green projects fall into the urgency of al-ḍarūrīyah, al-ḥājīyah and al-taḥsīnīyah. The benefit created is maqāṣid al-khāṣṣah which is in line with QS. From these two (2) verses, there is a basic objective of sharia, namely hifẓ albìah. It is necessary to expand uṣūl al-khamsah by adding one component of hifẓ albìah (becoming uṣūl al-sittah). So that maqāṣid alsharīàh can accommodate universal benefits in response to increasingly severe environmental damage. Green sukuk has the scope of hifẓ albìah within the framework of maqāṣid alsharīàh including mitigation (al-ḍarūrīyah), adaptation (al-ḍarūrīyah), environment (SDGs) (al-ḥājīyah), social-economic (SDGs) (al-taḥsīnīyah), and governance (al-taḥsīnīyah).","author":[{"dropping-particle":"","family":"Khanifa","given":"Nurma Khusna","non-dropping-particle":"","parse-names":false,"suffix":""},{"dropping-particle":"","family":"Khoiri","given":"Ahmad","non-dropping-particle":"","parse-names":false,"suffix":""},{"dropping-particle":"","family":"Mulyani","given":"Rita","non-dropping-particle":"","parse-names":false,"suffix":""}],"container-title":"Syarah: Jurnal Hukum Islam Dan Ekonomi","id":"ITEM-1","issue":"2","issued":{"date-parts":[["2024"]]},"page":"190-210","title":"Green Sukuk for Sustainable Development Goals A Maqāṣid Perspective: Systematic Review and Meta-Analysis","type":"article-journal","volume":"13"},"uris":["http://www.mendeley.com/documents/?uuid=eaed7263-84f1-4764-8b46-1b5dffbf9b63"]}],"mendeley":{"formattedCitation":"(Khanifa et al., 2024)","plainTextFormattedCitation":"(Khanifa et al., 2024)","previouslyFormattedCitation":"(Khanifa et al., 2024)"},"properties":{"noteIndex":0},"schema":"https://github.com/citation-style-language/schema/raw/master/csl-citation.json"}</w:instrText>
      </w:r>
      <w:r w:rsidR="00471E50" w:rsidRPr="001B1F2F">
        <w:rPr>
          <w:rFonts w:asciiTheme="majorBidi" w:hAnsiTheme="majorBidi" w:cstheme="majorBidi"/>
          <w:sz w:val="24"/>
          <w:szCs w:val="24"/>
        </w:rPr>
        <w:fldChar w:fldCharType="separate"/>
      </w:r>
      <w:r w:rsidR="00471E50" w:rsidRPr="001B1F2F">
        <w:rPr>
          <w:rFonts w:asciiTheme="majorBidi" w:hAnsiTheme="majorBidi" w:cstheme="majorBidi"/>
          <w:noProof/>
          <w:sz w:val="24"/>
          <w:szCs w:val="24"/>
        </w:rPr>
        <w:t>(Khanifa et al., 2024)</w:t>
      </w:r>
      <w:r w:rsidR="00471E50" w:rsidRPr="001B1F2F">
        <w:rPr>
          <w:rFonts w:asciiTheme="majorBidi" w:hAnsiTheme="majorBidi" w:cstheme="majorBidi"/>
          <w:sz w:val="24"/>
          <w:szCs w:val="24"/>
        </w:rPr>
        <w:fldChar w:fldCharType="end"/>
      </w:r>
      <w:r w:rsidRPr="001B1F2F">
        <w:rPr>
          <w:rFonts w:asciiTheme="majorBidi" w:hAnsiTheme="majorBidi" w:cstheme="majorBidi"/>
          <w:sz w:val="24"/>
          <w:szCs w:val="24"/>
        </w:rPr>
        <w:t>. Alokasi dana lebih banyak disalurkan untuk proyek infrastruktur berkelanjutan yang lebih aman dan mudah dilaksanakan, seperti manajemen air dan infrastruktur hijau lainnya.</w:t>
      </w:r>
    </w:p>
    <w:p w14:paraId="4F41E632" w14:textId="24CC9E2E" w:rsidR="00504275" w:rsidRPr="001B1F2F" w:rsidRDefault="00504275" w:rsidP="00504275">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Kondisi ini mengindikasikan adanya ketidaksesuaian antara tujuan ideal dari Green Sukuk dan realitas implementasinya. Salah satu alasan utama yang mendasari ketidaksesuaian ini adalah profil risiko yang lebih tinggi dari proyek-proyek energi terbarukan. Sektor energi terbarukan seringkali membutuhkan teknologi baru yang canggih dan memiliki risiko finansial yang lebih besar, serta memerlukan waktu lebih lama untuk memberikan hasil yang diinginkan dalam hal pengembalian dana</w:t>
      </w:r>
      <w:r w:rsidR="001B3A6F" w:rsidRPr="001B1F2F">
        <w:rPr>
          <w:rFonts w:asciiTheme="majorBidi" w:hAnsiTheme="majorBidi" w:cstheme="majorBidi"/>
          <w:sz w:val="24"/>
          <w:szCs w:val="24"/>
        </w:rPr>
        <w:t xml:space="preserve"> </w:t>
      </w:r>
      <w:r w:rsidR="001B3A6F" w:rsidRPr="001B1F2F">
        <w:rPr>
          <w:rFonts w:asciiTheme="majorBidi" w:hAnsiTheme="majorBidi" w:cstheme="majorBidi"/>
          <w:sz w:val="24"/>
          <w:szCs w:val="24"/>
        </w:rPr>
        <w:fldChar w:fldCharType="begin" w:fldLock="1"/>
      </w:r>
      <w:r w:rsidR="0059301C" w:rsidRPr="001B1F2F">
        <w:rPr>
          <w:rFonts w:asciiTheme="majorBidi" w:hAnsiTheme="majorBidi" w:cstheme="majorBidi"/>
          <w:sz w:val="24"/>
          <w:szCs w:val="24"/>
        </w:rPr>
        <w:instrText>ADDIN CSL_CITATION {"citationItems":[{"id":"ITEM-1","itemData":{"abstract":"… Sharia instruments in the capital market have the opportunity to be developed as sharia … , both green sukuk, blue sukuk, and green sharia mutual funds. Green sukuk are sukuk that are …","author":[{"dropping-particle":"","family":"Septiana","given":"E","non-dropping-particle":"","parse-names":false,"suffix":""},{"dropping-particle":"","family":"Dewi","given":"G","non-dropping-particle":"","parse-names":false,"suffix":""}],"container-title":"… Research and Critics Institute (BIRCI-Journal …","id":"ITEM-1","issue":"3","issued":{"date-parts":[["2022"]]},"page":"18488-18500","title":"Challenges and Opportunities for the Development of Green Sukuk in Indonesia","type":"article-journal","volume":"5"},"uris":["http://www.mendeley.com/documents/?uuid=cc25fca9-ffe3-4649-927b-469e44dc9eb4"]}],"mendeley":{"formattedCitation":"(Septiana &amp; Dewi, 2022)","plainTextFormattedCitation":"(Septiana &amp; Dewi, 2022)","previouslyFormattedCitation":"(Septiana &amp; Dewi, 2022)"},"properties":{"noteIndex":0},"schema":"https://github.com/citation-style-language/schema/raw/master/csl-citation.json"}</w:instrText>
      </w:r>
      <w:r w:rsidR="001B3A6F" w:rsidRPr="001B1F2F">
        <w:rPr>
          <w:rFonts w:asciiTheme="majorBidi" w:hAnsiTheme="majorBidi" w:cstheme="majorBidi"/>
          <w:sz w:val="24"/>
          <w:szCs w:val="24"/>
        </w:rPr>
        <w:fldChar w:fldCharType="separate"/>
      </w:r>
      <w:r w:rsidR="001B3A6F" w:rsidRPr="001B1F2F">
        <w:rPr>
          <w:rFonts w:asciiTheme="majorBidi" w:hAnsiTheme="majorBidi" w:cstheme="majorBidi"/>
          <w:noProof/>
          <w:sz w:val="24"/>
          <w:szCs w:val="24"/>
        </w:rPr>
        <w:t>(Septiana &amp; Dewi, 2022)</w:t>
      </w:r>
      <w:r w:rsidR="001B3A6F" w:rsidRPr="001B1F2F">
        <w:rPr>
          <w:rFonts w:asciiTheme="majorBidi" w:hAnsiTheme="majorBidi" w:cstheme="majorBidi"/>
          <w:sz w:val="24"/>
          <w:szCs w:val="24"/>
        </w:rPr>
        <w:fldChar w:fldCharType="end"/>
      </w:r>
      <w:r w:rsidRPr="001B1F2F">
        <w:rPr>
          <w:rFonts w:asciiTheme="majorBidi" w:hAnsiTheme="majorBidi" w:cstheme="majorBidi"/>
          <w:sz w:val="24"/>
          <w:szCs w:val="24"/>
        </w:rPr>
        <w:t>. Hal ini menjadi tantangan tersendiri bagi negara yang berperan sebagai Katalisator dalam mendorong investasi untuk keberlanjutan.</w:t>
      </w:r>
    </w:p>
    <w:p w14:paraId="5624477C" w14:textId="5BD948CE" w:rsidR="00504275" w:rsidRPr="001B1F2F" w:rsidRDefault="00840DFB" w:rsidP="00504275">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N</w:t>
      </w:r>
      <w:r w:rsidR="00504275" w:rsidRPr="001B1F2F">
        <w:rPr>
          <w:rFonts w:asciiTheme="majorBidi" w:hAnsiTheme="majorBidi" w:cstheme="majorBidi"/>
          <w:sz w:val="24"/>
          <w:szCs w:val="24"/>
        </w:rPr>
        <w:t xml:space="preserve">egara </w:t>
      </w:r>
      <w:r w:rsidRPr="001B1F2F">
        <w:rPr>
          <w:rFonts w:asciiTheme="majorBidi" w:hAnsiTheme="majorBidi" w:cstheme="majorBidi"/>
          <w:sz w:val="24"/>
          <w:szCs w:val="24"/>
        </w:rPr>
        <w:t>tidak mau</w:t>
      </w:r>
      <w:r w:rsidR="00504275" w:rsidRPr="001B1F2F">
        <w:rPr>
          <w:rFonts w:asciiTheme="majorBidi" w:hAnsiTheme="majorBidi" w:cstheme="majorBidi"/>
          <w:sz w:val="24"/>
          <w:szCs w:val="24"/>
        </w:rPr>
        <w:t xml:space="preserve"> mengambil risiko finansial demi mewujudkan tujuan maqāṣid al-sharī‘ah terutama yang berkaitan dengan keberlanjutan lingkungan menunjukkan adanya kelemahan dalam komitmen implementasi kebijakan. </w:t>
      </w:r>
      <w:r w:rsidR="00504275" w:rsidRPr="001B1F2F">
        <w:rPr>
          <w:rFonts w:asciiTheme="majorBidi" w:hAnsiTheme="majorBidi" w:cstheme="majorBidi"/>
          <w:sz w:val="24"/>
          <w:szCs w:val="24"/>
        </w:rPr>
        <w:lastRenderedPageBreak/>
        <w:t>Meskipun Green Sukuk memberikan peluang besar untuk membiayai proyek-proyek ramah lingkungan, namun realisasi alokasi dana yang lebih aman dan minim risiko sering kali mengorbankan tujuan jangka panjang terkait perubahan iklim dan energi terbarukan</w:t>
      </w:r>
      <w:r w:rsidR="00471E50" w:rsidRPr="001B1F2F">
        <w:rPr>
          <w:rFonts w:asciiTheme="majorBidi" w:hAnsiTheme="majorBidi" w:cstheme="majorBidi"/>
          <w:sz w:val="24"/>
          <w:szCs w:val="24"/>
        </w:rPr>
        <w:t xml:space="preserve"> </w:t>
      </w:r>
      <w:r w:rsidR="00471E50" w:rsidRPr="001B1F2F">
        <w:rPr>
          <w:rFonts w:asciiTheme="majorBidi" w:hAnsiTheme="majorBidi" w:cstheme="majorBidi"/>
          <w:sz w:val="24"/>
          <w:szCs w:val="24"/>
        </w:rPr>
        <w:fldChar w:fldCharType="begin" w:fldLock="1"/>
      </w:r>
      <w:r w:rsidR="003E74D7" w:rsidRPr="001B1F2F">
        <w:rPr>
          <w:rFonts w:asciiTheme="majorBidi" w:hAnsiTheme="majorBidi" w:cstheme="majorBidi"/>
          <w:sz w:val="24"/>
          <w:szCs w:val="24"/>
        </w:rPr>
        <w:instrText>ADDIN CSL_CITATION {"citationItems":[{"id":"ITEM-1","itemData":{"ISBN":"9781009157940","ISSN":"2302-9978","abstract":"The environmental crisis is characterized by climate change with an increase in the earth's average temperature of 1.50-2.00 Celsius. Climate change can increase the risk of hydrometeorological disasters by 80% of the total disasters that occur in Indonesia. Overcoming the impacts of climate change requires a lot of money. One form of funding instrument to overcome the impact of climate change is green sukuk. Research Objective to critically analyze the trend of green sukuk research in Indonesia. This type of research is a literature review using PRISMA (Preferred Reporting Items for Systematic Reviews and Meta-Analysis) through four (4) stages, namely identification, screening, eligibility and included. The results showed that the green sukuk trend has dominated in the development of SDGs over the past 3 years. The issuance of green sukuk has contributed to the achievement of the Sustainable Development Goals (SDGs) Framework. From the maqāṣid alsharīàh framework through the interrelated hierarchy of the system of Islamic law approach, green sukuk used for eligible green projects fall into the urgency of al-ḍarūrīyah, al-ḥājīyah and al-taḥsīnīyah. The benefit created is maqāṣid al-khāṣṣah which is in line with QS. From these two (2) verses, there is a basic objective of sharia, namely hifẓ albìah. It is necessary to expand uṣūl al-khamsah by adding one component of hifẓ albìah (becoming uṣūl al-sittah). So that maqāṣid alsharīàh can accommodate universal benefits in response to increasingly severe environmental damage. Green sukuk has the scope of hifẓ albìah within the framework of maqāṣid alsharīàh including mitigation (al-ḍarūrīyah), adaptation (al-ḍarūrīyah), environment (SDGs) (al-ḥājīyah), social-economic (SDGs) (al-taḥsīnīyah), and governance (al-taḥsīnīyah).","author":[{"dropping-particle":"","family":"Khanifa","given":"Nurma Khusna","non-dropping-particle":"","parse-names":false,"suffix":""},{"dropping-particle":"","family":"Khoiri","given":"Ahmad","non-dropping-particle":"","parse-names":false,"suffix":""},{"dropping-particle":"","family":"Mulyani","given":"Rita","non-dropping-particle":"","parse-names":false,"suffix":""}],"container-title":"Syarah: Jurnal Hukum Islam Dan Ekonomi","id":"ITEM-1","issue":"2","issued":{"date-parts":[["2024"]]},"page":"190-210","title":"Green Sukuk for Sustainable Development Goals A Maqāṣid Perspective: Systematic Review and Meta-Analysis","type":"article-journal","volume":"13"},"uris":["http://www.mendeley.com/documents/?uuid=eaed7263-84f1-4764-8b46-1b5dffbf9b63"]}],"mendeley":{"formattedCitation":"(Khanifa et al., 2024)","plainTextFormattedCitation":"(Khanifa et al., 2024)","previouslyFormattedCitation":"(Khanifa et al., 2024)"},"properties":{"noteIndex":0},"schema":"https://github.com/citation-style-language/schema/raw/master/csl-citation.json"}</w:instrText>
      </w:r>
      <w:r w:rsidR="00471E50" w:rsidRPr="001B1F2F">
        <w:rPr>
          <w:rFonts w:asciiTheme="majorBidi" w:hAnsiTheme="majorBidi" w:cstheme="majorBidi"/>
          <w:sz w:val="24"/>
          <w:szCs w:val="24"/>
        </w:rPr>
        <w:fldChar w:fldCharType="separate"/>
      </w:r>
      <w:r w:rsidR="00471E50" w:rsidRPr="001B1F2F">
        <w:rPr>
          <w:rFonts w:asciiTheme="majorBidi" w:hAnsiTheme="majorBidi" w:cstheme="majorBidi"/>
          <w:noProof/>
          <w:sz w:val="24"/>
          <w:szCs w:val="24"/>
        </w:rPr>
        <w:t>(Khanifa et al., 2024)</w:t>
      </w:r>
      <w:r w:rsidR="00471E50" w:rsidRPr="001B1F2F">
        <w:rPr>
          <w:rFonts w:asciiTheme="majorBidi" w:hAnsiTheme="majorBidi" w:cstheme="majorBidi"/>
          <w:sz w:val="24"/>
          <w:szCs w:val="24"/>
        </w:rPr>
        <w:fldChar w:fldCharType="end"/>
      </w:r>
      <w:r w:rsidR="00504275" w:rsidRPr="001B1F2F">
        <w:rPr>
          <w:rFonts w:asciiTheme="majorBidi" w:hAnsiTheme="majorBidi" w:cstheme="majorBidi"/>
          <w:sz w:val="24"/>
          <w:szCs w:val="24"/>
        </w:rPr>
        <w:t>.</w:t>
      </w:r>
    </w:p>
    <w:p w14:paraId="727F80DC" w14:textId="79B2A9AD" w:rsidR="00504275" w:rsidRPr="001B1F2F" w:rsidRDefault="00504275" w:rsidP="00504275">
      <w:pPr>
        <w:spacing w:line="360" w:lineRule="auto"/>
        <w:ind w:left="568" w:firstLine="720"/>
        <w:jc w:val="both"/>
        <w:rPr>
          <w:rFonts w:asciiTheme="majorBidi" w:hAnsiTheme="majorBidi" w:cstheme="majorBidi"/>
          <w:sz w:val="24"/>
          <w:szCs w:val="24"/>
        </w:rPr>
      </w:pPr>
      <w:r w:rsidRPr="001B1F2F">
        <w:rPr>
          <w:rFonts w:asciiTheme="majorBidi" w:hAnsiTheme="majorBidi" w:cstheme="majorBidi"/>
          <w:sz w:val="24"/>
          <w:szCs w:val="24"/>
        </w:rPr>
        <w:t>Kritik terhadap kebijakan ini semakin menguat apabila kita mengacu pada mandat Al-Qur'an dalam QS. Al-A‘rāf ayat 56:</w:t>
      </w:r>
    </w:p>
    <w:p w14:paraId="207F6C4A" w14:textId="77777777" w:rsidR="00504275" w:rsidRPr="001B1F2F" w:rsidRDefault="00504275" w:rsidP="00504275">
      <w:pPr>
        <w:spacing w:line="360" w:lineRule="auto"/>
        <w:jc w:val="right"/>
        <w:rPr>
          <w:rFonts w:asciiTheme="majorBidi" w:hAnsiTheme="majorBidi" w:cstheme="majorBidi"/>
          <w:sz w:val="24"/>
          <w:szCs w:val="24"/>
        </w:rPr>
      </w:pPr>
      <w:r w:rsidRPr="001B1F2F">
        <w:rPr>
          <w:rFonts w:asciiTheme="majorBidi" w:hAnsiTheme="majorBidi" w:cstheme="majorBidi"/>
          <w:sz w:val="24"/>
          <w:szCs w:val="24"/>
          <w:rtl/>
        </w:rPr>
        <w:t>وَلَا تُفۡسِدُواْ فِي ٱلۡأَرۡضِ بَعۡدَ إِصۡلَٰحِهَا</w:t>
      </w:r>
    </w:p>
    <w:p w14:paraId="26070326" w14:textId="48D740C7" w:rsidR="00504275" w:rsidRPr="001B1F2F" w:rsidRDefault="00504275" w:rsidP="00504275">
      <w:pPr>
        <w:spacing w:line="360" w:lineRule="auto"/>
        <w:ind w:left="720"/>
        <w:jc w:val="both"/>
        <w:rPr>
          <w:rFonts w:asciiTheme="majorBidi" w:hAnsiTheme="majorBidi" w:cstheme="majorBidi"/>
          <w:sz w:val="24"/>
          <w:szCs w:val="24"/>
        </w:rPr>
      </w:pPr>
      <w:r w:rsidRPr="001B1F2F">
        <w:rPr>
          <w:rFonts w:asciiTheme="majorBidi" w:hAnsiTheme="majorBidi" w:cstheme="majorBidi"/>
          <w:i/>
          <w:iCs/>
          <w:sz w:val="24"/>
          <w:szCs w:val="24"/>
        </w:rPr>
        <w:t>"Dan janganlah kamu membuat kerusakan di muka bumi setelah diperbaiki."</w:t>
      </w:r>
      <w:r w:rsidRPr="001B1F2F">
        <w:rPr>
          <w:rFonts w:asciiTheme="majorBidi" w:hAnsiTheme="majorBidi" w:cstheme="majorBidi"/>
          <w:sz w:val="24"/>
          <w:szCs w:val="24"/>
        </w:rPr>
        <w:br/>
        <w:t>Ayat ini memberikan perintah kepada umat manusia, khususnya kepada negara, untuk menjaga kelestarian bumi dan lingkungan hidup. Kebijakan fiskal yang diambil oleh negara, dalam hal ini penerbitan Green Sukuk, seharusnya benar-benar mendukung pencapaian keberlanjutan lingkungan, dan tidak hanya terfokus pada proyek-proyek yang lebih mudah dilaksanakan dan lebih sedikit risikonya.</w:t>
      </w:r>
    </w:p>
    <w:p w14:paraId="712087B0" w14:textId="38B2B914" w:rsidR="00504275" w:rsidRPr="001B1F2F" w:rsidRDefault="00A62CB6" w:rsidP="00504275">
      <w:pPr>
        <w:spacing w:line="360" w:lineRule="auto"/>
        <w:ind w:firstLine="720"/>
        <w:jc w:val="both"/>
        <w:rPr>
          <w:rFonts w:asciiTheme="majorBidi" w:hAnsiTheme="majorBidi" w:cstheme="majorBidi"/>
          <w:b/>
          <w:bCs/>
          <w:sz w:val="24"/>
          <w:szCs w:val="24"/>
        </w:rPr>
      </w:pPr>
      <w:r>
        <w:rPr>
          <w:rFonts w:asciiTheme="majorBidi" w:hAnsiTheme="majorBidi" w:cstheme="majorBidi"/>
          <w:b/>
          <w:bCs/>
          <w:sz w:val="24"/>
          <w:szCs w:val="24"/>
        </w:rPr>
        <w:t xml:space="preserve">4.2. </w:t>
      </w:r>
      <w:r w:rsidR="00504275" w:rsidRPr="001B1F2F">
        <w:rPr>
          <w:rFonts w:asciiTheme="majorBidi" w:hAnsiTheme="majorBidi" w:cstheme="majorBidi"/>
          <w:b/>
          <w:bCs/>
          <w:sz w:val="24"/>
          <w:szCs w:val="24"/>
        </w:rPr>
        <w:t>Relevansi dengan Maqāṣid al-Sharī‘ah</w:t>
      </w:r>
    </w:p>
    <w:p w14:paraId="5A470D7E" w14:textId="1B5CBC18" w:rsidR="00504275" w:rsidRPr="001B1F2F" w:rsidRDefault="00504275" w:rsidP="00504275">
      <w:pPr>
        <w:spacing w:line="360" w:lineRule="auto"/>
        <w:ind w:left="720" w:firstLine="720"/>
        <w:jc w:val="both"/>
        <w:rPr>
          <w:rFonts w:asciiTheme="majorBidi" w:hAnsiTheme="majorBidi" w:cstheme="majorBidi"/>
          <w:color w:val="000000" w:themeColor="text1"/>
          <w:sz w:val="24"/>
          <w:szCs w:val="24"/>
        </w:rPr>
      </w:pPr>
      <w:r w:rsidRPr="001B1F2F">
        <w:rPr>
          <w:rFonts w:asciiTheme="majorBidi" w:hAnsiTheme="majorBidi" w:cstheme="majorBidi"/>
          <w:color w:val="000000" w:themeColor="text1"/>
          <w:sz w:val="24"/>
          <w:szCs w:val="24"/>
        </w:rPr>
        <w:t>Penerbitan Green Sukuk dan alokasi dana untuk proyek-proyek ramah lingkungan seharusnya mengutamakan prinsip Ḥifẓ al-Bī’ah (perlindungan lingkungan) sebagai salah satu dari maqāṣid al-sharī‘ah yang penting. Maqāṣid al-sharī‘ah, yang mencakup tujuan-tujuan mendasar dalam ekonomi Islam, menekankan pada kemaslahatan umat manusia dan kelestarian bumi</w:t>
      </w:r>
      <w:r w:rsidR="003E74D7" w:rsidRPr="001B1F2F">
        <w:rPr>
          <w:rFonts w:asciiTheme="majorBidi" w:hAnsiTheme="majorBidi" w:cstheme="majorBidi"/>
          <w:color w:val="000000" w:themeColor="text1"/>
          <w:sz w:val="24"/>
          <w:szCs w:val="24"/>
        </w:rPr>
        <w:t xml:space="preserve"> </w:t>
      </w:r>
      <w:r w:rsidR="003E74D7" w:rsidRPr="001B1F2F">
        <w:rPr>
          <w:rFonts w:asciiTheme="majorBidi" w:hAnsiTheme="majorBidi" w:cstheme="majorBidi"/>
          <w:color w:val="000000" w:themeColor="text1"/>
          <w:sz w:val="24"/>
          <w:szCs w:val="24"/>
        </w:rPr>
        <w:fldChar w:fldCharType="begin" w:fldLock="1"/>
      </w:r>
      <w:r w:rsidR="00150120" w:rsidRPr="001B1F2F">
        <w:rPr>
          <w:rFonts w:asciiTheme="majorBidi" w:hAnsiTheme="majorBidi" w:cstheme="majorBidi"/>
          <w:color w:val="000000" w:themeColor="text1"/>
          <w:sz w:val="24"/>
          <w:szCs w:val="24"/>
        </w:rPr>
        <w:instrText>ADDIN CSL_CITATION {"citationItems":[{"id":"ITEM-1","itemData":{"DOI":"10.1007/s10668-023-02921-x","ISBN":"0123456789","ISSN":"15732975","abstract":"Consideration of environmental, social, and governance (ESG) factors can contribute to the environmental and economic performance of organizations in terms of investment and sustainability. This article thoroughly reviews the following factors influencing decisions regarding ESG policy by businesses: economic performance, environmental sustainability, pollution and waste, corporate social responsibility, gender, and governance structure. Moreover, we review the impact of these factors considering ESG disclosure, the global pandemic, religion, governing board and size, national interest, and technological advancements. The literature reports that ESG disclosures of environmental, economic, and social sustainability performance can strengthen business sustainability and performance. Religion-based businesses demonstrated better socio-environmental performance but not governance. An independent governing board has a positive impact; however, dual-gender boards negatively impact ESG disclosure. Significant diversification potential in ESG investments was observed during the COVID-19 pandemic. Adopting an ESG policy enhances the innovation capacity, innovative activities, value creation, and financial performance of businesses. Overall, the social and environmental performance demonstrated a significantly positive relationship with business sustainability, indicating that business economy and creating value for society are mutually dependent. The literature summary presented in this review will help future research on ESG factors that influence business investments and sustainability.","author":[{"dropping-particle":"","family":"Ahmad","given":"Hadiqa","non-dropping-particle":"","parse-names":false,"suffix":""},{"dropping-particle":"","family":"Yaqub","given":"Muhammad","non-dropping-particle":"","parse-names":false,"suffix":""},{"dropping-particle":"","family":"Lee","given":"Seung Hwan","non-dropping-particle":"","parse-names":false,"suffix":""}],"container-title":"Environment, Development and Sustainability","id":"ITEM-1","issue":"2","issued":{"date-parts":[["2024"]]},"page":"2965-2987","publisher":"Springer Netherlands","title":"Environmental-, social-, and governance-related factors for business investment and sustainability: a scientometric review of global trends","type":"article-journal","volume":"26"},"uris":["http://www.mendeley.com/documents/?uuid=754e393f-d906-4d72-9987-28a0103ad9d7"]}],"mendeley":{"formattedCitation":"(Ahmad et al., 2024)","plainTextFormattedCitation":"(Ahmad et al., 2024)","previouslyFormattedCitation":"(Ahmad et al., 2024)"},"properties":{"noteIndex":0},"schema":"https://github.com/citation-style-language/schema/raw/master/csl-citation.json"}</w:instrText>
      </w:r>
      <w:r w:rsidR="003E74D7" w:rsidRPr="001B1F2F">
        <w:rPr>
          <w:rFonts w:asciiTheme="majorBidi" w:hAnsiTheme="majorBidi" w:cstheme="majorBidi"/>
          <w:color w:val="000000" w:themeColor="text1"/>
          <w:sz w:val="24"/>
          <w:szCs w:val="24"/>
        </w:rPr>
        <w:fldChar w:fldCharType="separate"/>
      </w:r>
      <w:r w:rsidR="003E74D7" w:rsidRPr="001B1F2F">
        <w:rPr>
          <w:rFonts w:asciiTheme="majorBidi" w:hAnsiTheme="majorBidi" w:cstheme="majorBidi"/>
          <w:noProof/>
          <w:color w:val="000000" w:themeColor="text1"/>
          <w:sz w:val="24"/>
          <w:szCs w:val="24"/>
        </w:rPr>
        <w:t>(Ahmad et al., 2024)</w:t>
      </w:r>
      <w:r w:rsidR="003E74D7" w:rsidRPr="001B1F2F">
        <w:rPr>
          <w:rFonts w:asciiTheme="majorBidi" w:hAnsiTheme="majorBidi" w:cstheme="majorBidi"/>
          <w:color w:val="000000" w:themeColor="text1"/>
          <w:sz w:val="24"/>
          <w:szCs w:val="24"/>
        </w:rPr>
        <w:fldChar w:fldCharType="end"/>
      </w:r>
      <w:r w:rsidRPr="001B1F2F">
        <w:rPr>
          <w:rFonts w:asciiTheme="majorBidi" w:hAnsiTheme="majorBidi" w:cstheme="majorBidi"/>
          <w:color w:val="000000" w:themeColor="text1"/>
          <w:sz w:val="24"/>
          <w:szCs w:val="24"/>
        </w:rPr>
        <w:t>. Dalam hal ini, negara harus mampu mengarahkan dana yang terkumpul melalui Green Sukuk untuk proyek energi terbarukan yang lebih berisiko tetapi memiliki dampak positif jangka panjang bagi lingkungan dan masyarakat secara luas.</w:t>
      </w:r>
    </w:p>
    <w:p w14:paraId="4C52A076" w14:textId="5B294BA0" w:rsidR="00504275" w:rsidRPr="001B1F2F" w:rsidRDefault="00504275" w:rsidP="00504275">
      <w:pPr>
        <w:spacing w:line="360" w:lineRule="auto"/>
        <w:ind w:left="720" w:firstLine="720"/>
        <w:jc w:val="both"/>
        <w:rPr>
          <w:rFonts w:asciiTheme="majorBidi" w:hAnsiTheme="majorBidi" w:cstheme="majorBidi"/>
          <w:color w:val="000000" w:themeColor="text1"/>
          <w:sz w:val="24"/>
          <w:szCs w:val="24"/>
        </w:rPr>
      </w:pPr>
      <w:r w:rsidRPr="001B1F2F">
        <w:rPr>
          <w:rFonts w:asciiTheme="majorBidi" w:hAnsiTheme="majorBidi" w:cstheme="majorBidi"/>
          <w:color w:val="000000" w:themeColor="text1"/>
          <w:sz w:val="24"/>
          <w:szCs w:val="24"/>
        </w:rPr>
        <w:t>Keengganan untuk mengalihkan dana ke proyek-proyek energi terbarukan yang lebih berisiko tidak hanya merugikan tujuan keberlanjutan lingkungan, tetapi juga menunjukkan kurangnya komitmen terhadap prinsip-prinsip keadilan sosial yang terkandung dalam maqāṣid al-sharī‘ah. Oleh karena itu, negara perlu mengkaji ulang kebijakan alokasi dana Green Sukuk untuk memastikan bahwa komitmen terhadap keberlanjutan tidak terabaikan demi keuntungan jangka pendek.</w:t>
      </w:r>
    </w:p>
    <w:p w14:paraId="1C815476" w14:textId="77777777" w:rsidR="00504275" w:rsidRPr="001B1F2F" w:rsidRDefault="00504275" w:rsidP="00504275">
      <w:pPr>
        <w:spacing w:line="276"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5. Analisis Filsafat Keadilan Sosial dan Tata Kelola </w:t>
      </w:r>
      <w:r w:rsidRPr="001B1F2F">
        <w:rPr>
          <w:rFonts w:asciiTheme="majorBidi" w:hAnsiTheme="majorBidi" w:cstheme="majorBidi"/>
          <w:b/>
          <w:bCs/>
          <w:i/>
          <w:iCs/>
          <w:sz w:val="24"/>
          <w:szCs w:val="24"/>
        </w:rPr>
        <w:t>Maqāṣid</w:t>
      </w:r>
    </w:p>
    <w:p w14:paraId="2891E645" w14:textId="77777777" w:rsidR="00504275" w:rsidRPr="001B1F2F" w:rsidRDefault="00504275" w:rsidP="00504275">
      <w:pPr>
        <w:spacing w:line="276"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5.1. Aplikasi Filsafat Keadilan Klasik dalam Kebijakan</w:t>
      </w:r>
    </w:p>
    <w:p w14:paraId="003BAFC6" w14:textId="77777777" w:rsidR="00504275" w:rsidRPr="001B1F2F" w:rsidRDefault="00504275"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 xml:space="preserve">Peran negara dalam ekonomi syariah tidak hanya memiliki dasar hukum, tetapi juga landasan filosofis yang kuat yang mengarah pada tujuan keadilan sosial </w:t>
      </w:r>
      <w:r w:rsidRPr="001B1F2F">
        <w:rPr>
          <w:rFonts w:asciiTheme="majorBidi" w:hAnsiTheme="majorBidi" w:cstheme="majorBidi"/>
          <w:sz w:val="24"/>
          <w:szCs w:val="24"/>
        </w:rPr>
        <w:lastRenderedPageBreak/>
        <w:t>dan kesejahteraan umum. Dalam konteks ini, terdapat dua filsuf besar yang memberikan pandangan yang relevan dengan kebijakan negara dalam ekonomi syariah:</w:t>
      </w:r>
    </w:p>
    <w:p w14:paraId="65CFE3AD" w14:textId="30D21077" w:rsidR="00A62CB6" w:rsidRDefault="00A62CB6" w:rsidP="00A62CB6">
      <w:pPr>
        <w:pStyle w:val="ListParagraph"/>
        <w:widowControl/>
        <w:numPr>
          <w:ilvl w:val="0"/>
          <w:numId w:val="9"/>
        </w:numPr>
        <w:tabs>
          <w:tab w:val="clear" w:pos="720"/>
        </w:tabs>
        <w:autoSpaceDE/>
        <w:autoSpaceDN/>
        <w:spacing w:line="360" w:lineRule="auto"/>
        <w:ind w:hanging="180"/>
        <w:jc w:val="both"/>
        <w:rPr>
          <w:rFonts w:asciiTheme="majorBidi" w:hAnsiTheme="majorBidi" w:cstheme="majorBidi"/>
          <w:sz w:val="24"/>
          <w:szCs w:val="24"/>
        </w:rPr>
      </w:pPr>
      <w:r>
        <w:rPr>
          <w:rFonts w:asciiTheme="majorBidi" w:hAnsiTheme="majorBidi" w:cstheme="majorBidi"/>
          <w:sz w:val="24"/>
          <w:szCs w:val="24"/>
        </w:rPr>
        <w:t xml:space="preserve"> </w:t>
      </w:r>
      <w:r w:rsidR="00504275" w:rsidRPr="00A62CB6">
        <w:rPr>
          <w:rFonts w:asciiTheme="majorBidi" w:hAnsiTheme="majorBidi" w:cstheme="majorBidi"/>
          <w:sz w:val="24"/>
          <w:szCs w:val="24"/>
        </w:rPr>
        <w:t>Al-Fārābī dan al-Madīnah al-Fāḍilah:</w:t>
      </w:r>
    </w:p>
    <w:p w14:paraId="0CD2F615" w14:textId="735E3DE9" w:rsidR="00504275" w:rsidRPr="00A62CB6" w:rsidRDefault="00504275" w:rsidP="00A62CB6">
      <w:pPr>
        <w:widowControl/>
        <w:autoSpaceDE/>
        <w:autoSpaceDN/>
        <w:spacing w:line="360" w:lineRule="auto"/>
        <w:ind w:left="720" w:firstLine="720"/>
        <w:jc w:val="both"/>
        <w:rPr>
          <w:rFonts w:asciiTheme="majorBidi" w:hAnsiTheme="majorBidi" w:cstheme="majorBidi"/>
          <w:sz w:val="24"/>
          <w:szCs w:val="24"/>
        </w:rPr>
      </w:pPr>
      <w:r w:rsidRPr="00A62CB6">
        <w:rPr>
          <w:rFonts w:asciiTheme="majorBidi" w:hAnsiTheme="majorBidi" w:cstheme="majorBidi"/>
          <w:sz w:val="24"/>
          <w:szCs w:val="24"/>
        </w:rPr>
        <w:t xml:space="preserve">Dalam pandangannya, negara harus bertindak sebagai "pengarah kebajikan," yaitu negara tidak hanya bertanggung jawab untuk menjaga kestabilan, tetapi juga harus memastikan bahwa kebijakan ekonomi mengarah pada kemaslahatan umum bagi seluruh warganya. Al-Fārābī menekankan pentingnya negara dalam menciptakan sistem sosial yang adil dan harmonis, di mana distribusi kekayaan dilakukan untuk mencapai tujuan bersama, yaitu kebahagiaan bersama. Negara sebagai regulator ekonomi syariah bertugas memastikan bahwa seluruh kebijakan ekonomi mendukung kemaslahatan bersama, sesuai dengan prinsip syariah yang mendasari ekonomi Islam. Ini sejalan dengan fungsi negara dalam mengatur distribusi kekayaan yang adil dan mencegah eksploitasi yang dapat merugikan masyarakat. Pendekatan ini menggarisbawahi pentingnya peran negara dalam memastikan kebijakan yang diambil bukan hanya bermanfaat bagi segelintir orang, tetapi untuk semua lapisan masyarakat </w:t>
      </w:r>
      <w:r w:rsidRPr="00A62CB6">
        <w:rPr>
          <w:rFonts w:asciiTheme="majorBidi" w:hAnsiTheme="majorBidi" w:cstheme="majorBidi"/>
          <w:sz w:val="24"/>
          <w:szCs w:val="24"/>
        </w:rPr>
        <w:fldChar w:fldCharType="begin" w:fldLock="1"/>
      </w:r>
      <w:r w:rsidRPr="00A62CB6">
        <w:rPr>
          <w:rFonts w:asciiTheme="majorBidi" w:hAnsiTheme="majorBidi" w:cstheme="majorBidi"/>
          <w:sz w:val="24"/>
          <w:szCs w:val="24"/>
        </w:rPr>
        <w:instrText>ADDIN CSL_CITATION {"citationItems":[{"id":"ITEM-1","itemData":{"author":[{"dropping-particle":"","family":"Amirullah","given":"Muhammad Azrul","non-dropping-particle":"","parse-names":false,"suffix":""},{"dropping-particle":"","family":"Tsaqila","given":"Ilma","non-dropping-particle":"","parse-names":false,"suffix":""},{"dropping-particle":"","family":"Nisa","given":"Khoirun","non-dropping-particle":"","parse-names":false,"suffix":""},{"dropping-particle":"","family":"Habibi","given":"Aulia","non-dropping-particle":"","parse-names":false,"suffix":""}],"id":"ITEM-1","issue":"2","issued":{"date-parts":[["2025"]]},"page":"124-137","title":"Kritik terhadap konsep negara ideal al farabi serta relevansinya dengan era modern","type":"article-journal","volume":"4"},"uris":["http://www.mendeley.com/documents/?uuid=7bfc93d5-3324-4367-abc0-73b2523c5b2a"]}],"mendeley":{"formattedCitation":"(Amirullah et al., 2025)","plainTextFormattedCitation":"(Amirullah et al., 2025)","previouslyFormattedCitation":"(Amirullah et al., 2025)"},"properties":{"noteIndex":0},"schema":"https://github.com/citation-style-language/schema/raw/master/csl-citation.json"}</w:instrText>
      </w:r>
      <w:r w:rsidRPr="00A62CB6">
        <w:rPr>
          <w:rFonts w:asciiTheme="majorBidi" w:hAnsiTheme="majorBidi" w:cstheme="majorBidi"/>
          <w:sz w:val="24"/>
          <w:szCs w:val="24"/>
        </w:rPr>
        <w:fldChar w:fldCharType="separate"/>
      </w:r>
      <w:r w:rsidRPr="00A62CB6">
        <w:rPr>
          <w:rFonts w:asciiTheme="majorBidi" w:hAnsiTheme="majorBidi" w:cstheme="majorBidi"/>
          <w:noProof/>
          <w:sz w:val="24"/>
          <w:szCs w:val="24"/>
        </w:rPr>
        <w:t>(Amirullah et al., 2025)</w:t>
      </w:r>
      <w:r w:rsidRPr="00A62CB6">
        <w:rPr>
          <w:rFonts w:asciiTheme="majorBidi" w:hAnsiTheme="majorBidi" w:cstheme="majorBidi"/>
          <w:sz w:val="24"/>
          <w:szCs w:val="24"/>
        </w:rPr>
        <w:fldChar w:fldCharType="end"/>
      </w:r>
      <w:r w:rsidRPr="00A62CB6">
        <w:rPr>
          <w:rFonts w:asciiTheme="majorBidi" w:hAnsiTheme="majorBidi" w:cstheme="majorBidi"/>
          <w:sz w:val="24"/>
          <w:szCs w:val="24"/>
        </w:rPr>
        <w:t>.   </w:t>
      </w:r>
    </w:p>
    <w:p w14:paraId="7513844F" w14:textId="18B347B1" w:rsidR="00A62CB6" w:rsidRDefault="00A62CB6" w:rsidP="00A62CB6">
      <w:pPr>
        <w:pStyle w:val="ListParagraph"/>
        <w:widowControl/>
        <w:numPr>
          <w:ilvl w:val="0"/>
          <w:numId w:val="9"/>
        </w:numPr>
        <w:tabs>
          <w:tab w:val="clear" w:pos="720"/>
        </w:tabs>
        <w:autoSpaceDE/>
        <w:autoSpaceDN/>
        <w:spacing w:line="360" w:lineRule="auto"/>
        <w:ind w:hanging="180"/>
        <w:jc w:val="both"/>
        <w:rPr>
          <w:rFonts w:asciiTheme="majorBidi" w:hAnsiTheme="majorBidi" w:cstheme="majorBidi"/>
          <w:sz w:val="24"/>
          <w:szCs w:val="24"/>
        </w:rPr>
      </w:pPr>
      <w:r>
        <w:rPr>
          <w:rFonts w:asciiTheme="majorBidi" w:hAnsiTheme="majorBidi" w:cstheme="majorBidi"/>
          <w:sz w:val="24"/>
          <w:szCs w:val="24"/>
        </w:rPr>
        <w:t xml:space="preserve"> </w:t>
      </w:r>
      <w:r w:rsidR="00504275" w:rsidRPr="001B1F2F">
        <w:rPr>
          <w:rFonts w:asciiTheme="majorBidi" w:hAnsiTheme="majorBidi" w:cstheme="majorBidi"/>
          <w:sz w:val="24"/>
          <w:szCs w:val="24"/>
        </w:rPr>
        <w:t>Ibn Khaldun dan ‘Aṣabiyyah:</w:t>
      </w:r>
    </w:p>
    <w:p w14:paraId="73EAFB30" w14:textId="6A29701B" w:rsidR="00A62CB6" w:rsidRDefault="00504275" w:rsidP="00BD448C">
      <w:pPr>
        <w:pStyle w:val="ListParagraph"/>
        <w:widowControl/>
        <w:autoSpaceDE/>
        <w:autoSpaceDN/>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 xml:space="preserve">Ibn Khaldun dalam karya utamanya </w:t>
      </w:r>
      <w:r w:rsidRPr="001B1F2F">
        <w:rPr>
          <w:rFonts w:asciiTheme="majorBidi" w:hAnsiTheme="majorBidi" w:cstheme="majorBidi"/>
          <w:i/>
          <w:iCs/>
          <w:sz w:val="24"/>
          <w:szCs w:val="24"/>
        </w:rPr>
        <w:t>Muqaddimah</w:t>
      </w:r>
      <w:r w:rsidRPr="001B1F2F">
        <w:rPr>
          <w:rFonts w:asciiTheme="majorBidi" w:hAnsiTheme="majorBidi" w:cstheme="majorBidi"/>
          <w:sz w:val="24"/>
          <w:szCs w:val="24"/>
        </w:rPr>
        <w:t xml:space="preserve"> menekankan pentingnya konsep ‘aṣabiyyah atau solidaritas sosial dalam mempertahankan kestabilan dan kesejahteraan suatu masyarakat. Menurutnya, negara wajib memberikan perlindungan ekonomi kepada kelompok-kelompok yang rentan dalam masyarakat untuk mencegah erosi solidaritas sosial yang dapat menyebabkan keruntuhan ekonomi dan sosial. Dalam konteks ekonomi syariah, kebijakan negara harus mendukung penguatan solidaritas sosial melalui instrumen-instrumen seperti pembiayaan UMKM dan ZISWAF (Zakat, Infak, Sedekah, Wakaf) yang berfungsi untuk redistribusi kekayaan. Penerapan kebijakan ini bertujuan untuk mengurangi ketimpangan sosial dan ekonomi yang dapat merusak kohesi sosial dalam masyarakat. Hal ini menunjukkan bahwa kebijakan negara dalam ekonomi syariah harus konsisten dan berkelanjutan dalam mencegah ketimpangan yang berpotensi melemahkan solidaritas sosial yang menjadi fondasi keberlangsungan kehidupan bersama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{"citationItems":[{"id":"ITEM-1","itemData":{"author":[{"dropping-particle":"","family":"Nurkaromah","given":"Silvia Ripa","non-dropping-particle":"","parse-names":false,"suffix":""},{"dropping-particle":"","family":"Latifa","given":"Mutia","non-dropping-particle":"","parse-names":false,"suffix":""},{"dropping-particle":"","family":"Ramadhani","given":"Denisa","non-dropping-particle":"","parse-names":false,"suffix":""},{"dropping-particle":"","family":"Marlina","given":"Lina","non-dropping-particle":"","parse-names":false,"suffix":""}],"container-title":"Jurnal Ilmiah Mahasiswa Ekonomi Islam","id":"ITEM-1","issue":"1","issued":{"date-parts":[["2025"]]},"page":"1-17","title":"Perspektif ibnu khaldun dalam behavioral economics islam terhadap pengambilan keputusan ekonomi","type":"article-journal","volume":"7"},"uris":["http://www.mendeley.com/documents/?uuid=592c7ca9-3e05-42dd-8bfa-fc83b3c5174c"]}],"mendeley":{"formattedCitation":"(Nurkaromah et al., 2025)","plainTextFormattedCitation":"(Nurkaromah et al., 2025)","previouslyFormattedCitation":"(Nurkaromah et al., 2025)"},"properties":{"noteIndex":0},"schema":"https://github.com/citation-style-language/schema/raw/master/csl-citation.json"}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(Nurkaromah et al., 2025)</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25E5113B" w14:textId="77777777" w:rsidR="00C30FE4" w:rsidRPr="00BD448C" w:rsidRDefault="00C30FE4" w:rsidP="00BD448C">
      <w:pPr>
        <w:pStyle w:val="ListParagraph"/>
        <w:widowControl/>
        <w:autoSpaceDE/>
        <w:autoSpaceDN/>
        <w:spacing w:line="360" w:lineRule="auto"/>
        <w:ind w:left="720" w:firstLine="720"/>
        <w:jc w:val="both"/>
        <w:rPr>
          <w:rFonts w:asciiTheme="majorBidi" w:hAnsiTheme="majorBidi" w:cstheme="majorBidi"/>
          <w:sz w:val="24"/>
          <w:szCs w:val="24"/>
        </w:rPr>
      </w:pPr>
    </w:p>
    <w:p w14:paraId="33281CC3" w14:textId="77777777" w:rsidR="00504275" w:rsidRPr="001B1F2F" w:rsidRDefault="00504275" w:rsidP="00504275">
      <w:pPr>
        <w:spacing w:line="276"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lastRenderedPageBreak/>
        <w:t>5.2. Keadilan Kontemporer dan </w:t>
      </w:r>
      <w:r w:rsidRPr="001B1F2F">
        <w:rPr>
          <w:rFonts w:asciiTheme="majorBidi" w:hAnsiTheme="majorBidi" w:cstheme="majorBidi"/>
          <w:b/>
          <w:bCs/>
          <w:i/>
          <w:iCs/>
          <w:sz w:val="24"/>
          <w:szCs w:val="24"/>
        </w:rPr>
        <w:t>Difference Principle</w:t>
      </w:r>
    </w:p>
    <w:p w14:paraId="6E9C9FBD" w14:textId="5FE4E85D" w:rsidR="00504275" w:rsidRPr="001B1F2F" w:rsidRDefault="00504275"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Dalam kerangka keadilan sosial kontemporer, ZISWAF produktif dapat dianalisis sebagai mekanisme keadilan korektif yang bertujuan untuk memperbaiki ketimpangan yang ada di masyarakat</w:t>
      </w:r>
      <w:r w:rsidR="00150120" w:rsidRPr="001B1F2F">
        <w:rPr>
          <w:rFonts w:asciiTheme="majorBidi" w:hAnsiTheme="majorBidi" w:cstheme="majorBidi"/>
          <w:sz w:val="24"/>
          <w:szCs w:val="24"/>
        </w:rPr>
        <w:t xml:space="preserve"> </w:t>
      </w:r>
      <w:r w:rsidR="00150120" w:rsidRPr="001B1F2F">
        <w:rPr>
          <w:rFonts w:asciiTheme="majorBidi" w:hAnsiTheme="majorBidi" w:cstheme="majorBidi"/>
          <w:sz w:val="24"/>
          <w:szCs w:val="24"/>
        </w:rPr>
        <w:fldChar w:fldCharType="begin" w:fldLock="1"/>
      </w:r>
      <w:r w:rsidR="00767C31" w:rsidRPr="001B1F2F">
        <w:rPr>
          <w:rFonts w:asciiTheme="majorBidi" w:hAnsiTheme="majorBidi" w:cstheme="majorBidi"/>
          <w:sz w:val="24"/>
          <w:szCs w:val="24"/>
        </w:rPr>
        <w:instrText>ADDIN CSL_CITATION {"citationItems":[{"id":"ITEM-1","itemData":{"DOI":"10.24042/ijebi.v10i1.20760","ISSN":"2527-3434","abstract":"This research aims to explore the role of Zakat, Infaq, Sadaqah, and Waqf (ZISWAF) as philanthropic instruments in promoting economic empowerment within communities. The study seeks to analyze the level of public awareness regarding the potential of ZISWAF to foster economic growth and improve community welfare. The study adopts a library research approach, synthesizing findings from existing literature related to the definition, concept, and implementation of ZISWAF across different contexts. By reviewing and analyzing these sources, the study evaluates the relationship between public awareness of ZISWAF and its impact on economic empowerment. The findings reveal that public awareness of ZISWAF plays a crucial role in determining the effectiveness of its impact on economic empowerment. A comprehensive understanding of ZISWAF is shown to be vital for its successful implementation. However, the research also highlights several challenges hindering its optimal use such as inadequate education on ZISWAF, regulatory barriers, and insufficient coordination among relevant stakeholders. These obstacles limit the potential of ZISWAF in fully contributing to economic empowerment. The study provides several recommendations for overcoming the challenges identified. It suggests strengthening educational initiatives to increase public knowledge about ZISWAF, encourage cross-sectoral collaboration between different organizations and sectors, and leverage technology to enhance the delivery and impact of ZISWAF initiatives. These measures aim to optimize the role of ZISWAF in supporting community economic empowerment and improving overall welfare. This research offers a significant contribution to the understanding of ZISWAF's potential as a philanthropic tool for economic empowerment. It highlights the importance of public awareness and proposes strategies to enhance the effectiveness of ZISWAF in promoting community welfare. The study’s findings serve as a valuable resource for policymakers, practitioners, and researchers aiming to optimize ZISWAF's impact on economic growth and community development.","author":[{"dropping-particle":"","family":"Ash-Shiddiqy","given":"Muhammad","non-dropping-particle":"","parse-names":false,"suffix":""},{"dropping-particle":"","family":"Sobirin","given":"Mohamad","non-dropping-particle":"","parse-names":false,"suffix":""},{"dropping-particle":"","family":"Ahalla Tsauro","given":"Muhammad","non-dropping-particle":"","parse-names":false,"suffix":""}],"container-title":"Ikonomika","id":"ITEM-1","issue":"1","issued":{"date-parts":[["2025"]]},"page":"25","title":"Optimizing The Role of ZISWAF in Empowering Community Economies: Challenges, Opportunities and Strategies for Increasing Public Awareness","type":"article-journal","volume":"10"},"uris":["http://www.mendeley.com/documents/?uuid=47297fc2-a7ea-434d-8e9c-5ec0cb0f018c"]}],"mendeley":{"formattedCitation":"(Ash-Shiddiqy et al., 2025)","plainTextFormattedCitation":"(Ash-Shiddiqy et al., 2025)","previouslyFormattedCitation":"(Ash-Shiddiqy et al., 2025)"},"properties":{"noteIndex":0},"schema":"https://github.com/citation-style-language/schema/raw/master/csl-citation.json"}</w:instrText>
      </w:r>
      <w:r w:rsidR="00150120" w:rsidRPr="001B1F2F">
        <w:rPr>
          <w:rFonts w:asciiTheme="majorBidi" w:hAnsiTheme="majorBidi" w:cstheme="majorBidi"/>
          <w:sz w:val="24"/>
          <w:szCs w:val="24"/>
        </w:rPr>
        <w:fldChar w:fldCharType="separate"/>
      </w:r>
      <w:r w:rsidR="00150120" w:rsidRPr="001B1F2F">
        <w:rPr>
          <w:rFonts w:asciiTheme="majorBidi" w:hAnsiTheme="majorBidi" w:cstheme="majorBidi"/>
          <w:noProof/>
          <w:sz w:val="24"/>
          <w:szCs w:val="24"/>
        </w:rPr>
        <w:t>(Ash-Shiddiqy et al., 2025)</w:t>
      </w:r>
      <w:r w:rsidR="00150120" w:rsidRPr="001B1F2F">
        <w:rPr>
          <w:rFonts w:asciiTheme="majorBidi" w:hAnsiTheme="majorBidi" w:cstheme="majorBidi"/>
          <w:sz w:val="24"/>
          <w:szCs w:val="24"/>
        </w:rPr>
        <w:fldChar w:fldCharType="end"/>
      </w:r>
      <w:r w:rsidRPr="001B1F2F">
        <w:rPr>
          <w:rFonts w:asciiTheme="majorBidi" w:hAnsiTheme="majorBidi" w:cstheme="majorBidi"/>
          <w:sz w:val="24"/>
          <w:szCs w:val="24"/>
        </w:rPr>
        <w:t xml:space="preserve">. Salah satu teori keadilan yang relevan adalah </w:t>
      </w:r>
      <w:r w:rsidRPr="00FA217F">
        <w:rPr>
          <w:rFonts w:asciiTheme="majorBidi" w:hAnsiTheme="majorBidi" w:cstheme="majorBidi"/>
          <w:i/>
          <w:iCs/>
          <w:sz w:val="24"/>
          <w:szCs w:val="24"/>
        </w:rPr>
        <w:t>Difference Principle</w:t>
      </w:r>
      <w:r w:rsidRPr="001B1F2F">
        <w:rPr>
          <w:rFonts w:asciiTheme="majorBidi" w:hAnsiTheme="majorBidi" w:cstheme="majorBidi"/>
          <w:sz w:val="24"/>
          <w:szCs w:val="24"/>
        </w:rPr>
        <w:t xml:space="preserve"> yang dikemukakan oleh John Rawls. Prinsip ini menyatakan bahwa ketimpangan dalam masyarakat hanya dapat diterima jika ketimpangan tersebut memberikan manfaat terbesar bagi kelompok yang paling tidak beruntung (mustaḍ‘afīn). Prinsip ini memberikan justifikasi untuk kebijakan redistribusi kekayaan yang bertujuan untuk mengurangi ketimpangan, seperti melalui ZISWAF.</w:t>
      </w:r>
    </w:p>
    <w:p w14:paraId="6388F7D7" w14:textId="29D37383" w:rsidR="00504275" w:rsidRPr="001B1F2F" w:rsidRDefault="00504275"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 xml:space="preserve">Sejalan dengan prinsip </w:t>
      </w:r>
      <w:r w:rsidRPr="001B1F2F">
        <w:rPr>
          <w:rFonts w:asciiTheme="majorBidi" w:hAnsiTheme="majorBidi" w:cstheme="majorBidi"/>
          <w:i/>
          <w:iCs/>
          <w:sz w:val="24"/>
          <w:szCs w:val="24"/>
        </w:rPr>
        <w:t>Difference Principle</w:t>
      </w:r>
      <w:r w:rsidRPr="001B1F2F">
        <w:rPr>
          <w:rFonts w:asciiTheme="majorBidi" w:hAnsiTheme="majorBidi" w:cstheme="majorBidi"/>
          <w:sz w:val="24"/>
          <w:szCs w:val="24"/>
        </w:rPr>
        <w:t>, ZISWAF produktif berfungsi untuk memastikan bahwa kekayaan yang dihimpun dari zakat, infak, sedekah, dan wakaf tidak hanya beredar di kalangan orang kaya, tetapi juga digunakan untuk memperbaiki kondisi kelompok yang kurang beruntung. Ini sesuai dengan perintah Al-Qur'an dalam QS. Al-Ḥasyr ayat 7: "Supaya harta itu jangan hanya beredar di antara orang-orang kaya saja di antara kamu." Dengan demikian, ZISWAF produktif mendukung tujuan untuk menciptakan sistem ekonomi yang lebih adil dan merata, yang selaras dengan prinsip keadilan sosial dalam Islam. Pengelolaan yang efektif dari instrumen ini akan mengurangi ketimpangan ekonomi yang dapat memperburuk ketidakadilan sosial dan memberikan manfaat nyata bagi yang paling membutuhkan.</w:t>
      </w:r>
    </w:p>
    <w:p w14:paraId="3E85C1CD" w14:textId="7E016C3E" w:rsidR="00504275" w:rsidRPr="001B1F2F" w:rsidRDefault="00504275" w:rsidP="001B1F2F">
      <w:pPr>
        <w:spacing w:line="276"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5.3. Jembatan Operasional: Good Governance Business Sharia (GGBS)</w:t>
      </w:r>
    </w:p>
    <w:p w14:paraId="7B33F48D" w14:textId="77777777" w:rsidR="00504275" w:rsidRPr="001B1F2F" w:rsidRDefault="00504275"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 xml:space="preserve">Pencapaian tujuan maqāṣid al-sharī‘ah, khususnya dalam hal keadilan sosial dan kesejahteraan, memerlukan tata kelola yang etis dan akuntabel dalam pelaksanaan kebijakan ekonomi. Salah satu kerangka yang dapat diterapkan untuk memastikan tercapainya maqāṣid adalah prinsip </w:t>
      </w:r>
      <w:r w:rsidRPr="001B1F2F">
        <w:rPr>
          <w:rFonts w:asciiTheme="majorBidi" w:hAnsiTheme="majorBidi" w:cstheme="majorBidi"/>
          <w:i/>
          <w:iCs/>
          <w:sz w:val="24"/>
          <w:szCs w:val="24"/>
        </w:rPr>
        <w:t>Good Governance Business Sharia</w:t>
      </w:r>
      <w:r w:rsidRPr="001B1F2F">
        <w:rPr>
          <w:rFonts w:asciiTheme="majorBidi" w:hAnsiTheme="majorBidi" w:cstheme="majorBidi"/>
          <w:sz w:val="24"/>
          <w:szCs w:val="24"/>
        </w:rPr>
        <w:t xml:space="preserve"> (GGBS). Prinsip ini mengharuskan institusi keuangan dan pemerintah untuk mengedepankan transparansi, akuntabilitas, dan kepatuhan syariah dalam semua aspek operasional dan pengambilan keputusan </w:t>
      </w: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{"citationItems":[{"id":"ITEM-1","itemData":{"author":[{"dropping-particle":"","family":"Djayusman","given":"Royyan Ramdhani","non-dropping-particle":"","parse-names":false,"suffix":""},{"dropping-particle":"","family":"Ibnu","given":"Adi Rahmannur","non-dropping-particle":"","parse-names":false,"suffix":""}],"id":"ITEM-1","issue":"1","issued":{"date-parts":[["2025"]]},"page":"1-14","title":"Ridlo Zarkasyi, et al.: Integrated Good Governance… Muhammad","type":"article-journal","volume":"16"},"uris":["http://www.mendeley.com/documents/?uuid=125a4b7e-f987-4cbc-9c35-5dd2b4e38cae"]}],"mendeley":{"formattedCitation":"(Djayusman &amp; Ibnu, 2025)","plainTextFormattedCitation":"(Djayusman &amp; Ibnu, 2025)","previouslyFormattedCitation":"(Djayusman &amp; Ibnu, 2025)"},"properties":{"noteIndex":0},"schema":"https://github.com/citation-style-language/schema/raw/master/csl-citation.json"}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(Djayusman &amp; Ibnu, 2025)</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652219F6" w14:textId="7268D4A9" w:rsidR="00504275" w:rsidRPr="001B1F2F" w:rsidRDefault="00504275"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GGBS menekankan pentingnya pengelolaan yang bersih dan berkeadilan, di mana kebijakan dan praktek ekonomi harus memastikan bahwa hasilnya dapat dinikmati oleh seluruh lapisan masyarakat, terutama kelompok yang paling rentan. Kegagalan dalam tata kelola</w:t>
      </w:r>
      <w:r w:rsidR="00150120" w:rsidRPr="001B1F2F">
        <w:rPr>
          <w:rFonts w:asciiTheme="majorBidi" w:hAnsiTheme="majorBidi" w:cstheme="majorBidi"/>
          <w:sz w:val="24"/>
          <w:szCs w:val="24"/>
        </w:rPr>
        <w:t xml:space="preserve"> </w:t>
      </w:r>
      <w:r w:rsidRPr="001B1F2F">
        <w:rPr>
          <w:rFonts w:asciiTheme="majorBidi" w:hAnsiTheme="majorBidi" w:cstheme="majorBidi"/>
          <w:sz w:val="24"/>
          <w:szCs w:val="24"/>
        </w:rPr>
        <w:t xml:space="preserve">seperti kurangnya transparansi dalam alokasi dana atau </w:t>
      </w:r>
      <w:r w:rsidRPr="001B1F2F">
        <w:rPr>
          <w:rFonts w:asciiTheme="majorBidi" w:hAnsiTheme="majorBidi" w:cstheme="majorBidi"/>
          <w:sz w:val="24"/>
          <w:szCs w:val="24"/>
        </w:rPr>
        <w:lastRenderedPageBreak/>
        <w:t>inkonsistensi pelaporan</w:t>
      </w:r>
      <w:r w:rsidR="00150120" w:rsidRPr="001B1F2F">
        <w:rPr>
          <w:rFonts w:asciiTheme="majorBidi" w:hAnsiTheme="majorBidi" w:cstheme="majorBidi"/>
          <w:sz w:val="24"/>
          <w:szCs w:val="24"/>
        </w:rPr>
        <w:t xml:space="preserve"> </w:t>
      </w:r>
      <w:r w:rsidRPr="001B1F2F">
        <w:rPr>
          <w:rFonts w:asciiTheme="majorBidi" w:hAnsiTheme="majorBidi" w:cstheme="majorBidi"/>
          <w:sz w:val="24"/>
          <w:szCs w:val="24"/>
        </w:rPr>
        <w:t>dapat secara langsung melemahkan upaya negara dalam mencapai tujuan maqāṣid al-sharī‘ah, yaitu menjaga kemaslahatan umat. Oleh karena itu, GGBS sangat penting dalam memastikan bahwa kebijakan ekonomi, termasuk kebijakan fiskal dan keuangan, benar-benar mendorong keadilan sosial dan pembangunan berkelanjutan dalam ekonomi syariah.</w:t>
      </w:r>
    </w:p>
    <w:p w14:paraId="73B139B4" w14:textId="77777777" w:rsidR="00504275" w:rsidRPr="001B1F2F" w:rsidRDefault="00504275" w:rsidP="00504275">
      <w:pPr>
        <w:spacing w:line="276"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6. Faktor Pendukung dan Penghambat Kritis</w:t>
      </w:r>
    </w:p>
    <w:p w14:paraId="70FFA4A0" w14:textId="3516A391" w:rsidR="00504275" w:rsidRPr="001B1F2F" w:rsidRDefault="00504275" w:rsidP="00504275">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Penguatan ekonomi syariah di Indonesia memiliki sejumlah faktor pendukung dan penghambat kritis yang perlu diperhatikan untuk memastikan keberhasilan implementasinya. Faktor-faktor ini tidak hanya berkaitan dengan kebijakan dan regulasi yang ada, tetapi juga dengan kapasitas dan kesadaran masyarakat serta efektivitas implementasi kebijakan negara</w:t>
      </w:r>
      <w:r w:rsidR="00767C31" w:rsidRPr="001B1F2F">
        <w:rPr>
          <w:rFonts w:asciiTheme="majorBidi" w:hAnsiTheme="majorBidi" w:cstheme="majorBidi"/>
          <w:sz w:val="24"/>
          <w:szCs w:val="24"/>
        </w:rPr>
        <w:t xml:space="preserve"> </w:t>
      </w:r>
      <w:r w:rsidR="00767C31" w:rsidRPr="001B1F2F">
        <w:rPr>
          <w:rFonts w:asciiTheme="majorBidi" w:hAnsiTheme="majorBidi" w:cstheme="majorBidi"/>
          <w:sz w:val="24"/>
          <w:szCs w:val="24"/>
        </w:rPr>
        <w:fldChar w:fldCharType="begin" w:fldLock="1"/>
      </w:r>
      <w:r w:rsidR="00767C31" w:rsidRPr="001B1F2F">
        <w:rPr>
          <w:rFonts w:asciiTheme="majorBidi" w:hAnsiTheme="majorBidi" w:cstheme="majorBidi"/>
          <w:sz w:val="24"/>
          <w:szCs w:val="24"/>
        </w:rPr>
        <w:instrText>ADDIN CSL_CITATION {"citationItems":[{"id":"ITEM-1","itemData":{"abstract":"… Sharia instruments in the capital market have the opportunity to be developed as sharia … , both green sukuk, blue sukuk, and green sharia mutual funds. Green sukuk are sukuk that are …","author":[{"dropping-particle":"","family":"Septiana","given":"E","non-dropping-particle":"","parse-names":false,"suffix":""},{"dropping-particle":"","family":"Dewi","given":"G","non-dropping-particle":"","parse-names":false,"suffix":""}],"container-title":"… Research and Critics Institute (BIRCI-Journal …","id":"ITEM-1","issue":"3","issued":{"date-parts":[["2022"]]},"page":"18488-18500","title":"Challenges and Opportunities for the Development of Green Sukuk in Indonesia","type":"article-journal","volume":"5"},"uris":["http://www.mendeley.com/documents/?uuid=cc25fca9-ffe3-4649-927b-469e44dc9eb4"]}],"mendeley":{"formattedCitation":"(Septiana &amp; Dewi, 2022)","plainTextFormattedCitation":"(Septiana &amp; Dewi, 2022)","previouslyFormattedCitation":"(Septiana &amp; Dewi, 2022)"},"properties":{"noteIndex":0},"schema":"https://github.com/citation-style-language/schema/raw/master/csl-citation.json"}</w:instrText>
      </w:r>
      <w:r w:rsidR="00767C31" w:rsidRPr="001B1F2F">
        <w:rPr>
          <w:rFonts w:asciiTheme="majorBidi" w:hAnsiTheme="majorBidi" w:cstheme="majorBidi"/>
          <w:sz w:val="24"/>
          <w:szCs w:val="24"/>
        </w:rPr>
        <w:fldChar w:fldCharType="separate"/>
      </w:r>
      <w:r w:rsidR="00767C31" w:rsidRPr="001B1F2F">
        <w:rPr>
          <w:rFonts w:asciiTheme="majorBidi" w:hAnsiTheme="majorBidi" w:cstheme="majorBidi"/>
          <w:noProof/>
          <w:sz w:val="24"/>
          <w:szCs w:val="24"/>
        </w:rPr>
        <w:t>(Septiana &amp; Dewi, 2022)</w:t>
      </w:r>
      <w:r w:rsidR="00767C31"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1A5B803E" w14:textId="732DDB42" w:rsidR="00504275" w:rsidRPr="00FA217F" w:rsidRDefault="00504275" w:rsidP="00FA217F">
      <w:pPr>
        <w:pStyle w:val="ListParagraph"/>
        <w:numPr>
          <w:ilvl w:val="0"/>
          <w:numId w:val="16"/>
        </w:numPr>
        <w:spacing w:line="360" w:lineRule="auto"/>
        <w:jc w:val="both"/>
        <w:rPr>
          <w:rFonts w:asciiTheme="majorBidi" w:hAnsiTheme="majorBidi" w:cstheme="majorBidi"/>
          <w:b/>
          <w:bCs/>
          <w:sz w:val="24"/>
          <w:szCs w:val="24"/>
        </w:rPr>
      </w:pPr>
      <w:r w:rsidRPr="00FA217F">
        <w:rPr>
          <w:rFonts w:asciiTheme="majorBidi" w:hAnsiTheme="majorBidi" w:cstheme="majorBidi"/>
          <w:b/>
          <w:bCs/>
          <w:sz w:val="24"/>
          <w:szCs w:val="24"/>
        </w:rPr>
        <w:t>Faktor Pendukung Utama</w:t>
      </w:r>
    </w:p>
    <w:p w14:paraId="43539693" w14:textId="77777777" w:rsidR="00504275" w:rsidRPr="001B1F2F" w:rsidRDefault="00504275" w:rsidP="00504275">
      <w:pPr>
        <w:widowControl/>
        <w:numPr>
          <w:ilvl w:val="0"/>
          <w:numId w:val="10"/>
        </w:numPr>
        <w:tabs>
          <w:tab w:val="clear" w:pos="720"/>
        </w:tabs>
        <w:autoSpaceDE/>
        <w:autoSpaceDN/>
        <w:spacing w:line="360" w:lineRule="auto"/>
        <w:ind w:left="990" w:hanging="270"/>
        <w:jc w:val="both"/>
        <w:rPr>
          <w:rFonts w:asciiTheme="majorBidi" w:hAnsiTheme="majorBidi" w:cstheme="majorBidi"/>
          <w:sz w:val="24"/>
          <w:szCs w:val="24"/>
        </w:rPr>
      </w:pPr>
      <w:r w:rsidRPr="001B1F2F">
        <w:rPr>
          <w:rFonts w:asciiTheme="majorBidi" w:hAnsiTheme="majorBidi" w:cstheme="majorBidi"/>
          <w:b/>
          <w:bCs/>
          <w:sz w:val="24"/>
          <w:szCs w:val="24"/>
        </w:rPr>
        <w:t>Regulasi yang Kuat (UU PPSK 2023)</w:t>
      </w:r>
      <w:r w:rsidRPr="001B1F2F">
        <w:rPr>
          <w:rFonts w:asciiTheme="majorBidi" w:hAnsiTheme="majorBidi" w:cstheme="majorBidi"/>
          <w:sz w:val="24"/>
          <w:szCs w:val="24"/>
        </w:rPr>
        <w:t>:</w:t>
      </w:r>
    </w:p>
    <w:p w14:paraId="78C46D40" w14:textId="77777777" w:rsidR="00504275" w:rsidRPr="001B1F2F" w:rsidRDefault="00504275" w:rsidP="00504275">
      <w:pPr>
        <w:spacing w:line="360" w:lineRule="auto"/>
        <w:ind w:left="990"/>
        <w:jc w:val="both"/>
        <w:rPr>
          <w:rFonts w:asciiTheme="majorBidi" w:hAnsiTheme="majorBidi" w:cstheme="majorBidi"/>
          <w:sz w:val="24"/>
          <w:szCs w:val="24"/>
        </w:rPr>
      </w:pPr>
      <w:r w:rsidRPr="001B1F2F">
        <w:rPr>
          <w:rFonts w:asciiTheme="majorBidi" w:hAnsiTheme="majorBidi" w:cstheme="majorBidi"/>
          <w:sz w:val="24"/>
          <w:szCs w:val="24"/>
        </w:rPr>
        <w:t>Salah satu faktor pendukung yang signifikan dalam penguatan ekonomi syariah adalah keberadaan regulasi yang kokoh dan jelas. Undang-Undang Pengembangan dan Penguatan Sektor Keuangan (UU PPSK) 2023 menjadi landasan hukum yang sangat penting untuk memperkuat sektor keuangan syariah. UU ini memberikan dasar hukum yang jelas bagi pengembangan sektor keuangan syariah di Indonesia, mulai dari perbankan syariah hingga lembaga-lembaga keuangan non-bank yang berbasis syariah. Regulasi ini memastikan bahwa industri keuangan syariah beroperasi sesuai dengan prinsip-prinsip syariah yang dapat mendukung keberlanjutan ekonomi yang lebih adil dan inklusif.</w:t>
      </w:r>
    </w:p>
    <w:p w14:paraId="22A02703" w14:textId="77777777" w:rsidR="00504275" w:rsidRPr="001B1F2F" w:rsidRDefault="00504275" w:rsidP="00504275">
      <w:pPr>
        <w:widowControl/>
        <w:numPr>
          <w:ilvl w:val="0"/>
          <w:numId w:val="10"/>
        </w:numPr>
        <w:tabs>
          <w:tab w:val="clear" w:pos="720"/>
        </w:tabs>
        <w:autoSpaceDE/>
        <w:autoSpaceDN/>
        <w:spacing w:line="360" w:lineRule="auto"/>
        <w:ind w:left="990" w:hanging="270"/>
        <w:jc w:val="both"/>
        <w:rPr>
          <w:rFonts w:asciiTheme="majorBidi" w:hAnsiTheme="majorBidi" w:cstheme="majorBidi"/>
          <w:sz w:val="24"/>
          <w:szCs w:val="24"/>
        </w:rPr>
      </w:pPr>
      <w:r w:rsidRPr="001B1F2F">
        <w:rPr>
          <w:rFonts w:asciiTheme="majorBidi" w:hAnsiTheme="majorBidi" w:cstheme="majorBidi"/>
          <w:b/>
          <w:bCs/>
          <w:sz w:val="24"/>
          <w:szCs w:val="24"/>
        </w:rPr>
        <w:t>Political Will Pemerintah melalui KNEKS</w:t>
      </w:r>
      <w:r w:rsidRPr="001B1F2F">
        <w:rPr>
          <w:rFonts w:asciiTheme="majorBidi" w:hAnsiTheme="majorBidi" w:cstheme="majorBidi"/>
          <w:sz w:val="24"/>
          <w:szCs w:val="24"/>
        </w:rPr>
        <w:t>:</w:t>
      </w:r>
    </w:p>
    <w:p w14:paraId="7505742E" w14:textId="77777777" w:rsidR="00504275" w:rsidRPr="001B1F2F" w:rsidRDefault="00504275" w:rsidP="00504275">
      <w:pPr>
        <w:spacing w:line="360" w:lineRule="auto"/>
        <w:ind w:left="990"/>
        <w:jc w:val="both"/>
        <w:rPr>
          <w:rFonts w:asciiTheme="majorBidi" w:hAnsiTheme="majorBidi" w:cstheme="majorBidi"/>
          <w:sz w:val="24"/>
          <w:szCs w:val="24"/>
        </w:rPr>
      </w:pPr>
      <w:r w:rsidRPr="001B1F2F">
        <w:rPr>
          <w:rFonts w:asciiTheme="majorBidi" w:hAnsiTheme="majorBidi" w:cstheme="majorBidi"/>
          <w:sz w:val="24"/>
          <w:szCs w:val="24"/>
        </w:rPr>
        <w:t xml:space="preserve">KNEKS (Komite Nasional Ekonomi dan Keuangan Syariah) memiliki peran strategis dalam mengkoordinasikan kebijakan dan inisiatif yang mendukung penguatan ekonomi syariah. Political will yang kuat dari pemerintah, baik di tingkat pusat maupun daerah, sangat penting untuk mendorong perubahan dan inovasi dalam ekonomi syariah. Pemerintah melalui KNEKS telah menunjukkan komitmen untuk mengintegrasikan ekonomi syariah ke dalam arsitektur ekonomi nasional dengan merumuskan kebijakan yang lebih inklusif, seperti pengembangan wakaf produktif dan pembiayaan UMKM berbasis syariah. Ini </w:t>
      </w:r>
      <w:r w:rsidRPr="001B1F2F">
        <w:rPr>
          <w:rFonts w:asciiTheme="majorBidi" w:hAnsiTheme="majorBidi" w:cstheme="majorBidi"/>
          <w:sz w:val="24"/>
          <w:szCs w:val="24"/>
        </w:rPr>
        <w:lastRenderedPageBreak/>
        <w:t>membantu mengoptimalkan potensi sektor-sektor ekonomi yang sebelumnya kurang terjamah oleh sistem ekonomi konvensional.</w:t>
      </w:r>
    </w:p>
    <w:p w14:paraId="6D46FD99" w14:textId="63E3D5CA" w:rsidR="00504275" w:rsidRPr="00FA217F" w:rsidRDefault="00504275" w:rsidP="00FA217F">
      <w:pPr>
        <w:pStyle w:val="ListParagraph"/>
        <w:numPr>
          <w:ilvl w:val="0"/>
          <w:numId w:val="16"/>
        </w:numPr>
        <w:spacing w:line="360" w:lineRule="auto"/>
        <w:jc w:val="both"/>
        <w:rPr>
          <w:rFonts w:asciiTheme="majorBidi" w:hAnsiTheme="majorBidi" w:cstheme="majorBidi"/>
          <w:b/>
          <w:bCs/>
          <w:sz w:val="24"/>
          <w:szCs w:val="24"/>
        </w:rPr>
      </w:pPr>
      <w:r w:rsidRPr="00FA217F">
        <w:rPr>
          <w:rFonts w:asciiTheme="majorBidi" w:hAnsiTheme="majorBidi" w:cstheme="majorBidi"/>
          <w:b/>
          <w:bCs/>
          <w:sz w:val="24"/>
          <w:szCs w:val="24"/>
        </w:rPr>
        <w:t>Penghambat Kritis</w:t>
      </w:r>
    </w:p>
    <w:p w14:paraId="577BBE35" w14:textId="77777777" w:rsidR="00504275" w:rsidRPr="001B1F2F" w:rsidRDefault="00504275" w:rsidP="00FA19AD">
      <w:pPr>
        <w:widowControl/>
        <w:numPr>
          <w:ilvl w:val="0"/>
          <w:numId w:val="11"/>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b/>
          <w:bCs/>
          <w:sz w:val="24"/>
          <w:szCs w:val="24"/>
        </w:rPr>
        <w:t>Hambatan Regulasi Fiskal Wakaf</w:t>
      </w:r>
    </w:p>
    <w:p w14:paraId="0B372DE0" w14:textId="77777777" w:rsidR="00767C31" w:rsidRPr="001B1F2F" w:rsidRDefault="00504275" w:rsidP="00767C31">
      <w:pPr>
        <w:spacing w:line="360" w:lineRule="auto"/>
        <w:ind w:left="1080" w:firstLine="360"/>
        <w:jc w:val="both"/>
        <w:rPr>
          <w:rFonts w:asciiTheme="majorBidi" w:hAnsiTheme="majorBidi" w:cstheme="majorBidi"/>
          <w:sz w:val="24"/>
          <w:szCs w:val="24"/>
        </w:rPr>
      </w:pPr>
      <w:r w:rsidRPr="001B1F2F">
        <w:rPr>
          <w:rFonts w:asciiTheme="majorBidi" w:hAnsiTheme="majorBidi" w:cstheme="majorBidi"/>
          <w:sz w:val="24"/>
          <w:szCs w:val="24"/>
        </w:rPr>
        <w:t>Meskipun wakaf produktif memiliki potensi besar untuk mendukung kesejahteraan sosial dan ekonomi, hambatan terbesar dalam implementasinya adalah masalah regulasi fiskal wakaf yang belum memadai. Saat ini, regulasi yang mengatur pengelolaan wakaf produktif masih terbilang lemah dan belum sepenuhnya mendukung optimalisasi wakaf sebagai instrumen redistribusi kekayaan yang efektif</w:t>
      </w:r>
      <w:r w:rsidR="00767C31" w:rsidRPr="001B1F2F">
        <w:rPr>
          <w:rFonts w:asciiTheme="majorBidi" w:hAnsiTheme="majorBidi" w:cstheme="majorBidi"/>
          <w:sz w:val="24"/>
          <w:szCs w:val="24"/>
        </w:rPr>
        <w:t>.</w:t>
      </w:r>
    </w:p>
    <w:p w14:paraId="413CD92F" w14:textId="3A353630" w:rsidR="00504275" w:rsidRPr="001B1F2F" w:rsidRDefault="00767C31" w:rsidP="00767C31">
      <w:pPr>
        <w:spacing w:line="360" w:lineRule="auto"/>
        <w:ind w:left="1080" w:firstLine="360"/>
        <w:jc w:val="both"/>
        <w:rPr>
          <w:rFonts w:asciiTheme="majorBidi" w:hAnsiTheme="majorBidi" w:cstheme="majorBidi"/>
          <w:sz w:val="24"/>
          <w:szCs w:val="24"/>
        </w:rPr>
      </w:pPr>
      <w:r w:rsidRPr="001B1F2F">
        <w:rPr>
          <w:rFonts w:asciiTheme="majorBidi" w:hAnsiTheme="majorBidi" w:cstheme="majorBidi"/>
          <w:sz w:val="24"/>
          <w:szCs w:val="24"/>
        </w:rPr>
        <w:fldChar w:fldCharType="begin" w:fldLock="1"/>
      </w:r>
      <w:r w:rsidRPr="001B1F2F">
        <w:rPr>
          <w:rFonts w:asciiTheme="majorBidi" w:hAnsiTheme="majorBidi" w:cstheme="majorBidi"/>
          <w:sz w:val="24"/>
          <w:szCs w:val="24"/>
        </w:rPr>
        <w:instrText>ADDIN CSL_CITATION {"citationItems":[{"id":"ITEM-1","itemData":{"abstract":"ARTICLE INFO","author":[{"dropping-particle":"","family":"Alfian","given":"Mochammad","non-dropping-particle":"","parse-names":false,"suffix":""},{"dropping-particle":"","family":"Bhaihaqi","given":"Dwi","non-dropping-particle":"","parse-names":false,"suffix":""},{"dropping-particle":"","family":"Hastanti","given":"Dan","non-dropping-particle":"","parse-names":false,"suffix":""},{"dropping-particle":"","family":"Rahayu","given":"Agustin","non-dropping-particle":"","parse-names":false,"suffix":""}],"container-title":"Jurnal Akuntansi dan Audit Syariah","id":"ITEM-1","issue":"1","issued":{"date-parts":[["2025"]]},"page":"2025","title":"Optimalisasi Wakaf untuk Mengurangi Ketimpangan Ekonomi dan Beban Pajak di Indonesia Optimization of Waqf to Reduce Economic Inequality and Tax Burden in Indonesia","type":"article-journal","volume":"6"},"uris":["http://www.mendeley.com/documents/?uuid=fb523810-6fb1-4f87-8214-7a93a128e4c0"]}],"mendeley":{"formattedCitation":"(Alfian et al., 2025)","manualFormatting":"Alfian et al., (2025)","plainTextFormattedCitation":"(Alfian et al., 2025)","previouslyFormattedCitation":"(Alfian et al., 2025)"},"properties":{"noteIndex":0},"schema":"https://github.com/citation-style-language/schema/raw/master/csl-citation.json"}</w:instrText>
      </w:r>
      <w:r w:rsidRPr="001B1F2F">
        <w:rPr>
          <w:rFonts w:asciiTheme="majorBidi" w:hAnsiTheme="majorBidi" w:cstheme="majorBidi"/>
          <w:sz w:val="24"/>
          <w:szCs w:val="24"/>
        </w:rPr>
        <w:fldChar w:fldCharType="separate"/>
      </w:r>
      <w:r w:rsidRPr="001B1F2F">
        <w:rPr>
          <w:rFonts w:asciiTheme="majorBidi" w:hAnsiTheme="majorBidi" w:cstheme="majorBidi"/>
          <w:noProof/>
          <w:sz w:val="24"/>
          <w:szCs w:val="24"/>
        </w:rPr>
        <w:t>Alfian et al., (2025)</w:t>
      </w:r>
      <w:r w:rsidRPr="001B1F2F">
        <w:rPr>
          <w:rFonts w:asciiTheme="majorBidi" w:hAnsiTheme="majorBidi" w:cstheme="majorBidi"/>
          <w:sz w:val="24"/>
          <w:szCs w:val="24"/>
        </w:rPr>
        <w:fldChar w:fldCharType="end"/>
      </w:r>
      <w:r w:rsidRPr="001B1F2F">
        <w:rPr>
          <w:rFonts w:asciiTheme="majorBidi" w:hAnsiTheme="majorBidi" w:cstheme="majorBidi"/>
          <w:sz w:val="24"/>
          <w:szCs w:val="24"/>
        </w:rPr>
        <w:t xml:space="preserve"> </w:t>
      </w:r>
      <w:r w:rsidR="00504275" w:rsidRPr="001B1F2F">
        <w:rPr>
          <w:rFonts w:asciiTheme="majorBidi" w:hAnsiTheme="majorBidi" w:cstheme="majorBidi"/>
          <w:sz w:val="24"/>
          <w:szCs w:val="24"/>
        </w:rPr>
        <w:t>menyoroti bahwa kurangnya insentif fiskal, seperti pengurangan pajak bagi wāqif (pemberi wakaf), menghambat partisipasi masyarakat dalam wakaf produktif. Hal ini menyebabkan dana wakaf yang seharusnya dapat dimanfaatkan untuk pembangunan sosial, seperti pendidikan, kesehatan, dan infrastruktur ekonomi, belum maksimal. Oleh karena itu, perlu adanya reformasi regulasi fiskal yang mengatur insentif bagi wāqif agar mereka lebih termotivasi untuk berpartisipasi dalam wakaf produktif, mirip dengan kebijakan yang diterapkan di negara-negara lain seperti Malaysia dan Turki yang telah berhasil mengintegrasikan insentif pajak untuk wakaf produktif.</w:t>
      </w:r>
    </w:p>
    <w:p w14:paraId="5664C96C" w14:textId="77777777" w:rsidR="00504275" w:rsidRPr="001B1F2F" w:rsidRDefault="00504275" w:rsidP="00FA19AD">
      <w:pPr>
        <w:widowControl/>
        <w:numPr>
          <w:ilvl w:val="0"/>
          <w:numId w:val="11"/>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b/>
          <w:bCs/>
          <w:sz w:val="24"/>
          <w:szCs w:val="24"/>
        </w:rPr>
        <w:t>Inkonsistensi Implementasi Green Sukuk</w:t>
      </w:r>
    </w:p>
    <w:p w14:paraId="37D785C0" w14:textId="34C5746F" w:rsidR="00767C31" w:rsidRPr="001B1F2F" w:rsidRDefault="00504275" w:rsidP="00767C31">
      <w:pPr>
        <w:spacing w:line="360" w:lineRule="auto"/>
        <w:ind w:left="1080" w:firstLine="360"/>
        <w:jc w:val="both"/>
        <w:rPr>
          <w:rFonts w:asciiTheme="majorBidi" w:hAnsiTheme="majorBidi" w:cstheme="majorBidi"/>
          <w:sz w:val="24"/>
          <w:szCs w:val="24"/>
        </w:rPr>
      </w:pPr>
      <w:r w:rsidRPr="001B1F2F">
        <w:rPr>
          <w:rFonts w:asciiTheme="majorBidi" w:hAnsiTheme="majorBidi" w:cstheme="majorBidi"/>
          <w:sz w:val="24"/>
          <w:szCs w:val="24"/>
        </w:rPr>
        <w:t>Green Sukuk merupakan instrumen keuangan syariah yang seharusnya berfokus pada pembiayaan proyek-proyek yang mendukung keberlanjutan lingkungan (ḥifẓ al-bī'ah)</w:t>
      </w:r>
      <w:r w:rsidR="00767C31" w:rsidRPr="001B1F2F">
        <w:rPr>
          <w:rFonts w:asciiTheme="majorBidi" w:hAnsiTheme="majorBidi" w:cstheme="majorBidi"/>
          <w:sz w:val="24"/>
          <w:szCs w:val="24"/>
        </w:rPr>
        <w:t xml:space="preserve"> </w:t>
      </w:r>
      <w:r w:rsidR="00767C31" w:rsidRPr="001B1F2F">
        <w:rPr>
          <w:rFonts w:asciiTheme="majorBidi" w:hAnsiTheme="majorBidi" w:cstheme="majorBidi"/>
          <w:sz w:val="24"/>
          <w:szCs w:val="24"/>
        </w:rPr>
        <w:fldChar w:fldCharType="begin" w:fldLock="1"/>
      </w:r>
      <w:r w:rsidR="00127861" w:rsidRPr="001B1F2F">
        <w:rPr>
          <w:rFonts w:asciiTheme="majorBidi" w:hAnsiTheme="majorBidi" w:cstheme="majorBidi"/>
          <w:sz w:val="24"/>
          <w:szCs w:val="24"/>
        </w:rPr>
        <w:instrText>ADDIN CSL_CITATION {"citationItems":[{"id":"ITEM-1","itemData":{"ISBN":"9781009157940","ISSN":"2302-9978","abstract":"The environmental crisis is characterized by climate change with an increase in the earth's average temperature of 1.50-2.00 Celsius. Climate change can increase the risk of hydrometeorological disasters by 80% of the total disasters that occur in Indonesia. Overcoming the impacts of climate change requires a lot of money. One form of funding instrument to overcome the impact of climate change is green sukuk. Research Objective to critically analyze the trend of green sukuk research in Indonesia. This type of research is a literature review using PRISMA (Preferred Reporting Items for Systematic Reviews and Meta-Analysis) through four (4) stages, namely identification, screening, eligibility and included. The results showed that the green sukuk trend has dominated in the development of SDGs over the past 3 years. The issuance of green sukuk has contributed to the achievement of the Sustainable Development Goals (SDGs) Framework. From the maqāṣid alsharīàh framework through the interrelated hierarchy of the system of Islamic law approach, green sukuk used for eligible green projects fall into the urgency of al-ḍarūrīyah, al-ḥājīyah and al-taḥsīnīyah. The benefit created is maqāṣid al-khāṣṣah which is in line with QS. From these two (2) verses, there is a basic objective of sharia, namely hifẓ albìah. It is necessary to expand uṣūl al-khamsah by adding one component of hifẓ albìah (becoming uṣūl al-sittah). So that maqāṣid alsharīàh can accommodate universal benefits in response to increasingly severe environmental damage. Green sukuk has the scope of hifẓ albìah within the framework of maqāṣid alsharīàh including mitigation (al-ḍarūrīyah), adaptation (al-ḍarūrīyah), environment (SDGs) (al-ḥājīyah), social-economic (SDGs) (al-taḥsīnīyah), and governance (al-taḥsīnīyah).","author":[{"dropping-particle":"","family":"Khanifa","given":"Nurma Khusna","non-dropping-particle":"","parse-names":false,"suffix":""},{"dropping-particle":"","family":"Khoiri","given":"Ahmad","non-dropping-particle":"","parse-names":false,"suffix":""},{"dropping-particle":"","family":"Mulyani","given":"Rita","non-dropping-particle":"","parse-names":false,"suffix":""}],"container-title":"Syarah: Jurnal Hukum Islam Dan Ekonomi","id":"ITEM-1","issue":"2","issued":{"date-parts":[["2024"]]},"page":"190-210","title":"Green Sukuk for Sustainable Development Goals A Maqāṣid Perspective: Systematic Review and Meta-Analysis","type":"article-journal","volume":"13"},"uris":["http://www.mendeley.com/documents/?uuid=eaed7263-84f1-4764-8b46-1b5dffbf9b63"]}],"mendeley":{"formattedCitation":"(Khanifa et al., 2024)","plainTextFormattedCitation":"(Khanifa et al., 2024)","previouslyFormattedCitation":"(Khanifa et al., 2024)"},"properties":{"noteIndex":0},"schema":"https://github.com/citation-style-language/schema/raw/master/csl-citation.json"}</w:instrText>
      </w:r>
      <w:r w:rsidR="00767C31" w:rsidRPr="001B1F2F">
        <w:rPr>
          <w:rFonts w:asciiTheme="majorBidi" w:hAnsiTheme="majorBidi" w:cstheme="majorBidi"/>
          <w:sz w:val="24"/>
          <w:szCs w:val="24"/>
        </w:rPr>
        <w:fldChar w:fldCharType="separate"/>
      </w:r>
      <w:r w:rsidR="00767C31" w:rsidRPr="001B1F2F">
        <w:rPr>
          <w:rFonts w:asciiTheme="majorBidi" w:hAnsiTheme="majorBidi" w:cstheme="majorBidi"/>
          <w:noProof/>
          <w:sz w:val="24"/>
          <w:szCs w:val="24"/>
        </w:rPr>
        <w:t>(Khanifa et al., 2024)</w:t>
      </w:r>
      <w:r w:rsidR="00767C31" w:rsidRPr="001B1F2F">
        <w:rPr>
          <w:rFonts w:asciiTheme="majorBidi" w:hAnsiTheme="majorBidi" w:cstheme="majorBidi"/>
          <w:sz w:val="24"/>
          <w:szCs w:val="24"/>
        </w:rPr>
        <w:fldChar w:fldCharType="end"/>
      </w:r>
      <w:r w:rsidRPr="001B1F2F">
        <w:rPr>
          <w:rFonts w:asciiTheme="majorBidi" w:hAnsiTheme="majorBidi" w:cstheme="majorBidi"/>
          <w:sz w:val="24"/>
          <w:szCs w:val="24"/>
        </w:rPr>
        <w:t>. Meskipun Indonesia telah berhasil menerbitkan Sovereign Green Sukuk sebagai langkah penting menuju keuangan berkelanjutan, implementasi alokasi dana Green Sukuk masih menghadapi beberapa masalah.</w:t>
      </w:r>
    </w:p>
    <w:p w14:paraId="73901CE8" w14:textId="2BC77FFE" w:rsidR="00504275" w:rsidRPr="001B1F2F" w:rsidRDefault="00504275" w:rsidP="00767C31">
      <w:pPr>
        <w:spacing w:line="360" w:lineRule="auto"/>
        <w:ind w:left="1080" w:firstLine="360"/>
        <w:jc w:val="both"/>
        <w:rPr>
          <w:rFonts w:asciiTheme="majorBidi" w:hAnsiTheme="majorBidi" w:cstheme="majorBidi"/>
          <w:sz w:val="24"/>
          <w:szCs w:val="24"/>
        </w:rPr>
      </w:pPr>
      <w:r w:rsidRPr="001B1F2F">
        <w:rPr>
          <w:rFonts w:asciiTheme="majorBidi" w:hAnsiTheme="majorBidi" w:cstheme="majorBidi"/>
          <w:sz w:val="24"/>
          <w:szCs w:val="24"/>
        </w:rPr>
        <w:t>Analisis kritis menunjukkan inkonsistensi dalam penyaluran dana, terutama terkait dengan proyek energi terbarukan yang seharusnya menjadi salah satu prioritas utama. Banyak dana yang dialokasikan untuk proyek-proyek infrastruktur berkelanjutan yang relatif lebih aman dan mudah dilaksanakan, seperti manajemen air, sementara proyek-proyek energi terbarukan yang lebih berisiko belum mendapatkan alokasi yang memadai</w:t>
      </w:r>
      <w:r w:rsidR="00127861" w:rsidRPr="001B1F2F">
        <w:rPr>
          <w:rFonts w:asciiTheme="majorBidi" w:hAnsiTheme="majorBidi" w:cstheme="majorBidi"/>
          <w:sz w:val="24"/>
          <w:szCs w:val="24"/>
        </w:rPr>
        <w:t xml:space="preserve"> </w:t>
      </w:r>
      <w:r w:rsidR="00127861" w:rsidRPr="001B1F2F">
        <w:rPr>
          <w:rFonts w:asciiTheme="majorBidi" w:hAnsiTheme="majorBidi" w:cstheme="majorBidi"/>
          <w:sz w:val="24"/>
          <w:szCs w:val="24"/>
        </w:rPr>
        <w:fldChar w:fldCharType="begin" w:fldLock="1"/>
      </w:r>
      <w:r w:rsidR="00DB1B50" w:rsidRPr="001B1F2F">
        <w:rPr>
          <w:rFonts w:asciiTheme="majorBidi" w:hAnsiTheme="majorBidi" w:cstheme="majorBidi"/>
          <w:sz w:val="24"/>
          <w:szCs w:val="24"/>
        </w:rPr>
        <w:instrText>ADDIN CSL_CITATION {"citationItems":[{"id":"ITEM-1","itemData":{"DOI":"10.1007/s10640-024-00909-3","ISBN":"0123456789","ISSN":"1573-1502","author":[{"dropping-particle":"","family":"Alcorta","given":"Peio","non-dropping-particle":"","parse-names":false,"suffix":""},{"dropping-particle":"","family":"Paz","given":"Maria","non-dropping-particle":"","parse-names":false,"suffix":""},{"dropping-particle":"","family":"Cristina","given":"Espinosa","non-dropping-particle":"","parse-names":false,"suffix":""},{"dropping-particle":"","family":"Irizar","given":"Pizarro","non-dropping-particle":"","parse-names":false,"suffix":""}],"container-title":"Environmental and Resource Economics","id":"ITEM-1","issue":"12","issued":{"date-parts":[["2024"]]},"number-of-pages":"3163-3204","publisher":"Springer Netherlands","title":"Right and Duty : Investment Risk Under Different Renewable Energy Support Policies Valuation of Support Schemes : An Overview","type":"book","volume":"87"},"uris":["http://www.mendeley.com/documents/?uuid=0b8c8e7c-16b5-404f-959b-6f5378fddb74"]}],"mendeley":{"formattedCitation":"(Alcorta et al., 2024)","plainTextFormattedCitation":"(Alcorta et al., 2024)","previouslyFormattedCitation":"(Alcorta et al., 2024)"},"properties":{"noteIndex":0},"schema":"https://github.com/citation-style-language/schema/raw/master/csl-citation.json"}</w:instrText>
      </w:r>
      <w:r w:rsidR="00127861" w:rsidRPr="001B1F2F">
        <w:rPr>
          <w:rFonts w:asciiTheme="majorBidi" w:hAnsiTheme="majorBidi" w:cstheme="majorBidi"/>
          <w:sz w:val="24"/>
          <w:szCs w:val="24"/>
        </w:rPr>
        <w:fldChar w:fldCharType="separate"/>
      </w:r>
      <w:r w:rsidR="00127861" w:rsidRPr="001B1F2F">
        <w:rPr>
          <w:rFonts w:asciiTheme="majorBidi" w:hAnsiTheme="majorBidi" w:cstheme="majorBidi"/>
          <w:noProof/>
          <w:sz w:val="24"/>
          <w:szCs w:val="24"/>
        </w:rPr>
        <w:t>(Alcorta et al., 2024)</w:t>
      </w:r>
      <w:r w:rsidR="00127861" w:rsidRPr="001B1F2F">
        <w:rPr>
          <w:rFonts w:asciiTheme="majorBidi" w:hAnsiTheme="majorBidi" w:cstheme="majorBidi"/>
          <w:sz w:val="24"/>
          <w:szCs w:val="24"/>
        </w:rPr>
        <w:fldChar w:fldCharType="end"/>
      </w:r>
      <w:r w:rsidRPr="001B1F2F">
        <w:rPr>
          <w:rFonts w:asciiTheme="majorBidi" w:hAnsiTheme="majorBidi" w:cstheme="majorBidi"/>
          <w:sz w:val="24"/>
          <w:szCs w:val="24"/>
        </w:rPr>
        <w:t xml:space="preserve">. Keengganan negara untuk mengambil risiko dalam mendanai proyek energi </w:t>
      </w:r>
      <w:r w:rsidRPr="001B1F2F">
        <w:rPr>
          <w:rFonts w:asciiTheme="majorBidi" w:hAnsiTheme="majorBidi" w:cstheme="majorBidi"/>
          <w:sz w:val="24"/>
          <w:szCs w:val="24"/>
        </w:rPr>
        <w:lastRenderedPageBreak/>
        <w:t>terbarukan menunjukkan ketidakmampuan untuk secara penuh memenuhi tujuan maqāṣid al-sharī‘ah dalam pelestarian lingkungan. Oleh karena itu, perlu adanya evaluasi kebijakan untuk memastikan bahwa dana Green Sukuk benar-benar diarahkan pada proyek-proyek yang dapat memberikan dampak positif jangka panjang terhadap keberlanjutan lingkungan.</w:t>
      </w:r>
    </w:p>
    <w:p w14:paraId="7AB1E6F7" w14:textId="77777777" w:rsidR="00504275" w:rsidRPr="001B1F2F" w:rsidRDefault="00504275" w:rsidP="00FA19AD">
      <w:pPr>
        <w:widowControl/>
        <w:numPr>
          <w:ilvl w:val="0"/>
          <w:numId w:val="11"/>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b/>
          <w:bCs/>
          <w:sz w:val="24"/>
          <w:szCs w:val="24"/>
        </w:rPr>
        <w:t>Kualitas Literasi Keuangan Syariah</w:t>
      </w:r>
    </w:p>
    <w:p w14:paraId="54E9C8DA" w14:textId="42B96ACC" w:rsidR="00DB1B50" w:rsidRPr="001B1F2F" w:rsidRDefault="00504275" w:rsidP="00DB1B50">
      <w:pPr>
        <w:spacing w:line="360" w:lineRule="auto"/>
        <w:ind w:left="1080" w:firstLine="360"/>
        <w:jc w:val="both"/>
        <w:rPr>
          <w:rFonts w:asciiTheme="majorBidi" w:hAnsiTheme="majorBidi" w:cstheme="majorBidi"/>
          <w:sz w:val="24"/>
          <w:szCs w:val="24"/>
        </w:rPr>
      </w:pPr>
      <w:r w:rsidRPr="001B1F2F">
        <w:rPr>
          <w:rFonts w:asciiTheme="majorBidi" w:hAnsiTheme="majorBidi" w:cstheme="majorBidi"/>
          <w:sz w:val="24"/>
          <w:szCs w:val="24"/>
        </w:rPr>
        <w:t>Salah satu tantangan terbesar dalam pengembangan ekonomi syariah adalah kualitas literasi keuangan syariah yang masih relatif rendah di kalangan sebagian besar masyarakat Indonesia. Meskipun sektor keuangan syariah telah berkembang pesat, banyak masyarakat yang belum sepenuhnya memahami produk-produk keuangan syariah, seperti pembiayaan UMKM syariah, sukuk, dan wakaf produktif</w:t>
      </w:r>
      <w:r w:rsidR="00DB1B50" w:rsidRPr="001B1F2F">
        <w:rPr>
          <w:rFonts w:asciiTheme="majorBidi" w:hAnsiTheme="majorBidi" w:cstheme="majorBidi"/>
          <w:sz w:val="24"/>
          <w:szCs w:val="24"/>
        </w:rPr>
        <w:t xml:space="preserve"> </w:t>
      </w:r>
      <w:r w:rsidR="00DB1B50" w:rsidRPr="001B1F2F">
        <w:rPr>
          <w:rFonts w:asciiTheme="majorBidi" w:hAnsiTheme="majorBidi" w:cstheme="majorBidi"/>
          <w:sz w:val="24"/>
          <w:szCs w:val="24"/>
        </w:rPr>
        <w:fldChar w:fldCharType="begin" w:fldLock="1"/>
      </w:r>
      <w:r w:rsidR="00DB1B50" w:rsidRPr="001B1F2F">
        <w:rPr>
          <w:rFonts w:asciiTheme="majorBidi" w:hAnsiTheme="majorBidi" w:cstheme="majorBidi"/>
          <w:sz w:val="24"/>
          <w:szCs w:val="24"/>
        </w:rPr>
        <w:instrText>ADDIN CSL_CITATION {"citationItems":[{"id":"ITEM-1","itemData":{"DOI":"10.23917/jisel.v5i2.18467","ISSN":"2655-9609","abstract":"Issues related to Islamic financial literacy are always interesting to study, especially because financial literacy has a close relationship with financial inclusion, including the intelligence of women who are often questioned in terms of financial literacy. The paradigm that women are backward seems to be ingrained in some Indonesian society. Therefore, this study aims to prove that women have the same opportunities, especially in terms of Islamic financial literacy. This study uses an explanatory sequential mixed method, in which qualitative data is taken from the study literature, then analyzed using the Nvivo 12 application. Quantitative data is taken from a questionnaire, then analyzed using the SPSS application. The result from qualitative data analysis would explain more the findings. This study proves that gender does not affect financial literacy, it can be said that women in Indonesia urban middle-class are not left behind. Everyone has the same rights in learning about Islamic financial literacy.","author":[{"dropping-particle":"","family":"Rahmatia","given":"Alfina","non-dropping-particle":"","parse-names":false,"suffix":""},{"dropping-particle":"","family":"Wijaya","given":"Andy Putra","non-dropping-particle":"","parse-names":false,"suffix":""},{"dropping-particle":"","family":"Saputra","given":"Arief Dwi","non-dropping-particle":"","parse-names":false,"suffix":""},{"dropping-particle":"","family":"Ma’ruf","given":"Muhammad Imam","non-dropping-particle":"","parse-names":false,"suffix":""}],"container-title":"Journal of Islamic Economic Laws","id":"ITEM-1","issue":"2","issued":{"date-parts":[["2022"]]},"page":"199-215","title":"Islamic Financial Literacy: Evidence From Indonesian Urban Middle-Class Women","type":"article-journal","volume":"5"},"uris":["http://www.mendeley.com/documents/?uuid=c1c76213-52df-4c44-9761-ae75209ac6e6"]}],"mendeley":{"formattedCitation":"(Rahmatia et al., 2022)","plainTextFormattedCitation":"(Rahmatia et al., 2022)","previouslyFormattedCitation":"(Rahmatia et al., 2022)"},"properties":{"noteIndex":0},"schema":"https://github.com/citation-style-language/schema/raw/master/csl-citation.json"}</w:instrText>
      </w:r>
      <w:r w:rsidR="00DB1B50" w:rsidRPr="001B1F2F">
        <w:rPr>
          <w:rFonts w:asciiTheme="majorBidi" w:hAnsiTheme="majorBidi" w:cstheme="majorBidi"/>
          <w:sz w:val="24"/>
          <w:szCs w:val="24"/>
        </w:rPr>
        <w:fldChar w:fldCharType="separate"/>
      </w:r>
      <w:r w:rsidR="00DB1B50" w:rsidRPr="001B1F2F">
        <w:rPr>
          <w:rFonts w:asciiTheme="majorBidi" w:hAnsiTheme="majorBidi" w:cstheme="majorBidi"/>
          <w:noProof/>
          <w:sz w:val="24"/>
          <w:szCs w:val="24"/>
        </w:rPr>
        <w:t>(Rahmatia et al., 2022)</w:t>
      </w:r>
      <w:r w:rsidR="00DB1B50"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15F68725" w14:textId="26567A9E" w:rsidR="00504275" w:rsidRPr="001B1F2F" w:rsidRDefault="00504275" w:rsidP="00DB1B50">
      <w:pPr>
        <w:spacing w:line="360" w:lineRule="auto"/>
        <w:ind w:left="1080" w:firstLine="360"/>
        <w:jc w:val="both"/>
        <w:rPr>
          <w:rFonts w:asciiTheme="majorBidi" w:hAnsiTheme="majorBidi" w:cstheme="majorBidi"/>
          <w:sz w:val="24"/>
          <w:szCs w:val="24"/>
        </w:rPr>
      </w:pPr>
      <w:r w:rsidRPr="001B1F2F">
        <w:rPr>
          <w:rFonts w:asciiTheme="majorBidi" w:hAnsiTheme="majorBidi" w:cstheme="majorBidi"/>
          <w:sz w:val="24"/>
          <w:szCs w:val="24"/>
        </w:rPr>
        <w:t>Otoritas Jasa Keuangan (OJK), bekerja sama dengan Badan Pusat Statistik (BPS), telah melakukan Survei Nasional Literasi dan Inklusi Keuangan (SNLIK) untuk memetakan tingkat literasi dan inklusi keuangan di Indonesia. Hasil survei ini menunjukkan bahwa meskipun ada peningkatan, literasi keuangan syariah masih tergolong rendah jika dibandingkan dengan sektor keuangan konvensional</w:t>
      </w:r>
      <w:r w:rsidR="00DB1B50" w:rsidRPr="001B1F2F">
        <w:rPr>
          <w:rFonts w:asciiTheme="majorBidi" w:hAnsiTheme="majorBidi" w:cstheme="majorBidi"/>
          <w:sz w:val="24"/>
          <w:szCs w:val="24"/>
        </w:rPr>
        <w:t xml:space="preserve"> </w:t>
      </w:r>
      <w:r w:rsidR="00DB1B50" w:rsidRPr="001B1F2F">
        <w:rPr>
          <w:rFonts w:asciiTheme="majorBidi" w:hAnsiTheme="majorBidi" w:cstheme="majorBidi"/>
          <w:sz w:val="24"/>
          <w:szCs w:val="24"/>
        </w:rPr>
        <w:fldChar w:fldCharType="begin" w:fldLock="1"/>
      </w:r>
      <w:r w:rsidR="00DB1B50" w:rsidRPr="001B1F2F">
        <w:rPr>
          <w:rFonts w:asciiTheme="majorBidi" w:hAnsiTheme="majorBidi" w:cstheme="majorBidi"/>
          <w:sz w:val="24"/>
          <w:szCs w:val="24"/>
        </w:rPr>
        <w:instrText>ADDIN CSL_CITATION {"citationItems":[{"id":"ITEM-1","itemData":{"DOI":"doi.org/10.14710/djoe.48925","author":[{"dropping-particle":"","family":"Muninggar","given":"Putri","non-dropping-particle":"","parse-names":false,"suffix":""},{"dropping-particle":"","family":"Azka","given":"Moh Shadam Taqiyuddin","non-dropping-particle":"","parse-names":false,"suffix":""},{"dropping-particle":"","family":"Haq","given":"Fuqonul","non-dropping-particle":"","parse-names":false,"suffix":""},{"dropping-particle":"","family":"Febriyanto","given":"Ahmad","non-dropping-particle":"","parse-names":false,"suffix":""}],"id":"ITEM-1","issue":"2","issued":{"date-parts":[["2025"]]},"page":"81-97","title":"The Role of Islamic Financial Literacy in Shaping Economic Behavior: Evidence from Generation Z","type":"article-journal","volume":"14"},"uris":["http://www.mendeley.com/documents/?uuid=11fc012d-8934-4aa1-a99f-e2c54dfaef21"]}],"mendeley":{"formattedCitation":"(Muninggar et al., 2025)","plainTextFormattedCitation":"(Muninggar et al., 2025)","previouslyFormattedCitation":"(Muninggar et al., 2025)"},"properties":{"noteIndex":0},"schema":"https://github.com/citation-style-language/schema/raw/master/csl-citation.json"}</w:instrText>
      </w:r>
      <w:r w:rsidR="00DB1B50" w:rsidRPr="001B1F2F">
        <w:rPr>
          <w:rFonts w:asciiTheme="majorBidi" w:hAnsiTheme="majorBidi" w:cstheme="majorBidi"/>
          <w:sz w:val="24"/>
          <w:szCs w:val="24"/>
        </w:rPr>
        <w:fldChar w:fldCharType="separate"/>
      </w:r>
      <w:r w:rsidR="00DB1B50" w:rsidRPr="001B1F2F">
        <w:rPr>
          <w:rFonts w:asciiTheme="majorBidi" w:hAnsiTheme="majorBidi" w:cstheme="majorBidi"/>
          <w:noProof/>
          <w:sz w:val="24"/>
          <w:szCs w:val="24"/>
        </w:rPr>
        <w:t>(Muninggar et al., 2025)</w:t>
      </w:r>
      <w:r w:rsidR="00DB1B50" w:rsidRPr="001B1F2F">
        <w:rPr>
          <w:rFonts w:asciiTheme="majorBidi" w:hAnsiTheme="majorBidi" w:cstheme="majorBidi"/>
          <w:sz w:val="24"/>
          <w:szCs w:val="24"/>
        </w:rPr>
        <w:fldChar w:fldCharType="end"/>
      </w:r>
      <w:r w:rsidRPr="001B1F2F">
        <w:rPr>
          <w:rFonts w:asciiTheme="majorBidi" w:hAnsiTheme="majorBidi" w:cstheme="majorBidi"/>
          <w:sz w:val="24"/>
          <w:szCs w:val="24"/>
        </w:rPr>
        <w:t>. Hal ini menunjukkan perlunya program edukasi dan penyuluhan yang lebih intensif kepada masyarakat agar mereka dapat lebih memahami manfaat dan potensi ekonomi syariah. Dengan meningkatkan literasi keuangan syariah, masyarakat akan lebih percaya dan terlibat dalam berbagai instrumen keuangan syariah, yang pada gilirannya akan mendukung pertumbuhan ekonomi syariah yang lebih inklusif dan berkelanjutan.</w:t>
      </w:r>
    </w:p>
    <w:p w14:paraId="2DAB6232" w14:textId="77777777" w:rsidR="00504275" w:rsidRPr="001B1F2F" w:rsidRDefault="00504275" w:rsidP="001B1F2F">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 xml:space="preserve">Secara keseluruhan, penguatan ekonomi syariah di Indonesia membutuhkan perhatian terhadap beberapa faktor pendukung dan penghambat. Keberadaan regulasi yang kuat, komitmen pemerintah, dan pengembangan instrumen-instrumen keuangan syariah yang tepat dapat menjadi faktor utama yang mendorong pertumbuhan sektor ini. Namun, hambatan seperti regulasi fiskal yang lemah untuk wakaf, inkonsistensi dalam implementasi Green Sukuk, dan rendahnya literasi keuangan syariah di kalangan masyarakat menjadi tantangan besar yang harus segera diatasi. Negara perlu mengatasi hambatan ini dengan merumuskan kebijakan yang lebih baik, memperkuat tata kelola fiskal, dan meningkatkan kesadaran serta </w:t>
      </w:r>
      <w:r w:rsidRPr="001B1F2F">
        <w:rPr>
          <w:rFonts w:asciiTheme="majorBidi" w:hAnsiTheme="majorBidi" w:cstheme="majorBidi"/>
          <w:sz w:val="24"/>
          <w:szCs w:val="24"/>
        </w:rPr>
        <w:lastRenderedPageBreak/>
        <w:t>pemahaman masyarakat terhadap ekonomi syariah. Dengan langkah-langkah tersebut, Indonesia dapat memperkuat posisi ekonomi syariah sebagai pilar utama dalam pembangunan ekonomi nasional yang lebih inklusif dan berkelanjutan.</w:t>
      </w:r>
    </w:p>
    <w:p w14:paraId="755719F5" w14:textId="77777777" w:rsidR="00504275" w:rsidRPr="001B1F2F" w:rsidRDefault="00504275" w:rsidP="00FA19AD">
      <w:pPr>
        <w:spacing w:line="276"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7. Model Konseptual Kesejahteraan Berbasis </w:t>
      </w:r>
      <w:r w:rsidRPr="001B1F2F">
        <w:rPr>
          <w:rFonts w:asciiTheme="majorBidi" w:hAnsiTheme="majorBidi" w:cstheme="majorBidi"/>
          <w:b/>
          <w:bCs/>
          <w:i/>
          <w:iCs/>
          <w:sz w:val="24"/>
          <w:szCs w:val="24"/>
        </w:rPr>
        <w:t>Maqāṣid</w:t>
      </w:r>
    </w:p>
    <w:p w14:paraId="298BC6E3" w14:textId="77777777" w:rsidR="00504275" w:rsidRPr="001B1F2F" w:rsidRDefault="00504275" w:rsidP="00FA19AD">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Model konseptual peran negara dalam mewujudkan kesejahteraan berbasis ekonomi syariah menggambarkan suatu proses yang logis dan fungsional di mana negara berfungsi sebagai Regulator, Fasilitator, Katalisator, dan Akselerator yang memperkuat tiga pilar instrumen utama dalam ekonomi syariah: UMKM, ZISWAF (Zakat, Infak, Sedekah, Wakaf), dan Green Finance. Melalui integrasi ketiga instrumen ini, negara berupaya untuk:</w:t>
      </w:r>
    </w:p>
    <w:p w14:paraId="7259C81B" w14:textId="086D0F52" w:rsidR="00504275" w:rsidRPr="001B1F2F" w:rsidRDefault="00504275" w:rsidP="00FA19AD">
      <w:pPr>
        <w:widowControl/>
        <w:numPr>
          <w:ilvl w:val="0"/>
          <w:numId w:val="12"/>
        </w:numPr>
        <w:tabs>
          <w:tab w:val="clear" w:pos="720"/>
        </w:tabs>
        <w:autoSpaceDE/>
        <w:autoSpaceDN/>
        <w:spacing w:line="360" w:lineRule="auto"/>
        <w:ind w:left="990" w:hanging="270"/>
        <w:jc w:val="both"/>
        <w:rPr>
          <w:rFonts w:asciiTheme="majorBidi" w:hAnsiTheme="majorBidi" w:cstheme="majorBidi"/>
          <w:sz w:val="24"/>
          <w:szCs w:val="24"/>
        </w:rPr>
      </w:pPr>
      <w:r w:rsidRPr="001B1F2F">
        <w:rPr>
          <w:rFonts w:asciiTheme="majorBidi" w:hAnsiTheme="majorBidi" w:cstheme="majorBidi"/>
          <w:sz w:val="24"/>
          <w:szCs w:val="24"/>
        </w:rPr>
        <w:t>Memperluas sektor riil dengan mendorong UMKM untuk berkembang, yang pada gilirannya akan menciptakan lebih banyak lapangan kerja dan memperkuat basis ekonomi lokal</w:t>
      </w:r>
      <w:r w:rsidR="00DB1B50" w:rsidRPr="001B1F2F">
        <w:rPr>
          <w:rFonts w:asciiTheme="majorBidi" w:hAnsiTheme="majorBidi" w:cstheme="majorBidi"/>
          <w:sz w:val="24"/>
          <w:szCs w:val="24"/>
        </w:rPr>
        <w:t xml:space="preserve"> </w:t>
      </w:r>
      <w:r w:rsidR="00DB1B50" w:rsidRPr="001B1F2F">
        <w:rPr>
          <w:rFonts w:asciiTheme="majorBidi" w:hAnsiTheme="majorBidi" w:cstheme="majorBidi"/>
          <w:sz w:val="24"/>
          <w:szCs w:val="24"/>
        </w:rPr>
        <w:fldChar w:fldCharType="begin" w:fldLock="1"/>
      </w:r>
      <w:r w:rsidR="00566ED6" w:rsidRPr="001B1F2F">
        <w:rPr>
          <w:rFonts w:asciiTheme="majorBidi" w:hAnsiTheme="majorBidi" w:cstheme="majorBidi"/>
          <w:sz w:val="24"/>
          <w:szCs w:val="24"/>
        </w:rPr>
        <w:instrText>ADDIN CSL_CITATION {"citationItems":[{"id":"ITEM-1","itemData":{"DOI":"10.35313/ijem.v4i3.6175","abstract":"Population growth has an impact on increasing unemployment due to the limited job opportunities available in Indonesia. The solution to overcoming unemployment is carried out through the development of labor-intensive economic sectors. The micro, small and medium enterprise (MSME) sector has the potential to create jobs. However, the development of MSMEs is hampered by limited sources of funds that can be accessed from financial institutions (banks). The Islamic bank financing system is in accordance with the characteristics of MSMEs, has the potential to encourage increased business and employment for MSMEs. This research aims to examine the impact of Islamic bank financing for MSMEs on job creation in Indonesia. The research was carried out using a multiple regression analysis model with the Ordinary Least Square (OLS) estimation method, using time series data for the monthly period 2016-2023. The research results show that Islamic bank financing in the MSME sector has a significant positive effect on job creation. Every increase in sharia bank financing in the MSME sector provides a direct contribution to job creation. Job creation is also significantly influenced by third party funds from Islamic banks, monetary policy, minimum wage policy, unemployment and economic growth. Increases in third party funds, minimum wages and economic growth have a significant effect on job creation. Increasing monetary policy interest rates and unemployment result in a decrease in job creation.","author":[{"dropping-particle":"","family":"Setiawan","given":"Iwan","non-dropping-particle":"","parse-names":false,"suffix":""},{"dropping-particle":"","family":"Tripuspitorini","given":"Fifi Afiyanti","non-dropping-particle":"","parse-names":false,"suffix":""},{"dropping-particle":"","family":"Ruhana","given":"Nafisah","non-dropping-particle":"","parse-names":false,"suffix":""},{"dropping-particle":"","family":"Yanti","given":"Teti Sofia","non-dropping-particle":"","parse-names":false,"suffix":""}],"container-title":"Indonesian Journal of Economics and Management","id":"ITEM-1","issue":"3","issued":{"date-parts":[["2024"]]},"page":"380-391","title":"The Role of Islamic Bank MSME Financing for Job Creation in Indonesia","type":"article-journal","volume":"4"},"uris":["http://www.mendeley.com/documents/?uuid=299ccdcb-2100-4c8f-95e0-6ae4510d005e"]}],"mendeley":{"formattedCitation":"(Setiawan et al., 2024)","plainTextFormattedCitation":"(Setiawan et al., 2024)","previouslyFormattedCitation":"(Setiawan et al., 2024)"},"properties":{"noteIndex":0},"schema":"https://github.com/citation-style-language/schema/raw/master/csl-citation.json"}</w:instrText>
      </w:r>
      <w:r w:rsidR="00DB1B50" w:rsidRPr="001B1F2F">
        <w:rPr>
          <w:rFonts w:asciiTheme="majorBidi" w:hAnsiTheme="majorBidi" w:cstheme="majorBidi"/>
          <w:sz w:val="24"/>
          <w:szCs w:val="24"/>
        </w:rPr>
        <w:fldChar w:fldCharType="separate"/>
      </w:r>
      <w:r w:rsidR="00DB1B50" w:rsidRPr="001B1F2F">
        <w:rPr>
          <w:rFonts w:asciiTheme="majorBidi" w:hAnsiTheme="majorBidi" w:cstheme="majorBidi"/>
          <w:noProof/>
          <w:sz w:val="24"/>
          <w:szCs w:val="24"/>
        </w:rPr>
        <w:t>(Setiawan et al., 2024)</w:t>
      </w:r>
      <w:r w:rsidR="00DB1B50"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795EA53F" w14:textId="7D25B957" w:rsidR="00504275" w:rsidRPr="001B1F2F" w:rsidRDefault="00504275" w:rsidP="00FA19AD">
      <w:pPr>
        <w:widowControl/>
        <w:numPr>
          <w:ilvl w:val="0"/>
          <w:numId w:val="12"/>
        </w:numPr>
        <w:tabs>
          <w:tab w:val="clear" w:pos="720"/>
        </w:tabs>
        <w:autoSpaceDE/>
        <w:autoSpaceDN/>
        <w:spacing w:line="360" w:lineRule="auto"/>
        <w:ind w:left="990" w:hanging="270"/>
        <w:jc w:val="both"/>
        <w:rPr>
          <w:rFonts w:asciiTheme="majorBidi" w:hAnsiTheme="majorBidi" w:cstheme="majorBidi"/>
          <w:sz w:val="24"/>
          <w:szCs w:val="24"/>
        </w:rPr>
      </w:pPr>
      <w:r w:rsidRPr="001B1F2F">
        <w:rPr>
          <w:rFonts w:asciiTheme="majorBidi" w:hAnsiTheme="majorBidi" w:cstheme="majorBidi"/>
          <w:sz w:val="24"/>
          <w:szCs w:val="24"/>
        </w:rPr>
        <w:t>Mewujudkan pemerataan distribusi kekayaan dengan memanfaatkan instrumen ZISWAF, yang dapat mengurangi ketimpangan ekonomi melalui redistribusi kekayaan dari kelompok kaya kepada kelompok miskin dan rentan</w:t>
      </w:r>
      <w:r w:rsidR="00566ED6" w:rsidRPr="001B1F2F">
        <w:rPr>
          <w:rFonts w:asciiTheme="majorBidi" w:hAnsiTheme="majorBidi" w:cstheme="majorBidi"/>
          <w:sz w:val="24"/>
          <w:szCs w:val="24"/>
        </w:rPr>
        <w:t xml:space="preserve"> </w:t>
      </w:r>
      <w:r w:rsidR="00566ED6" w:rsidRPr="001B1F2F">
        <w:rPr>
          <w:rFonts w:asciiTheme="majorBidi" w:hAnsiTheme="majorBidi" w:cstheme="majorBidi"/>
          <w:sz w:val="24"/>
          <w:szCs w:val="24"/>
        </w:rPr>
        <w:fldChar w:fldCharType="begin" w:fldLock="1"/>
      </w:r>
      <w:r w:rsidR="00566ED6" w:rsidRPr="001B1F2F">
        <w:rPr>
          <w:rFonts w:asciiTheme="majorBidi" w:hAnsiTheme="majorBidi" w:cstheme="majorBidi"/>
          <w:sz w:val="24"/>
          <w:szCs w:val="24"/>
        </w:rPr>
        <w:instrText>ADDIN CSL_CITATION {"citationItems":[{"id":"ITEM-1","itemData":{"abstract":"ARTICLE INFO","author":[{"dropping-particle":"","family":"Alfian","given":"Mochammad","non-dropping-particle":"","parse-names":false,"suffix":""},{"dropping-particle":"","family":"Bhaihaqi","given":"Dwi","non-dropping-particle":"","parse-names":false,"suffix":""},{"dropping-particle":"","family":"Hastanti","given":"Dan","non-dropping-particle":"","parse-names":false,"suffix":""},{"dropping-particle":"","family":"Rahayu","given":"Agustin","non-dropping-particle":"","parse-names":false,"suffix":""}],"container-title":"Jurnal Akuntansi dan Audit Syariah","id":"ITEM-1","issue":"1","issued":{"date-parts":[["2025"]]},"page":"2025","title":"Optimalisasi Wakaf untuk Mengurangi Ketimpangan Ekonomi dan Beban Pajak di Indonesia Optimization of Waqf to Reduce Economic Inequality and Tax Burden in Indonesia","type":"article-journal","volume":"6"},"uris":["http://www.mendeley.com/documents/?uuid=fb523810-6fb1-4f87-8214-7a93a128e4c0"]}],"mendeley":{"formattedCitation":"(Alfian et al., 2025)","plainTextFormattedCitation":"(Alfian et al., 2025)","previouslyFormattedCitation":"(Alfian et al., 2025)"},"properties":{"noteIndex":0},"schema":"https://github.com/citation-style-language/schema/raw/master/csl-citation.json"}</w:instrText>
      </w:r>
      <w:r w:rsidR="00566ED6" w:rsidRPr="001B1F2F">
        <w:rPr>
          <w:rFonts w:asciiTheme="majorBidi" w:hAnsiTheme="majorBidi" w:cstheme="majorBidi"/>
          <w:sz w:val="24"/>
          <w:szCs w:val="24"/>
        </w:rPr>
        <w:fldChar w:fldCharType="separate"/>
      </w:r>
      <w:r w:rsidR="00566ED6" w:rsidRPr="001B1F2F">
        <w:rPr>
          <w:rFonts w:asciiTheme="majorBidi" w:hAnsiTheme="majorBidi" w:cstheme="majorBidi"/>
          <w:noProof/>
          <w:sz w:val="24"/>
          <w:szCs w:val="24"/>
        </w:rPr>
        <w:t>(Alfian et al., 2025)</w:t>
      </w:r>
      <w:r w:rsidR="00566ED6"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3EF66264" w14:textId="18647C44" w:rsidR="00504275" w:rsidRPr="001B1F2F" w:rsidRDefault="00504275" w:rsidP="00FA19AD">
      <w:pPr>
        <w:widowControl/>
        <w:numPr>
          <w:ilvl w:val="0"/>
          <w:numId w:val="12"/>
        </w:numPr>
        <w:tabs>
          <w:tab w:val="clear" w:pos="720"/>
        </w:tabs>
        <w:autoSpaceDE/>
        <w:autoSpaceDN/>
        <w:spacing w:line="360" w:lineRule="auto"/>
        <w:ind w:left="990" w:hanging="270"/>
        <w:jc w:val="both"/>
        <w:rPr>
          <w:rFonts w:asciiTheme="majorBidi" w:hAnsiTheme="majorBidi" w:cstheme="majorBidi"/>
          <w:sz w:val="24"/>
          <w:szCs w:val="24"/>
        </w:rPr>
      </w:pPr>
      <w:r w:rsidRPr="001B1F2F">
        <w:rPr>
          <w:rFonts w:asciiTheme="majorBidi" w:hAnsiTheme="majorBidi" w:cstheme="majorBidi"/>
          <w:sz w:val="24"/>
          <w:szCs w:val="24"/>
        </w:rPr>
        <w:t>Mendorong keberlanjutan lingkungan melalui Green Finance, yang mendukung proyek-proyek ramah lingkungan, terutama dalam transisi energi dan pembangunan infrastruktur hijau yang lebih berkelanjutan</w:t>
      </w:r>
      <w:r w:rsidR="00566ED6" w:rsidRPr="001B1F2F">
        <w:rPr>
          <w:rFonts w:asciiTheme="majorBidi" w:hAnsiTheme="majorBidi" w:cstheme="majorBidi"/>
          <w:sz w:val="24"/>
          <w:szCs w:val="24"/>
        </w:rPr>
        <w:t xml:space="preserve"> </w:t>
      </w:r>
      <w:r w:rsidR="00566ED6" w:rsidRPr="001B1F2F">
        <w:rPr>
          <w:rFonts w:asciiTheme="majorBidi" w:hAnsiTheme="majorBidi" w:cstheme="majorBidi"/>
          <w:sz w:val="24"/>
          <w:szCs w:val="24"/>
        </w:rPr>
        <w:fldChar w:fldCharType="begin" w:fldLock="1"/>
      </w:r>
      <w:r w:rsidR="00566ED6" w:rsidRPr="001B1F2F">
        <w:rPr>
          <w:rFonts w:asciiTheme="majorBidi" w:hAnsiTheme="majorBidi" w:cstheme="majorBidi"/>
          <w:sz w:val="24"/>
          <w:szCs w:val="24"/>
        </w:rPr>
        <w:instrText>ADDIN CSL_CITATION {"citationItems":[{"id":"ITEM-1","itemData":{"abstract":"… Sharia instruments in the capital market have the opportunity to be developed as sharia … , both green sukuk, blue sukuk, and green sharia mutual funds. Green sukuk are sukuk that are …","author":[{"dropping-particle":"","family":"Septiana","given":"E","non-dropping-particle":"","parse-names":false,"suffix":""},{"dropping-particle":"","family":"Dewi","given":"G","non-dropping-particle":"","parse-names":false,"suffix":""}],"container-title":"… Research and Critics Institute (BIRCI-Journal …","id":"ITEM-1","issue":"3","issued":{"date-parts":[["2022"]]},"page":"18488-18500","title":"Challenges and Opportunities for the Development of Green Sukuk in Indonesia","type":"article-journal","volume":"5"},"uris":["http://www.mendeley.com/documents/?uuid=cc25fca9-ffe3-4649-927b-469e44dc9eb4"]}],"mendeley":{"formattedCitation":"(Septiana &amp; Dewi, 2022)","plainTextFormattedCitation":"(Septiana &amp; Dewi, 2022)","previouslyFormattedCitation":"(Septiana &amp; Dewi, 2022)"},"properties":{"noteIndex":0},"schema":"https://github.com/citation-style-language/schema/raw/master/csl-citation.json"}</w:instrText>
      </w:r>
      <w:r w:rsidR="00566ED6" w:rsidRPr="001B1F2F">
        <w:rPr>
          <w:rFonts w:asciiTheme="majorBidi" w:hAnsiTheme="majorBidi" w:cstheme="majorBidi"/>
          <w:sz w:val="24"/>
          <w:szCs w:val="24"/>
        </w:rPr>
        <w:fldChar w:fldCharType="separate"/>
      </w:r>
      <w:r w:rsidR="00566ED6" w:rsidRPr="001B1F2F">
        <w:rPr>
          <w:rFonts w:asciiTheme="majorBidi" w:hAnsiTheme="majorBidi" w:cstheme="majorBidi"/>
          <w:noProof/>
          <w:sz w:val="24"/>
          <w:szCs w:val="24"/>
        </w:rPr>
        <w:t>(Septiana &amp; Dewi, 2022)</w:t>
      </w:r>
      <w:r w:rsidR="00566ED6"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0D295D97" w14:textId="77777777" w:rsidR="00504275" w:rsidRPr="001B1F2F" w:rsidRDefault="00504275" w:rsidP="00FA19AD">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Dengan demikian, model ini tidak hanya bertujuan untuk memperbaiki kondisi ekonomi secara keseluruhan, tetapi juga untuk memastikan bahwa keadilan sosial dan kesejahteraan sosial menjadi tujuan utama dalam pembangunan ekonomi. Setiap pilar memiliki fungsi yang saling mendukung, di mana penguatan satu pilar akan berdampak positif pada penguatan pilar lainnya.</w:t>
      </w:r>
    </w:p>
    <w:p w14:paraId="06F8135F" w14:textId="77777777" w:rsidR="00504275" w:rsidRPr="001B1F2F" w:rsidRDefault="00504275" w:rsidP="00FA19AD">
      <w:pPr>
        <w:spacing w:line="360"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Peran Negara: Regulator, Fasilitator, Katalisator, dan Akselerator</w:t>
      </w:r>
    </w:p>
    <w:p w14:paraId="760BC8C0" w14:textId="77777777" w:rsidR="00504275" w:rsidRPr="001B1F2F" w:rsidRDefault="00504275" w:rsidP="00FA19AD">
      <w:pPr>
        <w:widowControl/>
        <w:numPr>
          <w:ilvl w:val="0"/>
          <w:numId w:val="13"/>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sz w:val="24"/>
          <w:szCs w:val="24"/>
        </w:rPr>
        <w:t>Regulator: Negara bertugas untuk menetapkan kebijakan dan peraturan yang mendukung ekonomi syariah, seperti melalui UU PPSK 2023, yang memberikan landasan hukum bagi sektor keuangan syariah.</w:t>
      </w:r>
    </w:p>
    <w:p w14:paraId="3D215228" w14:textId="77777777" w:rsidR="00504275" w:rsidRPr="001B1F2F" w:rsidRDefault="00504275" w:rsidP="00FA19AD">
      <w:pPr>
        <w:widowControl/>
        <w:numPr>
          <w:ilvl w:val="0"/>
          <w:numId w:val="13"/>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sz w:val="24"/>
          <w:szCs w:val="24"/>
        </w:rPr>
        <w:t>Fasilitator: Negara menyediakan infrastruktur dan kemudahan akses untuk UMKM, serta memperkuat kerangka hukum yang memungkinkan ZISWAF dan Green Finance berkembang lebih efektif.</w:t>
      </w:r>
    </w:p>
    <w:p w14:paraId="42598B4B" w14:textId="77777777" w:rsidR="00504275" w:rsidRPr="001B1F2F" w:rsidRDefault="00504275" w:rsidP="00FA19AD">
      <w:pPr>
        <w:widowControl/>
        <w:numPr>
          <w:ilvl w:val="0"/>
          <w:numId w:val="13"/>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sz w:val="24"/>
          <w:szCs w:val="24"/>
        </w:rPr>
        <w:lastRenderedPageBreak/>
        <w:t>Katalisator: Negara mendorong inovasi dalam pembiayaan UMKM syariah, serta mengoptimalkan peran Green Sukuk dan wakaf produktif sebagai sumber daya untuk sektor berkelanjutan.</w:t>
      </w:r>
    </w:p>
    <w:p w14:paraId="00419005" w14:textId="77777777" w:rsidR="00504275" w:rsidRPr="001B1F2F" w:rsidRDefault="00504275" w:rsidP="00FA19AD">
      <w:pPr>
        <w:widowControl/>
        <w:numPr>
          <w:ilvl w:val="0"/>
          <w:numId w:val="13"/>
        </w:numPr>
        <w:tabs>
          <w:tab w:val="clear" w:pos="720"/>
        </w:tabs>
        <w:autoSpaceDE/>
        <w:autoSpaceDN/>
        <w:spacing w:line="360" w:lineRule="auto"/>
        <w:ind w:left="1080"/>
        <w:jc w:val="both"/>
        <w:rPr>
          <w:rFonts w:asciiTheme="majorBidi" w:hAnsiTheme="majorBidi" w:cstheme="majorBidi"/>
          <w:sz w:val="24"/>
          <w:szCs w:val="24"/>
        </w:rPr>
      </w:pPr>
      <w:r w:rsidRPr="001B1F2F">
        <w:rPr>
          <w:rFonts w:asciiTheme="majorBidi" w:hAnsiTheme="majorBidi" w:cstheme="majorBidi"/>
          <w:sz w:val="24"/>
          <w:szCs w:val="24"/>
        </w:rPr>
        <w:t>Akselerator: Negara mempercepat integrasi dan ekspansi ekonomi syariah dengan mendukung kebijakan yang berfokus pada pengembangan sektor riil dan keberlanjutan lingkungan, seperti KNEKS yang memainkan peran penting dalam koordinasi antar lembaga.</w:t>
      </w:r>
    </w:p>
    <w:p w14:paraId="6E3EC623" w14:textId="77777777" w:rsidR="00504275" w:rsidRPr="001B1F2F" w:rsidRDefault="00504275" w:rsidP="00FA19AD">
      <w:pPr>
        <w:spacing w:line="360"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M-BWI (Indeks Kesejahteraan Berbasis Maqāṣid)</w:t>
      </w:r>
    </w:p>
    <w:p w14:paraId="29AB9A19" w14:textId="559AE6CF" w:rsidR="00FA19AD" w:rsidRPr="001B1F2F" w:rsidRDefault="00504275" w:rsidP="00FA19AD">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Untuk mengukur keberhasilan intervensi negara dalam mewujudkan kesejahteraan yang berbasis pada maqāṣid al-sharī‘ah, digunakanlah Indeks Kesejahteraan Berbasis Maqāṣid (M-BWI)</w:t>
      </w:r>
      <w:r w:rsidR="00566ED6" w:rsidRPr="001B1F2F">
        <w:rPr>
          <w:rFonts w:asciiTheme="majorBidi" w:hAnsiTheme="majorBidi" w:cstheme="majorBidi"/>
          <w:sz w:val="24"/>
          <w:szCs w:val="24"/>
        </w:rPr>
        <w:t xml:space="preserve"> </w:t>
      </w:r>
      <w:r w:rsidR="00566ED6" w:rsidRPr="001B1F2F">
        <w:rPr>
          <w:rFonts w:asciiTheme="majorBidi" w:hAnsiTheme="majorBidi" w:cstheme="majorBidi"/>
          <w:sz w:val="24"/>
          <w:szCs w:val="24"/>
        </w:rPr>
        <w:fldChar w:fldCharType="begin" w:fldLock="1"/>
      </w:r>
      <w:r w:rsidR="003D31DE" w:rsidRPr="001B1F2F">
        <w:rPr>
          <w:rFonts w:asciiTheme="majorBidi" w:hAnsiTheme="majorBidi" w:cstheme="majorBidi"/>
          <w:sz w:val="24"/>
          <w:szCs w:val="24"/>
        </w:rPr>
        <w:instrText>ADDIN CSL_CITATION {"citationItems":[{"id":"ITEM-1","itemData":{"DOI":"10.21098/jimf.v11i1.2098","ISSN":"24606618","abstract":"Acknowledging the importance of having an alternative welfare measurement to the prevailing material-based conventional welfare index, this study formulates a maqasidbased welfare index that encapsulates the material, spiritual, and social needs of individuals and then calculates the index for all regions in Indonesia. Our proposed index is based on a comprehensive set of maqasid indicators and on appropriate weighting of each maqasid indicator to arrive at the index scores for all regions in the country. From the results, four provinces in Indonesia are at the high level of Maqasidbased welfare. They are Aceh, Nusa Tenggara Barat, Gorontalo, and Sulawesi Barat. Meanwhile, twenty-five provinces are at the medium range of welfare. The index we compute for each region should prove useful as it would allow policymakers to tailor welfare strategies to each province’s strong and weak areas of the maqasid al-shariah.","author":[{"dropping-particle":"","family":"Suliswanto","given":"Muhammad Sri Wahyudi","non-dropping-particle":"","parse-names":false,"suffix":""},{"dropping-particle":"","family":"Mahyudi","given":"Mohd","non-dropping-particle":"","parse-names":false,"suffix":""},{"dropping-particle":"","family":"Barom","given":"Mohd Nizam","non-dropping-particle":"","parse-names":false,"suffix":""}],"container-title":"Journal of Islamic Monetary Economics and Finance","id":"ITEM-1","issue":"1","issued":{"date-parts":[["2025"]]},"page":"119-146","title":"a Maqasid-Based Welfare Index in Indonesia: an Empirical Investigation","type":"article-journal","volume":"11"},"uris":["http://www.mendeley.com/documents/?uuid=2fa5806a-a91f-4657-9e61-a3f534b1d3c1"]}],"mendeley":{"formattedCitation":"(Suliswanto et al., 2025)","plainTextFormattedCitation":"(Suliswanto et al., 2025)","previouslyFormattedCitation":"(Suliswanto et al., 2025)"},"properties":{"noteIndex":0},"schema":"https://github.com/citation-style-language/schema/raw/master/csl-citation.json"}</w:instrText>
      </w:r>
      <w:r w:rsidR="00566ED6" w:rsidRPr="001B1F2F">
        <w:rPr>
          <w:rFonts w:asciiTheme="majorBidi" w:hAnsiTheme="majorBidi" w:cstheme="majorBidi"/>
          <w:sz w:val="24"/>
          <w:szCs w:val="24"/>
        </w:rPr>
        <w:fldChar w:fldCharType="separate"/>
      </w:r>
      <w:r w:rsidR="00566ED6" w:rsidRPr="001B1F2F">
        <w:rPr>
          <w:rFonts w:asciiTheme="majorBidi" w:hAnsiTheme="majorBidi" w:cstheme="majorBidi"/>
          <w:noProof/>
          <w:sz w:val="24"/>
          <w:szCs w:val="24"/>
        </w:rPr>
        <w:t>(Suliswanto et al., 2025)</w:t>
      </w:r>
      <w:r w:rsidR="00566ED6" w:rsidRPr="001B1F2F">
        <w:rPr>
          <w:rFonts w:asciiTheme="majorBidi" w:hAnsiTheme="majorBidi" w:cstheme="majorBidi"/>
          <w:sz w:val="24"/>
          <w:szCs w:val="24"/>
        </w:rPr>
        <w:fldChar w:fldCharType="end"/>
      </w:r>
      <w:r w:rsidRPr="001B1F2F">
        <w:rPr>
          <w:rFonts w:asciiTheme="majorBidi" w:hAnsiTheme="majorBidi" w:cstheme="majorBidi"/>
          <w:sz w:val="24"/>
          <w:szCs w:val="24"/>
        </w:rPr>
        <w:t>. Indeks ini merupakan alat ukur yang menilai dampak kebijakan ekonomi syariah terhadap kesejahteraan sosial, dengan merujuk pada tujuan maqāṣid al-sharī‘ah, yaitu untuk menjaga agama, jiwa, harta, keturunan, dan akal. Efektivitas intervensi negara divalidasi dengan melihat pencapaian kesejahteraan di berbagai provinsi.</w:t>
      </w:r>
    </w:p>
    <w:p w14:paraId="45B307FE" w14:textId="4495E44D" w:rsidR="00504275" w:rsidRPr="001B1F2F" w:rsidRDefault="00504275" w:rsidP="00FA19AD">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Temuan empiris yang dihasilkan dari M-BWI menunjukkan bahwa beberapa provinsi di Indonesia telah mencapai tingkat kesejahteraan berbasis maqāṣid yang tinggi. Provinsi-provinsi yang tercatat memiliki pencapaian tinggi antara lain: Aceh, Nusa Tenggara Barat, Gorontalo dan Sulawesi Barat</w:t>
      </w:r>
      <w:r w:rsidR="00566ED6" w:rsidRPr="001B1F2F">
        <w:rPr>
          <w:rFonts w:asciiTheme="majorBidi" w:hAnsiTheme="majorBidi" w:cstheme="majorBidi"/>
          <w:sz w:val="24"/>
          <w:szCs w:val="24"/>
        </w:rPr>
        <w:t xml:space="preserve"> </w:t>
      </w:r>
      <w:r w:rsidR="00566ED6" w:rsidRPr="001B1F2F">
        <w:rPr>
          <w:rFonts w:asciiTheme="majorBidi" w:hAnsiTheme="majorBidi" w:cstheme="majorBidi"/>
          <w:sz w:val="24"/>
          <w:szCs w:val="24"/>
        </w:rPr>
        <w:fldChar w:fldCharType="begin" w:fldLock="1"/>
      </w:r>
      <w:r w:rsidR="003D31DE" w:rsidRPr="001B1F2F">
        <w:rPr>
          <w:rFonts w:asciiTheme="majorBidi" w:hAnsiTheme="majorBidi" w:cstheme="majorBidi"/>
          <w:sz w:val="24"/>
          <w:szCs w:val="24"/>
        </w:rPr>
        <w:instrText>ADDIN CSL_CITATION {"citationItems":[{"id":"ITEM-1","itemData":{"DOI":"10.21098/jimf.v11i1.2098","ISSN":"24606618","abstract":"Acknowledging the importance of having an alternative welfare measurement to the prevailing material-based conventional welfare index, this study formulates a maqasidbased welfare index that encapsulates the material, spiritual, and social needs of individuals and then calculates the index for all regions in Indonesia. Our proposed index is based on a comprehensive set of maqasid indicators and on appropriate weighting of each maqasid indicator to arrive at the index scores for all regions in the country. From the results, four provinces in Indonesia are at the high level of Maqasidbased welfare. They are Aceh, Nusa Tenggara Barat, Gorontalo, and Sulawesi Barat. Meanwhile, twenty-five provinces are at the medium range of welfare. The index we compute for each region should prove useful as it would allow policymakers to tailor welfare strategies to each province’s strong and weak areas of the maqasid al-shariah.","author":[{"dropping-particle":"","family":"Suliswanto","given":"Muhammad Sri Wahyudi","non-dropping-particle":"","parse-names":false,"suffix":""},{"dropping-particle":"","family":"Mahyudi","given":"Mohd","non-dropping-particle":"","parse-names":false,"suffix":""},{"dropping-particle":"","family":"Barom","given":"Mohd Nizam","non-dropping-particle":"","parse-names":false,"suffix":""}],"container-title":"Journal of Islamic Monetary Economics and Finance","id":"ITEM-1","issue":"1","issued":{"date-parts":[["2025"]]},"page":"119-146","title":"a Maqasid-Based Welfare Index in Indonesia: an Empirical Investigation","type":"article-journal","volume":"11"},"uris":["http://www.mendeley.com/documents/?uuid=2fa5806a-a91f-4657-9e61-a3f534b1d3c1"]}],"mendeley":{"formattedCitation":"(Suliswanto et al., 2025)","plainTextFormattedCitation":"(Suliswanto et al., 2025)","previouslyFormattedCitation":"(Suliswanto et al., 2025)"},"properties":{"noteIndex":0},"schema":"https://github.com/citation-style-language/schema/raw/master/csl-citation.json"}</w:instrText>
      </w:r>
      <w:r w:rsidR="00566ED6" w:rsidRPr="001B1F2F">
        <w:rPr>
          <w:rFonts w:asciiTheme="majorBidi" w:hAnsiTheme="majorBidi" w:cstheme="majorBidi"/>
          <w:sz w:val="24"/>
          <w:szCs w:val="24"/>
        </w:rPr>
        <w:fldChar w:fldCharType="separate"/>
      </w:r>
      <w:r w:rsidR="00566ED6" w:rsidRPr="001B1F2F">
        <w:rPr>
          <w:rFonts w:asciiTheme="majorBidi" w:hAnsiTheme="majorBidi" w:cstheme="majorBidi"/>
          <w:noProof/>
          <w:sz w:val="24"/>
          <w:szCs w:val="24"/>
        </w:rPr>
        <w:t>(Suliswanto et al., 2025)</w:t>
      </w:r>
      <w:r w:rsidR="00566ED6" w:rsidRPr="001B1F2F">
        <w:rPr>
          <w:rFonts w:asciiTheme="majorBidi" w:hAnsiTheme="majorBidi" w:cstheme="majorBidi"/>
          <w:sz w:val="24"/>
          <w:szCs w:val="24"/>
        </w:rPr>
        <w:fldChar w:fldCharType="end"/>
      </w:r>
      <w:r w:rsidRPr="001B1F2F">
        <w:rPr>
          <w:rFonts w:asciiTheme="majorBidi" w:hAnsiTheme="majorBidi" w:cstheme="majorBidi"/>
          <w:sz w:val="24"/>
          <w:szCs w:val="24"/>
        </w:rPr>
        <w:t>. Hal ini membuktikan bahwa kebijakan policy tailoring yaitu penyesuaian kebijakan lokal dengan memperhatikan kebutuhan dan kondisi spesifik di tiap daerah yang didukung oleh kerangka kebijakan pusat dari KNEKS, dapat secara efektif mewujudkan kesejahteraan yang merata di seluruh wilayah Indonesia. Penyesuaian kebijakan berdasarkan konteks lokal memastikan bahwa ekonomi syariah dapat diterima dan berkembang sesuai dengan kondisi sosial, budaya, dan ekonomi setempat.</w:t>
      </w:r>
    </w:p>
    <w:p w14:paraId="29B72ED4" w14:textId="77777777" w:rsidR="00504275" w:rsidRPr="001B1F2F" w:rsidRDefault="00504275" w:rsidP="00FA19AD">
      <w:pPr>
        <w:spacing w:line="360" w:lineRule="auto"/>
        <w:ind w:firstLine="720"/>
        <w:jc w:val="both"/>
        <w:rPr>
          <w:rFonts w:asciiTheme="majorBidi" w:hAnsiTheme="majorBidi" w:cstheme="majorBidi"/>
          <w:b/>
          <w:bCs/>
          <w:sz w:val="24"/>
          <w:szCs w:val="24"/>
        </w:rPr>
      </w:pPr>
      <w:r w:rsidRPr="001B1F2F">
        <w:rPr>
          <w:rFonts w:asciiTheme="majorBidi" w:hAnsiTheme="majorBidi" w:cstheme="majorBidi"/>
          <w:b/>
          <w:bCs/>
          <w:sz w:val="24"/>
          <w:szCs w:val="24"/>
        </w:rPr>
        <w:t>Pengaruh Sinergi Tiga Pilar dalam Mencapai Kesejahteraan</w:t>
      </w:r>
    </w:p>
    <w:p w14:paraId="738C54B4" w14:textId="77777777" w:rsidR="00504275" w:rsidRPr="001B1F2F" w:rsidRDefault="00504275" w:rsidP="00FA19AD">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Sinergi antara tiga pilar utama (UMKM, ZISWAF, dan Green Finance) menciptakan siklus penguatan yang saling mendukung. Misalnya:</w:t>
      </w:r>
    </w:p>
    <w:p w14:paraId="699A75E0" w14:textId="1F7868CA" w:rsidR="00504275" w:rsidRPr="001B1F2F" w:rsidRDefault="00504275" w:rsidP="00FA19AD">
      <w:pPr>
        <w:widowControl/>
        <w:numPr>
          <w:ilvl w:val="0"/>
          <w:numId w:val="14"/>
        </w:numPr>
        <w:tabs>
          <w:tab w:val="clear" w:pos="720"/>
        </w:tabs>
        <w:autoSpaceDE/>
        <w:autoSpaceDN/>
        <w:spacing w:line="360" w:lineRule="auto"/>
        <w:ind w:left="990" w:hanging="270"/>
        <w:jc w:val="both"/>
        <w:rPr>
          <w:rFonts w:asciiTheme="majorBidi" w:hAnsiTheme="majorBidi" w:cstheme="majorBidi"/>
          <w:sz w:val="24"/>
          <w:szCs w:val="24"/>
        </w:rPr>
      </w:pPr>
      <w:r w:rsidRPr="001B1F2F">
        <w:rPr>
          <w:rFonts w:asciiTheme="majorBidi" w:hAnsiTheme="majorBidi" w:cstheme="majorBidi"/>
          <w:sz w:val="24"/>
          <w:szCs w:val="24"/>
        </w:rPr>
        <w:t>Pembiayaan UMKM syariah yang didorong oleh negara akan meningkatkan kemandirian ekonomi masyarakat, yang pada gilirannya meningkatkan kemampuan mereka untuk berpartisipasi dalam ZISWAF (misalnya, sebagai wāqif yang memberikan wakaf atau membayar zakat)</w:t>
      </w:r>
      <w:r w:rsidR="003D31DE" w:rsidRPr="001B1F2F">
        <w:rPr>
          <w:rFonts w:asciiTheme="majorBidi" w:hAnsiTheme="majorBidi" w:cstheme="majorBidi"/>
          <w:sz w:val="24"/>
          <w:szCs w:val="24"/>
        </w:rPr>
        <w:t xml:space="preserve"> </w:t>
      </w:r>
      <w:r w:rsidR="003D31DE" w:rsidRPr="001B1F2F">
        <w:rPr>
          <w:rFonts w:asciiTheme="majorBidi" w:hAnsiTheme="majorBidi" w:cstheme="majorBidi"/>
          <w:sz w:val="24"/>
          <w:szCs w:val="24"/>
        </w:rPr>
        <w:fldChar w:fldCharType="begin" w:fldLock="1"/>
      </w:r>
      <w:r w:rsidR="003D31DE" w:rsidRPr="001B1F2F">
        <w:rPr>
          <w:rFonts w:asciiTheme="majorBidi" w:hAnsiTheme="majorBidi" w:cstheme="majorBidi"/>
          <w:sz w:val="24"/>
          <w:szCs w:val="24"/>
        </w:rPr>
        <w:instrText>ADDIN CSL_CITATION {"citationItems":[{"id":"ITEM-1","itemData":{"DOI":"10.35313/ijem.v4i3.6175","abstract":"Population growth has an impact on increasing unemployment due to the limited job opportunities available in Indonesia. The solution to overcoming unemployment is carried out through the development of labor-intensive economic sectors. The micro, small and medium enterprise (MSME) sector has the potential to create jobs. However, the development of MSMEs is hampered by limited sources of funds that can be accessed from financial institutions (banks). The Islamic bank financing system is in accordance with the characteristics of MSMEs, has the potential to encourage increased business and employment for MSMEs. This research aims to examine the impact of Islamic bank financing for MSMEs on job creation in Indonesia. The research was carried out using a multiple regression analysis model with the Ordinary Least Square (OLS) estimation method, using time series data for the monthly period 2016-2023. The research results show that Islamic bank financing in the MSME sector has a significant positive effect on job creation. Every increase in sharia bank financing in the MSME sector provides a direct contribution to job creation. Job creation is also significantly influenced by third party funds from Islamic banks, monetary policy, minimum wage policy, unemployment and economic growth. Increases in third party funds, minimum wages and economic growth have a significant effect on job creation. Increasing monetary policy interest rates and unemployment result in a decrease in job creation.","author":[{"dropping-particle":"","family":"Setiawan","given":"Iwan","non-dropping-particle":"","parse-names":false,"suffix":""},{"dropping-particle":"","family":"Tripuspitorini","given":"Fifi Afiyanti","non-dropping-particle":"","parse-names":false,"suffix":""},{"dropping-particle":"","family":"Ruhana","given":"Nafisah","non-dropping-particle":"","parse-names":false,"suffix":""},{"dropping-particle":"","family":"Yanti","given":"Teti Sofia","non-dropping-particle":"","parse-names":false,"suffix":""}],"container-title":"Indonesian Journal of Economics and Management","id":"ITEM-1","issue":"3","issued":{"date-parts":[["2024"]]},"page":"380-391","title":"The Role of Islamic Bank MSME Financing for Job Creation in Indonesia","type":"article-journal","volume":"4"},"uris":["http://www.mendeley.com/documents/?uuid=299ccdcb-2100-4c8f-95e0-6ae4510d005e"]}],"mendeley":{"formattedCitation":"(Setiawan et al., 2024)","plainTextFormattedCitation":"(Setiawan et al., 2024)","previouslyFormattedCitation":"(Setiawan et al., 2024)"},"properties":{"noteIndex":0},"schema":"https://github.com/citation-style-language/schema/raw/master/csl-citation.json"}</w:instrText>
      </w:r>
      <w:r w:rsidR="003D31DE" w:rsidRPr="001B1F2F">
        <w:rPr>
          <w:rFonts w:asciiTheme="majorBidi" w:hAnsiTheme="majorBidi" w:cstheme="majorBidi"/>
          <w:sz w:val="24"/>
          <w:szCs w:val="24"/>
        </w:rPr>
        <w:fldChar w:fldCharType="separate"/>
      </w:r>
      <w:r w:rsidR="003D31DE" w:rsidRPr="001B1F2F">
        <w:rPr>
          <w:rFonts w:asciiTheme="majorBidi" w:hAnsiTheme="majorBidi" w:cstheme="majorBidi"/>
          <w:noProof/>
          <w:sz w:val="24"/>
          <w:szCs w:val="24"/>
        </w:rPr>
        <w:t>(Setiawan et al., 2024)</w:t>
      </w:r>
      <w:r w:rsidR="003D31DE"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65A8EF36" w14:textId="5511226D" w:rsidR="00504275" w:rsidRPr="001B1F2F" w:rsidRDefault="00504275" w:rsidP="00FA19AD">
      <w:pPr>
        <w:widowControl/>
        <w:numPr>
          <w:ilvl w:val="0"/>
          <w:numId w:val="14"/>
        </w:numPr>
        <w:tabs>
          <w:tab w:val="clear" w:pos="720"/>
        </w:tabs>
        <w:autoSpaceDE/>
        <w:autoSpaceDN/>
        <w:spacing w:line="360" w:lineRule="auto"/>
        <w:ind w:left="990" w:hanging="270"/>
        <w:jc w:val="both"/>
        <w:rPr>
          <w:rFonts w:asciiTheme="majorBidi" w:hAnsiTheme="majorBidi" w:cstheme="majorBidi"/>
          <w:sz w:val="24"/>
          <w:szCs w:val="24"/>
        </w:rPr>
      </w:pPr>
      <w:r w:rsidRPr="001B1F2F">
        <w:rPr>
          <w:rFonts w:asciiTheme="majorBidi" w:hAnsiTheme="majorBidi" w:cstheme="majorBidi"/>
          <w:sz w:val="24"/>
          <w:szCs w:val="24"/>
        </w:rPr>
        <w:lastRenderedPageBreak/>
        <w:t>ZISWAF yang dikelola dengan efektif dapat mengurangi ketimpangan ekonomi, serta menyediakan modal sosial yang dapat digunakan untuk pengembangan proyek-proyek Green Finance, yang mendukung keberlanjutan lingkungan</w:t>
      </w:r>
      <w:r w:rsidR="003D31DE" w:rsidRPr="001B1F2F">
        <w:rPr>
          <w:rFonts w:asciiTheme="majorBidi" w:hAnsiTheme="majorBidi" w:cstheme="majorBidi"/>
          <w:sz w:val="24"/>
          <w:szCs w:val="24"/>
        </w:rPr>
        <w:t xml:space="preserve"> </w:t>
      </w:r>
      <w:r w:rsidR="003D31DE" w:rsidRPr="001B1F2F">
        <w:rPr>
          <w:rFonts w:asciiTheme="majorBidi" w:hAnsiTheme="majorBidi" w:cstheme="majorBidi"/>
          <w:sz w:val="24"/>
          <w:szCs w:val="24"/>
        </w:rPr>
        <w:fldChar w:fldCharType="begin" w:fldLock="1"/>
      </w:r>
      <w:r w:rsidR="003D31DE" w:rsidRPr="001B1F2F">
        <w:rPr>
          <w:rFonts w:asciiTheme="majorBidi" w:hAnsiTheme="majorBidi" w:cstheme="majorBidi"/>
          <w:sz w:val="24"/>
          <w:szCs w:val="24"/>
        </w:rPr>
        <w:instrText>ADDIN CSL_CITATION {"citationItems":[{"id":"ITEM-1","itemData":{"DOI":"10.24042/ijebi.v10i1.20760","ISSN":"2527-3434","abstract":"This research aims to explore the role of Zakat, Infaq, Sadaqah, and Waqf (ZISWAF) as philanthropic instruments in promoting economic empowerment within communities. The study seeks to analyze the level of public awareness regarding the potential of ZISWAF to foster economic growth and improve community welfare. The study adopts a library research approach, synthesizing findings from existing literature related to the definition, concept, and implementation of ZISWAF across different contexts. By reviewing and analyzing these sources, the study evaluates the relationship between public awareness of ZISWAF and its impact on economic empowerment. The findings reveal that public awareness of ZISWAF plays a crucial role in determining the effectiveness of its impact on economic empowerment. A comprehensive understanding of ZISWAF is shown to be vital for its successful implementation. However, the research also highlights several challenges hindering its optimal use such as inadequate education on ZISWAF, regulatory barriers, and insufficient coordination among relevant stakeholders. These obstacles limit the potential of ZISWAF in fully contributing to economic empowerment. The study provides several recommendations for overcoming the challenges identified. It suggests strengthening educational initiatives to increase public knowledge about ZISWAF, encourage cross-sectoral collaboration between different organizations and sectors, and leverage technology to enhance the delivery and impact of ZISWAF initiatives. These measures aim to optimize the role of ZISWAF in supporting community economic empowerment and improving overall welfare. This research offers a significant contribution to the understanding of ZISWAF's potential as a philanthropic tool for economic empowerment. It highlights the importance of public awareness and proposes strategies to enhance the effectiveness of ZISWAF in promoting community welfare. The study’s findings serve as a valuable resource for policymakers, practitioners, and researchers aiming to optimize ZISWAF's impact on economic growth and community development.","author":[{"dropping-particle":"","family":"Ash-Shiddiqy","given":"Muhammad","non-dropping-particle":"","parse-names":false,"suffix":""},{"dropping-particle":"","family":"Sobirin","given":"Mohamad","non-dropping-particle":"","parse-names":false,"suffix":""},{"dropping-particle":"","family":"Ahalla Tsauro","given":"Muhammad","non-dropping-particle":"","parse-names":false,"suffix":""}],"container-title":"Ikonomika","id":"ITEM-1","issue":"1","issued":{"date-parts":[["2025"]]},"page":"25","title":"Optimizing The Role of ZISWAF in Empowering Community Economies: Challenges, Opportunities and Strategies for Increasing Public Awareness","type":"article-journal","volume":"10"},"uris":["http://www.mendeley.com/documents/?uuid=47297fc2-a7ea-434d-8e9c-5ec0cb0f018c"]}],"mendeley":{"formattedCitation":"(Ash-Shiddiqy et al., 2025)","plainTextFormattedCitation":"(Ash-Shiddiqy et al., 2025)","previouslyFormattedCitation":"(Ash-Shiddiqy et al., 2025)"},"properties":{"noteIndex":0},"schema":"https://github.com/citation-style-language/schema/raw/master/csl-citation.json"}</w:instrText>
      </w:r>
      <w:r w:rsidR="003D31DE" w:rsidRPr="001B1F2F">
        <w:rPr>
          <w:rFonts w:asciiTheme="majorBidi" w:hAnsiTheme="majorBidi" w:cstheme="majorBidi"/>
          <w:sz w:val="24"/>
          <w:szCs w:val="24"/>
        </w:rPr>
        <w:fldChar w:fldCharType="separate"/>
      </w:r>
      <w:r w:rsidR="003D31DE" w:rsidRPr="001B1F2F">
        <w:rPr>
          <w:rFonts w:asciiTheme="majorBidi" w:hAnsiTheme="majorBidi" w:cstheme="majorBidi"/>
          <w:noProof/>
          <w:sz w:val="24"/>
          <w:szCs w:val="24"/>
        </w:rPr>
        <w:t>(Ash-Shiddiqy et al., 2025)</w:t>
      </w:r>
      <w:r w:rsidR="003D31DE"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1CEDC67B" w14:textId="5EC27792" w:rsidR="00504275" w:rsidRPr="001B1F2F" w:rsidRDefault="00504275" w:rsidP="00FA19AD">
      <w:pPr>
        <w:widowControl/>
        <w:numPr>
          <w:ilvl w:val="0"/>
          <w:numId w:val="14"/>
        </w:numPr>
        <w:tabs>
          <w:tab w:val="clear" w:pos="720"/>
        </w:tabs>
        <w:autoSpaceDE/>
        <w:autoSpaceDN/>
        <w:spacing w:line="360" w:lineRule="auto"/>
        <w:ind w:left="990" w:hanging="270"/>
        <w:jc w:val="both"/>
        <w:rPr>
          <w:rFonts w:asciiTheme="majorBidi" w:hAnsiTheme="majorBidi" w:cstheme="majorBidi"/>
          <w:sz w:val="24"/>
          <w:szCs w:val="24"/>
        </w:rPr>
      </w:pPr>
      <w:r w:rsidRPr="001B1F2F">
        <w:rPr>
          <w:rFonts w:asciiTheme="majorBidi" w:hAnsiTheme="majorBidi" w:cstheme="majorBidi"/>
          <w:sz w:val="24"/>
          <w:szCs w:val="24"/>
        </w:rPr>
        <w:t>Green Finance dapat menciptakan lapangan kerja baru dan mengurangi dampak negatif perubahan iklim, yang pada akhirnya meningkatkan kesejahteraan masyarakat secara luas</w:t>
      </w:r>
      <w:r w:rsidR="003D31DE" w:rsidRPr="001B1F2F">
        <w:rPr>
          <w:rFonts w:asciiTheme="majorBidi" w:hAnsiTheme="majorBidi" w:cstheme="majorBidi"/>
          <w:sz w:val="24"/>
          <w:szCs w:val="24"/>
        </w:rPr>
        <w:t xml:space="preserve"> </w:t>
      </w:r>
      <w:r w:rsidR="003D31DE" w:rsidRPr="001B1F2F">
        <w:rPr>
          <w:rFonts w:asciiTheme="majorBidi" w:hAnsiTheme="majorBidi" w:cstheme="majorBidi"/>
          <w:sz w:val="24"/>
          <w:szCs w:val="24"/>
        </w:rPr>
        <w:fldChar w:fldCharType="begin" w:fldLock="1"/>
      </w:r>
      <w:r w:rsidR="00A3143E" w:rsidRPr="001B1F2F">
        <w:rPr>
          <w:rFonts w:asciiTheme="majorBidi" w:hAnsiTheme="majorBidi" w:cstheme="majorBidi"/>
          <w:sz w:val="24"/>
          <w:szCs w:val="24"/>
        </w:rPr>
        <w:instrText>ADDIN CSL_CITATION {"citationItems":[{"id":"ITEM-1","itemData":{"ISBN":"9781009157940","ISSN":"2302-9978","abstract":"The environmental crisis is characterized by climate change with an increase in the earth's average temperature of 1.50-2.00 Celsius. Climate change can increase the risk of hydrometeorological disasters by 80% of the total disasters that occur in Indonesia. Overcoming the impacts of climate change requires a lot of money. One form of funding instrument to overcome the impact of climate change is green sukuk. Research Objective to critically analyze the trend of green sukuk research in Indonesia. This type of research is a literature review using PRISMA (Preferred Reporting Items for Systematic Reviews and Meta-Analysis) through four (4) stages, namely identification, screening, eligibility and included. The results showed that the green sukuk trend has dominated in the development of SDGs over the past 3 years. The issuance of green sukuk has contributed to the achievement of the Sustainable Development Goals (SDGs) Framework. From the maqāṣid alsharīàh framework through the interrelated hierarchy of the system of Islamic law approach, green sukuk used for eligible green projects fall into the urgency of al-ḍarūrīyah, al-ḥājīyah and al-taḥsīnīyah. The benefit created is maqāṣid al-khāṣṣah which is in line with QS. From these two (2) verses, there is a basic objective of sharia, namely hifẓ albìah. It is necessary to expand uṣūl al-khamsah by adding one component of hifẓ albìah (becoming uṣūl al-sittah). So that maqāṣid alsharīàh can accommodate universal benefits in response to increasingly severe environmental damage. Green sukuk has the scope of hifẓ albìah within the framework of maqāṣid alsharīàh including mitigation (al-ḍarūrīyah), adaptation (al-ḍarūrīyah), environment (SDGs) (al-ḥājīyah), social-economic (SDGs) (al-taḥsīnīyah), and governance (al-taḥsīnīyah).","author":[{"dropping-particle":"","family":"Khanifa","given":"Nurma Khusna","non-dropping-particle":"","parse-names":false,"suffix":""},{"dropping-particle":"","family":"Khoiri","given":"Ahmad","non-dropping-particle":"","parse-names":false,"suffix":""},{"dropping-particle":"","family":"Mulyani","given":"Rita","non-dropping-particle":"","parse-names":false,"suffix":""}],"container-title":"Syarah: Jurnal Hukum Islam Dan Ekonomi","id":"ITEM-1","issue":"2","issued":{"date-parts":[["2024"]]},"page":"190-210","title":"Green Sukuk for Sustainable Development Goals A Maqāṣid Perspective: Systematic Review and Meta-Analysis","type":"article-journal","volume":"13"},"uris":["http://www.mendeley.com/documents/?uuid=eaed7263-84f1-4764-8b46-1b5dffbf9b63"]}],"mendeley":{"formattedCitation":"(Khanifa et al., 2024)","plainTextFormattedCitation":"(Khanifa et al., 2024)","previouslyFormattedCitation":"(Khanifa et al., 2024)"},"properties":{"noteIndex":0},"schema":"https://github.com/citation-style-language/schema/raw/master/csl-citation.json"}</w:instrText>
      </w:r>
      <w:r w:rsidR="003D31DE" w:rsidRPr="001B1F2F">
        <w:rPr>
          <w:rFonts w:asciiTheme="majorBidi" w:hAnsiTheme="majorBidi" w:cstheme="majorBidi"/>
          <w:sz w:val="24"/>
          <w:szCs w:val="24"/>
        </w:rPr>
        <w:fldChar w:fldCharType="separate"/>
      </w:r>
      <w:r w:rsidR="003D31DE" w:rsidRPr="001B1F2F">
        <w:rPr>
          <w:rFonts w:asciiTheme="majorBidi" w:hAnsiTheme="majorBidi" w:cstheme="majorBidi"/>
          <w:noProof/>
          <w:sz w:val="24"/>
          <w:szCs w:val="24"/>
        </w:rPr>
        <w:t>(Khanifa et al., 2024)</w:t>
      </w:r>
      <w:r w:rsidR="003D31DE" w:rsidRPr="001B1F2F">
        <w:rPr>
          <w:rFonts w:asciiTheme="majorBidi" w:hAnsiTheme="majorBidi" w:cstheme="majorBidi"/>
          <w:sz w:val="24"/>
          <w:szCs w:val="24"/>
        </w:rPr>
        <w:fldChar w:fldCharType="end"/>
      </w:r>
      <w:r w:rsidRPr="001B1F2F">
        <w:rPr>
          <w:rFonts w:asciiTheme="majorBidi" w:hAnsiTheme="majorBidi" w:cstheme="majorBidi"/>
          <w:sz w:val="24"/>
          <w:szCs w:val="24"/>
        </w:rPr>
        <w:t>.</w:t>
      </w:r>
    </w:p>
    <w:p w14:paraId="6CD2FBA4" w14:textId="36AA5226" w:rsidR="006D7E44" w:rsidRPr="001B1F2F" w:rsidRDefault="00504275" w:rsidP="00FA19AD">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Sinergi ini memungkinkan tercapainya tujuan bersama yaitu keberlanjutan sosial, keadilan ekonomi, dan perlindungan lingkungan, yang tidak hanya berpihak pada kelompok tertentu, tetapi mencakup seluruh lapisan masyarakat</w:t>
      </w:r>
    </w:p>
    <w:p w14:paraId="750CB18B" w14:textId="6D28A6E9" w:rsidR="006D7E44" w:rsidRPr="001B1F2F" w:rsidRDefault="00337D3F" w:rsidP="00FA19AD">
      <w:pPr>
        <w:pStyle w:val="Heading1"/>
        <w:numPr>
          <w:ilvl w:val="0"/>
          <w:numId w:val="2"/>
        </w:numPr>
        <w:tabs>
          <w:tab w:val="left" w:pos="1288"/>
        </w:tabs>
        <w:spacing w:before="240" w:after="240"/>
        <w:ind w:left="1288" w:hanging="568"/>
      </w:pPr>
      <w:r w:rsidRPr="001B1F2F">
        <w:t>KESIMPULAN</w:t>
      </w:r>
    </w:p>
    <w:p w14:paraId="1E15B848" w14:textId="77777777" w:rsidR="00FA19AD" w:rsidRPr="001B1F2F" w:rsidRDefault="00FA19AD" w:rsidP="00FA19AD">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Penelitian ini secara komprehensif menegaskan bahwa negara memegang peran strategis dan multi-dimensi dalam mewujudkan kesejahteraan ekonomi melalui penguatan ekosistem ekonomi syariah di Indonesia. Peran ini berakar kuat pada mandat filosofis keadilan sosial dan dioperasionalkan melalui kerangka GGBS untuk mencapai tujuan </w:t>
      </w:r>
      <w:r w:rsidRPr="001B1F2F">
        <w:rPr>
          <w:rFonts w:asciiTheme="majorBidi" w:hAnsiTheme="majorBidi" w:cstheme="majorBidi"/>
          <w:i/>
          <w:iCs/>
          <w:sz w:val="24"/>
          <w:szCs w:val="24"/>
        </w:rPr>
        <w:t>maqāṣid al-sharī‘ah</w:t>
      </w:r>
      <w:r w:rsidRPr="001B1F2F">
        <w:rPr>
          <w:rFonts w:asciiTheme="majorBidi" w:hAnsiTheme="majorBidi" w:cstheme="majorBidi"/>
          <w:sz w:val="24"/>
          <w:szCs w:val="24"/>
        </w:rPr>
        <w:t>, dengan landasan normatif yang kuat dari Al-Qur'an dan Hadis.</w:t>
      </w:r>
    </w:p>
    <w:p w14:paraId="29459988" w14:textId="4683CF61" w:rsidR="00FA19AD" w:rsidRPr="001B1F2F" w:rsidRDefault="00FA19AD" w:rsidP="00A3143E">
      <w:pPr>
        <w:spacing w:line="360" w:lineRule="auto"/>
        <w:ind w:left="720" w:firstLine="720"/>
        <w:jc w:val="both"/>
        <w:rPr>
          <w:rFonts w:asciiTheme="majorBidi" w:hAnsiTheme="majorBidi" w:cstheme="majorBidi"/>
          <w:sz w:val="24"/>
          <w:szCs w:val="24"/>
        </w:rPr>
      </w:pPr>
      <w:r w:rsidRPr="001B1F2F">
        <w:rPr>
          <w:rFonts w:asciiTheme="majorBidi" w:hAnsiTheme="majorBidi" w:cstheme="majorBidi"/>
          <w:sz w:val="24"/>
          <w:szCs w:val="24"/>
        </w:rPr>
        <w:t>Meskipun sinergi kebijakan telah mendorong pertumbuhan sektor keuangan syariah (pembiayaan tumbuh 9,92% YoY), terdapat dua tantangan implementasi yang memerlukan perhatian kritis: (1) Potensi wakaf produktif (Rp180 triliun/tahun) belum terintegrasi dalam kerangka kebijakan fiskal yang memberikan insentif pajak ; dan (2) Inkonsistensi alokasi dana </w:t>
      </w:r>
      <w:r w:rsidRPr="001B1F2F">
        <w:rPr>
          <w:rFonts w:asciiTheme="majorBidi" w:hAnsiTheme="majorBidi" w:cstheme="majorBidi"/>
          <w:i/>
          <w:iCs/>
          <w:sz w:val="24"/>
          <w:szCs w:val="24"/>
        </w:rPr>
        <w:t>Green Sukuk</w:t>
      </w:r>
      <w:r w:rsidRPr="001B1F2F">
        <w:rPr>
          <w:rFonts w:asciiTheme="majorBidi" w:hAnsiTheme="majorBidi" w:cstheme="majorBidi"/>
          <w:sz w:val="24"/>
          <w:szCs w:val="24"/>
        </w:rPr>
        <w:t> (7.7 miliar) yang tidak spesifik mengarah pada proyek energi terbarukan, sehingga melanggar prinsip </w:t>
      </w:r>
      <w:r w:rsidRPr="001B1F2F">
        <w:rPr>
          <w:rFonts w:asciiTheme="majorBidi" w:hAnsiTheme="majorBidi" w:cstheme="majorBidi"/>
          <w:i/>
          <w:iCs/>
          <w:sz w:val="24"/>
          <w:szCs w:val="24"/>
        </w:rPr>
        <w:t>Ḥifẓ al-Bī’ah</w:t>
      </w:r>
      <w:r w:rsidRPr="001B1F2F">
        <w:rPr>
          <w:rFonts w:asciiTheme="majorBidi" w:hAnsiTheme="majorBidi" w:cstheme="majorBidi"/>
          <w:sz w:val="24"/>
          <w:szCs w:val="24"/>
        </w:rPr>
        <w:t>.</w:t>
      </w:r>
    </w:p>
    <w:p w14:paraId="04E76D21" w14:textId="77777777" w:rsidR="00694910" w:rsidRPr="001B1F2F" w:rsidRDefault="00694910" w:rsidP="00825D68">
      <w:pPr>
        <w:pStyle w:val="Heading1"/>
        <w:tabs>
          <w:tab w:val="left" w:pos="1288"/>
        </w:tabs>
        <w:spacing w:line="360" w:lineRule="auto"/>
        <w:ind w:left="0" w:firstLine="0"/>
        <w:jc w:val="both"/>
        <w:rPr>
          <w:rFonts w:asciiTheme="majorBidi" w:hAnsiTheme="majorBidi" w:cstheme="majorBidi"/>
          <w:b w:val="0"/>
          <w:bCs w:val="0"/>
        </w:rPr>
      </w:pPr>
    </w:p>
    <w:p w14:paraId="03042227" w14:textId="6B1B8634" w:rsidR="006D7E44" w:rsidRPr="001B1F2F" w:rsidRDefault="00000000">
      <w:pPr>
        <w:pStyle w:val="Heading1"/>
        <w:ind w:left="568" w:firstLine="0"/>
      </w:pPr>
      <w:r w:rsidRPr="001B1F2F">
        <w:rPr>
          <w:spacing w:val="-2"/>
        </w:rPr>
        <w:t>REFER</w:t>
      </w:r>
      <w:r w:rsidR="00722EC1" w:rsidRPr="001B1F2F">
        <w:rPr>
          <w:spacing w:val="-2"/>
        </w:rPr>
        <w:t>ENCES</w:t>
      </w:r>
    </w:p>
    <w:p w14:paraId="6DAAE1CD" w14:textId="0046E9D3" w:rsidR="00A3143E" w:rsidRPr="001B1F2F" w:rsidRDefault="00A3143E" w:rsidP="00A3143E">
      <w:pPr>
        <w:adjustRightInd w:val="0"/>
        <w:ind w:left="1170" w:hanging="540"/>
        <w:jc w:val="both"/>
        <w:rPr>
          <w:noProof/>
          <w:sz w:val="24"/>
          <w:szCs w:val="24"/>
        </w:rPr>
      </w:pPr>
      <w:r w:rsidRPr="001B1F2F">
        <w:rPr>
          <w:sz w:val="24"/>
          <w:szCs w:val="24"/>
        </w:rPr>
        <w:fldChar w:fldCharType="begin" w:fldLock="1"/>
      </w:r>
      <w:r w:rsidRPr="001B1F2F">
        <w:rPr>
          <w:sz w:val="24"/>
          <w:szCs w:val="24"/>
        </w:rPr>
        <w:instrText xml:space="preserve">ADDIN Mendeley Bibliography CSL_BIBLIOGRAPHY </w:instrText>
      </w:r>
      <w:r w:rsidRPr="001B1F2F">
        <w:rPr>
          <w:sz w:val="24"/>
          <w:szCs w:val="24"/>
        </w:rPr>
        <w:fldChar w:fldCharType="separate"/>
      </w:r>
      <w:r w:rsidRPr="001B1F2F">
        <w:rPr>
          <w:noProof/>
          <w:sz w:val="24"/>
          <w:szCs w:val="24"/>
        </w:rPr>
        <w:t xml:space="preserve">Ahmad, H., Yaqub, M., &amp; Lee, S. H. (2024). Environmental-, social-, and governance-related factors for business investment and sustainability: a scientometric review of global trends. </w:t>
      </w:r>
      <w:r w:rsidRPr="001B1F2F">
        <w:rPr>
          <w:i/>
          <w:iCs/>
          <w:noProof/>
          <w:sz w:val="24"/>
          <w:szCs w:val="24"/>
        </w:rPr>
        <w:t>Environment, Development and Sustainability</w:t>
      </w:r>
      <w:r w:rsidRPr="001B1F2F">
        <w:rPr>
          <w:noProof/>
          <w:sz w:val="24"/>
          <w:szCs w:val="24"/>
        </w:rPr>
        <w:t xml:space="preserve">, </w:t>
      </w:r>
      <w:r w:rsidRPr="001B1F2F">
        <w:rPr>
          <w:i/>
          <w:iCs/>
          <w:noProof/>
          <w:sz w:val="24"/>
          <w:szCs w:val="24"/>
        </w:rPr>
        <w:t>26</w:t>
      </w:r>
      <w:r w:rsidRPr="001B1F2F">
        <w:rPr>
          <w:noProof/>
          <w:sz w:val="24"/>
          <w:szCs w:val="24"/>
        </w:rPr>
        <w:t>(2), 2965–2987. https://doi.org/10.1007/s10668-023-02921-x</w:t>
      </w:r>
    </w:p>
    <w:p w14:paraId="4FA579DF"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Alcorta, P., Paz, M., Cristina, E., &amp; Irizar, P. (2024). Right and Duty : Investment Risk Under Different Renewable Energy Support Policies Valuation of Support Schemes : An Overview. In </w:t>
      </w:r>
      <w:r w:rsidRPr="001B1F2F">
        <w:rPr>
          <w:i/>
          <w:iCs/>
          <w:noProof/>
          <w:sz w:val="24"/>
          <w:szCs w:val="24"/>
        </w:rPr>
        <w:t>Environmental and Resource Economics</w:t>
      </w:r>
      <w:r w:rsidRPr="001B1F2F">
        <w:rPr>
          <w:noProof/>
          <w:sz w:val="24"/>
          <w:szCs w:val="24"/>
        </w:rPr>
        <w:t xml:space="preserve"> (Vol. 87, Issue 12). Springer Netherlands. https://doi.org/10.1007/s10640-024-</w:t>
      </w:r>
      <w:r w:rsidRPr="001B1F2F">
        <w:rPr>
          <w:noProof/>
          <w:sz w:val="24"/>
          <w:szCs w:val="24"/>
        </w:rPr>
        <w:lastRenderedPageBreak/>
        <w:t>00909-3</w:t>
      </w:r>
    </w:p>
    <w:p w14:paraId="1A41385B"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Alfian, M., Bhaihaqi, D., Hastanti, D., &amp; Rahayu, A. (2025). Optimalisasi Wakaf untuk Mengurangi Ketimpangan Ekonomi dan Beban Pajak di Indonesia Optimization of Waqf to Reduce Economic Inequality and Tax Burden in Indonesia. </w:t>
      </w:r>
      <w:r w:rsidRPr="001B1F2F">
        <w:rPr>
          <w:i/>
          <w:iCs/>
          <w:noProof/>
          <w:sz w:val="24"/>
          <w:szCs w:val="24"/>
        </w:rPr>
        <w:t>Jurnal Akuntansi Dan Audit Syariah</w:t>
      </w:r>
      <w:r w:rsidRPr="001B1F2F">
        <w:rPr>
          <w:noProof/>
          <w:sz w:val="24"/>
          <w:szCs w:val="24"/>
        </w:rPr>
        <w:t xml:space="preserve">, </w:t>
      </w:r>
      <w:r w:rsidRPr="001B1F2F">
        <w:rPr>
          <w:i/>
          <w:iCs/>
          <w:noProof/>
          <w:sz w:val="24"/>
          <w:szCs w:val="24"/>
        </w:rPr>
        <w:t>6</w:t>
      </w:r>
      <w:r w:rsidRPr="001B1F2F">
        <w:rPr>
          <w:noProof/>
          <w:sz w:val="24"/>
          <w:szCs w:val="24"/>
        </w:rPr>
        <w:t>(1), 2025. https://doi.org/10.28918/jaai</w:t>
      </w:r>
    </w:p>
    <w:p w14:paraId="531BB474"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Amirullah, M. A., Tsaqila, I., Nisa, K., &amp; Habibi, A. (2025). </w:t>
      </w:r>
      <w:r w:rsidRPr="001B1F2F">
        <w:rPr>
          <w:i/>
          <w:iCs/>
          <w:noProof/>
          <w:sz w:val="24"/>
          <w:szCs w:val="24"/>
        </w:rPr>
        <w:t>Kritik terhadap konsep negara ideal al farabi serta relevansinya dengan era modern</w:t>
      </w:r>
      <w:r w:rsidRPr="001B1F2F">
        <w:rPr>
          <w:noProof/>
          <w:sz w:val="24"/>
          <w:szCs w:val="24"/>
        </w:rPr>
        <w:t xml:space="preserve">. </w:t>
      </w:r>
      <w:r w:rsidRPr="001B1F2F">
        <w:rPr>
          <w:i/>
          <w:iCs/>
          <w:noProof/>
          <w:sz w:val="24"/>
          <w:szCs w:val="24"/>
        </w:rPr>
        <w:t>4</w:t>
      </w:r>
      <w:r w:rsidRPr="001B1F2F">
        <w:rPr>
          <w:noProof/>
          <w:sz w:val="24"/>
          <w:szCs w:val="24"/>
        </w:rPr>
        <w:t>(2), 124–137.</w:t>
      </w:r>
    </w:p>
    <w:p w14:paraId="68E6A539"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Anggraini, R. D., Dewi, N. D., &amp; Rofiq, M. (2024). Tantangan dan Peran Digitalisasi dalam Penguatan Manfaat Wakaf bagi Masyarakat. </w:t>
      </w:r>
      <w:r w:rsidRPr="001B1F2F">
        <w:rPr>
          <w:i/>
          <w:iCs/>
          <w:noProof/>
          <w:sz w:val="24"/>
          <w:szCs w:val="24"/>
        </w:rPr>
        <w:t>Journal of Islamic Business Management Studies (JIBMS)</w:t>
      </w:r>
      <w:r w:rsidRPr="001B1F2F">
        <w:rPr>
          <w:noProof/>
          <w:sz w:val="24"/>
          <w:szCs w:val="24"/>
        </w:rPr>
        <w:t xml:space="preserve">, </w:t>
      </w:r>
      <w:r w:rsidRPr="001B1F2F">
        <w:rPr>
          <w:i/>
          <w:iCs/>
          <w:noProof/>
          <w:sz w:val="24"/>
          <w:szCs w:val="24"/>
        </w:rPr>
        <w:t>5</w:t>
      </w:r>
      <w:r w:rsidRPr="001B1F2F">
        <w:rPr>
          <w:noProof/>
          <w:sz w:val="24"/>
          <w:szCs w:val="24"/>
        </w:rPr>
        <w:t>(1), 60–67. https://doi.org/10.51875/jibms.v5i1.292</w:t>
      </w:r>
    </w:p>
    <w:p w14:paraId="735D68CD"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Ash-Shiddiqy, M., Sobirin, M., &amp; Ahalla Tsauro, M. (2025). Optimizing The Role of ZISWAF in Empowering Community Economies: Challenges, Opportunities and Strategies for Increasing Public Awareness. </w:t>
      </w:r>
      <w:r w:rsidRPr="001B1F2F">
        <w:rPr>
          <w:i/>
          <w:iCs/>
          <w:noProof/>
          <w:sz w:val="24"/>
          <w:szCs w:val="24"/>
        </w:rPr>
        <w:t>Ikonomika</w:t>
      </w:r>
      <w:r w:rsidRPr="001B1F2F">
        <w:rPr>
          <w:noProof/>
          <w:sz w:val="24"/>
          <w:szCs w:val="24"/>
        </w:rPr>
        <w:t xml:space="preserve">, </w:t>
      </w:r>
      <w:r w:rsidRPr="001B1F2F">
        <w:rPr>
          <w:i/>
          <w:iCs/>
          <w:noProof/>
          <w:sz w:val="24"/>
          <w:szCs w:val="24"/>
        </w:rPr>
        <w:t>10</w:t>
      </w:r>
      <w:r w:rsidRPr="001B1F2F">
        <w:rPr>
          <w:noProof/>
          <w:sz w:val="24"/>
          <w:szCs w:val="24"/>
        </w:rPr>
        <w:t>(1), 25. https://doi.org/10.24042/ijebi.v10i1.20760</w:t>
      </w:r>
    </w:p>
    <w:p w14:paraId="618A6C4B"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Ashfaq, M., &amp; Wolters, T. (2018). Islamic finance and sustainability. In </w:t>
      </w:r>
      <w:r w:rsidRPr="001B1F2F">
        <w:rPr>
          <w:i/>
          <w:iCs/>
          <w:noProof/>
          <w:sz w:val="24"/>
          <w:szCs w:val="24"/>
        </w:rPr>
        <w:t>Corporate Sustainability: Inclusive Business Approaches Contributing to a Sustainable World</w:t>
      </w:r>
      <w:r w:rsidRPr="001B1F2F">
        <w:rPr>
          <w:noProof/>
          <w:sz w:val="24"/>
          <w:szCs w:val="24"/>
        </w:rPr>
        <w:t>. https://doi.org/10.4324/9781315639185</w:t>
      </w:r>
    </w:p>
    <w:p w14:paraId="166961C6"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BSI. (2024). </w:t>
      </w:r>
      <w:r w:rsidRPr="001B1F2F">
        <w:rPr>
          <w:i/>
          <w:iCs/>
          <w:noProof/>
          <w:sz w:val="24"/>
          <w:szCs w:val="24"/>
        </w:rPr>
        <w:t>Melaju menuju era baru: Laporan Tahunan 2024</w:t>
      </w:r>
      <w:r w:rsidRPr="001B1F2F">
        <w:rPr>
          <w:noProof/>
          <w:sz w:val="24"/>
          <w:szCs w:val="24"/>
        </w:rPr>
        <w:t>.</w:t>
      </w:r>
    </w:p>
    <w:p w14:paraId="63D8AB50"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Dahlan, A. (2021). The Political Challenge of Islamic Economic Development in The Jokowi’s Government, Indonesia. </w:t>
      </w:r>
      <w:r w:rsidRPr="001B1F2F">
        <w:rPr>
          <w:i/>
          <w:iCs/>
          <w:noProof/>
          <w:sz w:val="24"/>
          <w:szCs w:val="24"/>
        </w:rPr>
        <w:t>Ijtimā Iyya Journal of Muslim Society Research</w:t>
      </w:r>
      <w:r w:rsidRPr="001B1F2F">
        <w:rPr>
          <w:noProof/>
          <w:sz w:val="24"/>
          <w:szCs w:val="24"/>
        </w:rPr>
        <w:t xml:space="preserve">, </w:t>
      </w:r>
      <w:r w:rsidRPr="001B1F2F">
        <w:rPr>
          <w:i/>
          <w:iCs/>
          <w:noProof/>
          <w:sz w:val="24"/>
          <w:szCs w:val="24"/>
        </w:rPr>
        <w:t>6</w:t>
      </w:r>
      <w:r w:rsidRPr="001B1F2F">
        <w:rPr>
          <w:noProof/>
          <w:sz w:val="24"/>
          <w:szCs w:val="24"/>
        </w:rPr>
        <w:t>(2), 201–221. https://doi.org/10.24090/ijtimaiyya.v6i2.6825</w:t>
      </w:r>
    </w:p>
    <w:p w14:paraId="0A3119B9"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Dessy Kurnia Mulyani, pitri yulianti,  irma yunita. (2024). Dampak Pengembangan UMKM Syariah Terhadap Pertumbuhan Ekonomi Daerah. </w:t>
      </w:r>
      <w:r w:rsidRPr="001B1F2F">
        <w:rPr>
          <w:i/>
          <w:iCs/>
          <w:noProof/>
          <w:sz w:val="24"/>
          <w:szCs w:val="24"/>
        </w:rPr>
        <w:t>EducationJourna</w:t>
      </w:r>
      <w:r w:rsidRPr="001B1F2F">
        <w:rPr>
          <w:noProof/>
          <w:sz w:val="24"/>
          <w:szCs w:val="24"/>
        </w:rPr>
        <w:t xml:space="preserve">, </w:t>
      </w:r>
      <w:r w:rsidRPr="001B1F2F">
        <w:rPr>
          <w:i/>
          <w:iCs/>
          <w:noProof/>
          <w:sz w:val="24"/>
          <w:szCs w:val="24"/>
        </w:rPr>
        <w:t>VOL3</w:t>
      </w:r>
      <w:r w:rsidRPr="001B1F2F">
        <w:rPr>
          <w:noProof/>
          <w:sz w:val="24"/>
          <w:szCs w:val="24"/>
        </w:rPr>
        <w:t>(1), 7. https://ojs.stai-ibnurusyd.ac.id/index.php/jpib/article/view/500/105</w:t>
      </w:r>
    </w:p>
    <w:p w14:paraId="18B472C6"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Djati, D. H., &amp; Rosadi, D. (2025). Development of the Halal Industry Towards the Growth of the Islamic Economy in Indonesia. </w:t>
      </w:r>
      <w:r w:rsidRPr="001B1F2F">
        <w:rPr>
          <w:i/>
          <w:iCs/>
          <w:noProof/>
          <w:sz w:val="24"/>
          <w:szCs w:val="24"/>
        </w:rPr>
        <w:t>ASEAN Journal of Halal Study</w:t>
      </w:r>
      <w:r w:rsidRPr="001B1F2F">
        <w:rPr>
          <w:noProof/>
          <w:sz w:val="24"/>
          <w:szCs w:val="24"/>
        </w:rPr>
        <w:t>, 1–5. https://doi.org/10.26740/ajhs.v2i01.43604</w:t>
      </w:r>
    </w:p>
    <w:p w14:paraId="5DA3E1FB"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Djayusman, R. R., &amp; Ibnu, A. R. (2025). </w:t>
      </w:r>
      <w:r w:rsidRPr="001B1F2F">
        <w:rPr>
          <w:i/>
          <w:iCs/>
          <w:noProof/>
          <w:sz w:val="24"/>
          <w:szCs w:val="24"/>
        </w:rPr>
        <w:t>Ridlo Zarkasyi, et al.: Integrated Good Governance… Muhammad</w:t>
      </w:r>
      <w:r w:rsidRPr="001B1F2F">
        <w:rPr>
          <w:noProof/>
          <w:sz w:val="24"/>
          <w:szCs w:val="24"/>
        </w:rPr>
        <w:t xml:space="preserve">. </w:t>
      </w:r>
      <w:r w:rsidRPr="001B1F2F">
        <w:rPr>
          <w:i/>
          <w:iCs/>
          <w:noProof/>
          <w:sz w:val="24"/>
          <w:szCs w:val="24"/>
        </w:rPr>
        <w:t>16</w:t>
      </w:r>
      <w:r w:rsidRPr="001B1F2F">
        <w:rPr>
          <w:noProof/>
          <w:sz w:val="24"/>
          <w:szCs w:val="24"/>
        </w:rPr>
        <w:t>(1), 1–14.</w:t>
      </w:r>
    </w:p>
    <w:p w14:paraId="73214208"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Ferreira, I. A., Gisselquist, R. M., &amp; Tarp, F. (2022). On the Impact of Inequality on Growth, Human Development, and Governance. </w:t>
      </w:r>
      <w:r w:rsidRPr="001B1F2F">
        <w:rPr>
          <w:i/>
          <w:iCs/>
          <w:noProof/>
          <w:sz w:val="24"/>
          <w:szCs w:val="24"/>
        </w:rPr>
        <w:t>International Studies Review</w:t>
      </w:r>
      <w:r w:rsidRPr="001B1F2F">
        <w:rPr>
          <w:noProof/>
          <w:sz w:val="24"/>
          <w:szCs w:val="24"/>
        </w:rPr>
        <w:t xml:space="preserve">, </w:t>
      </w:r>
      <w:r w:rsidRPr="001B1F2F">
        <w:rPr>
          <w:i/>
          <w:iCs/>
          <w:noProof/>
          <w:sz w:val="24"/>
          <w:szCs w:val="24"/>
        </w:rPr>
        <w:t>24</w:t>
      </w:r>
      <w:r w:rsidRPr="001B1F2F">
        <w:rPr>
          <w:noProof/>
          <w:sz w:val="24"/>
          <w:szCs w:val="24"/>
        </w:rPr>
        <w:t>(1). https://doi.org/10.1093/isr/viab058</w:t>
      </w:r>
    </w:p>
    <w:p w14:paraId="5DEF23AB"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Hasanah, N., &amp; Noor Sayuti, M. (2024). Optimalisasi Regulasi Perbankan Syariah oleh BI dan OJK dalam Akselerasi Transformasi Digital. </w:t>
      </w:r>
      <w:r w:rsidRPr="001B1F2F">
        <w:rPr>
          <w:i/>
          <w:iCs/>
          <w:noProof/>
          <w:sz w:val="24"/>
          <w:szCs w:val="24"/>
        </w:rPr>
        <w:t>Jurnal Manajemen Terapan Dan Keuangan (Mankeu)</w:t>
      </w:r>
      <w:r w:rsidRPr="001B1F2F">
        <w:rPr>
          <w:noProof/>
          <w:sz w:val="24"/>
          <w:szCs w:val="24"/>
        </w:rPr>
        <w:t xml:space="preserve">, </w:t>
      </w:r>
      <w:r w:rsidRPr="001B1F2F">
        <w:rPr>
          <w:i/>
          <w:iCs/>
          <w:noProof/>
          <w:sz w:val="24"/>
          <w:szCs w:val="24"/>
        </w:rPr>
        <w:t>13</w:t>
      </w:r>
      <w:r w:rsidRPr="001B1F2F">
        <w:rPr>
          <w:noProof/>
          <w:sz w:val="24"/>
          <w:szCs w:val="24"/>
        </w:rPr>
        <w:t>(3), 247–258.</w:t>
      </w:r>
    </w:p>
    <w:p w14:paraId="3A382D37"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Inayat, S. (2025). </w:t>
      </w:r>
      <w:r w:rsidRPr="001B1F2F">
        <w:rPr>
          <w:i/>
          <w:iCs/>
          <w:noProof/>
          <w:sz w:val="24"/>
          <w:szCs w:val="24"/>
        </w:rPr>
        <w:t>Choosing an Analytical Approach in Qualitative Descriptive Studies</w:t>
      </w:r>
      <w:r w:rsidRPr="001B1F2F">
        <w:rPr>
          <w:noProof/>
          <w:sz w:val="24"/>
          <w:szCs w:val="24"/>
        </w:rPr>
        <w:t>. https://doi.org/10.1177/10784535251390542</w:t>
      </w:r>
    </w:p>
    <w:p w14:paraId="182B6582"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Isro, A. (2025). </w:t>
      </w:r>
      <w:r w:rsidRPr="001B1F2F">
        <w:rPr>
          <w:i/>
          <w:iCs/>
          <w:noProof/>
          <w:sz w:val="24"/>
          <w:szCs w:val="24"/>
        </w:rPr>
        <w:t>THE TRANSFORMATION OF ABU YUSUF ’ S FISCAL PRINCIPLES : FORMULATING INCLUSIVE SHARIA POLICIES FOR ECONOMIC</w:t>
      </w:r>
      <w:r w:rsidRPr="001B1F2F">
        <w:rPr>
          <w:noProof/>
          <w:sz w:val="24"/>
          <w:szCs w:val="24"/>
        </w:rPr>
        <w:t>. 253–266. https://doi.org/10.30868/ad.v9i02.9009</w:t>
      </w:r>
    </w:p>
    <w:p w14:paraId="53E1ED7D"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Judijanto, L., &amp; Rusdi, M. (2025). Impact of Zakat, Waqf, and Islamic Microfinance on Poverty Alleviation in Indonesia Article Info ABSTRACT. </w:t>
      </w:r>
      <w:r w:rsidRPr="001B1F2F">
        <w:rPr>
          <w:i/>
          <w:iCs/>
          <w:noProof/>
          <w:sz w:val="24"/>
          <w:szCs w:val="24"/>
        </w:rPr>
        <w:t>West Science Islamic Studies</w:t>
      </w:r>
      <w:r w:rsidRPr="001B1F2F">
        <w:rPr>
          <w:noProof/>
          <w:sz w:val="24"/>
          <w:szCs w:val="24"/>
        </w:rPr>
        <w:t xml:space="preserve">, </w:t>
      </w:r>
      <w:r w:rsidRPr="001B1F2F">
        <w:rPr>
          <w:i/>
          <w:iCs/>
          <w:noProof/>
          <w:sz w:val="24"/>
          <w:szCs w:val="24"/>
        </w:rPr>
        <w:t>3</w:t>
      </w:r>
      <w:r w:rsidRPr="001B1F2F">
        <w:rPr>
          <w:noProof/>
          <w:sz w:val="24"/>
          <w:szCs w:val="24"/>
        </w:rPr>
        <w:t>(02), 132–141.</w:t>
      </w:r>
    </w:p>
    <w:p w14:paraId="1D60B645"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Khanifa, N. K., Khoiri, A., &amp; Mulyani, R. (2024). Green Sukuk for Sustainable Development Goals A Maqāṣid Perspective: Systematic Review and Meta-Analysis. </w:t>
      </w:r>
      <w:r w:rsidRPr="001B1F2F">
        <w:rPr>
          <w:i/>
          <w:iCs/>
          <w:noProof/>
          <w:sz w:val="24"/>
          <w:szCs w:val="24"/>
        </w:rPr>
        <w:t>Syarah: Jurnal Hukum Islam Dan Ekonomi</w:t>
      </w:r>
      <w:r w:rsidRPr="001B1F2F">
        <w:rPr>
          <w:noProof/>
          <w:sz w:val="24"/>
          <w:szCs w:val="24"/>
        </w:rPr>
        <w:t xml:space="preserve">, </w:t>
      </w:r>
      <w:r w:rsidRPr="001B1F2F">
        <w:rPr>
          <w:i/>
          <w:iCs/>
          <w:noProof/>
          <w:sz w:val="24"/>
          <w:szCs w:val="24"/>
        </w:rPr>
        <w:t>13</w:t>
      </w:r>
      <w:r w:rsidRPr="001B1F2F">
        <w:rPr>
          <w:noProof/>
          <w:sz w:val="24"/>
          <w:szCs w:val="24"/>
        </w:rPr>
        <w:t xml:space="preserve">(2), 190–210. </w:t>
      </w:r>
      <w:r w:rsidRPr="001B1F2F">
        <w:rPr>
          <w:noProof/>
          <w:sz w:val="24"/>
          <w:szCs w:val="24"/>
        </w:rPr>
        <w:lastRenderedPageBreak/>
        <w:t>https://doi.org/10.47766/syarah.v13i2.3260</w:t>
      </w:r>
    </w:p>
    <w:p w14:paraId="223D3116"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Lesmana, R., Albayan, A., &amp; Sumarna, A. (2024). Pengaruh Pembiayaan Mikro Syariah Terhadap Perkembangan Usaha Mikro Kecil Dan Menengah (Umkm) Pada Kspps Nusa Ummat Sejahtera Kabupaten Subang. </w:t>
      </w:r>
      <w:r w:rsidRPr="001B1F2F">
        <w:rPr>
          <w:i/>
          <w:iCs/>
          <w:noProof/>
          <w:sz w:val="24"/>
          <w:szCs w:val="24"/>
        </w:rPr>
        <w:t>Jurnal Al-Amar: Ekonomi Syariah, Perbankan Syariah, Agama Islam, Manajemen Dan Pendidikan</w:t>
      </w:r>
      <w:r w:rsidRPr="001B1F2F">
        <w:rPr>
          <w:noProof/>
          <w:sz w:val="24"/>
          <w:szCs w:val="24"/>
        </w:rPr>
        <w:t xml:space="preserve">, </w:t>
      </w:r>
      <w:r w:rsidRPr="001B1F2F">
        <w:rPr>
          <w:i/>
          <w:iCs/>
          <w:noProof/>
          <w:sz w:val="24"/>
          <w:szCs w:val="24"/>
        </w:rPr>
        <w:t>5</w:t>
      </w:r>
      <w:r w:rsidRPr="001B1F2F">
        <w:rPr>
          <w:noProof/>
          <w:sz w:val="24"/>
          <w:szCs w:val="24"/>
        </w:rPr>
        <w:t>(1), 57–67. https://ojs-steialamar.org/index.php/JAA/article/view/162</w:t>
      </w:r>
    </w:p>
    <w:p w14:paraId="2090DF6D"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Matta, C. (2022). </w:t>
      </w:r>
      <w:r w:rsidRPr="001B1F2F">
        <w:rPr>
          <w:i/>
          <w:iCs/>
          <w:noProof/>
          <w:sz w:val="24"/>
          <w:szCs w:val="24"/>
        </w:rPr>
        <w:t>Philosophical Paradigms in Qualitative Research Methods Education : What is their Pedagogical Role ? Philosophical Paradigms in Qualitative Research Methods</w:t>
      </w:r>
      <w:r w:rsidRPr="001B1F2F">
        <w:rPr>
          <w:noProof/>
          <w:sz w:val="24"/>
          <w:szCs w:val="24"/>
        </w:rPr>
        <w:t xml:space="preserve">. </w:t>
      </w:r>
      <w:r w:rsidRPr="001B1F2F">
        <w:rPr>
          <w:i/>
          <w:iCs/>
          <w:noProof/>
          <w:sz w:val="24"/>
          <w:szCs w:val="24"/>
        </w:rPr>
        <w:t>3831</w:t>
      </w:r>
      <w:r w:rsidRPr="001B1F2F">
        <w:rPr>
          <w:noProof/>
          <w:sz w:val="24"/>
          <w:szCs w:val="24"/>
        </w:rPr>
        <w:t>. https://doi.org/10.1080/00313831.2021.1958372</w:t>
      </w:r>
    </w:p>
    <w:p w14:paraId="70D8288B"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Muhammad Sholihin, &amp; Hafas Furqani. (2020). The Realism of Islamic Economics: Abbas Mirakhor’s Methodological Structure of Islamic Economics. </w:t>
      </w:r>
      <w:r w:rsidRPr="001B1F2F">
        <w:rPr>
          <w:i/>
          <w:iCs/>
          <w:noProof/>
          <w:sz w:val="24"/>
          <w:szCs w:val="24"/>
        </w:rPr>
        <w:t>Journal of Islamic Finance</w:t>
      </w:r>
      <w:r w:rsidRPr="001B1F2F">
        <w:rPr>
          <w:noProof/>
          <w:sz w:val="24"/>
          <w:szCs w:val="24"/>
        </w:rPr>
        <w:t xml:space="preserve">, </w:t>
      </w:r>
      <w:r w:rsidRPr="001B1F2F">
        <w:rPr>
          <w:i/>
          <w:iCs/>
          <w:noProof/>
          <w:sz w:val="24"/>
          <w:szCs w:val="24"/>
        </w:rPr>
        <w:t>9</w:t>
      </w:r>
      <w:r w:rsidRPr="001B1F2F">
        <w:rPr>
          <w:noProof/>
          <w:sz w:val="24"/>
          <w:szCs w:val="24"/>
        </w:rPr>
        <w:t>(2), 89–100. https://doi.org/10.31436/jif.v9i2.487</w:t>
      </w:r>
    </w:p>
    <w:p w14:paraId="2F98556F"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Muninggar, P., Azka, M. S. T., Haq, F., &amp; Febriyanto, A. (2025). </w:t>
      </w:r>
      <w:r w:rsidRPr="001B1F2F">
        <w:rPr>
          <w:i/>
          <w:iCs/>
          <w:noProof/>
          <w:sz w:val="24"/>
          <w:szCs w:val="24"/>
        </w:rPr>
        <w:t>The Role of Islamic Financial Literacy in Shaping Economic Behavior: Evidence from Generation Z</w:t>
      </w:r>
      <w:r w:rsidRPr="001B1F2F">
        <w:rPr>
          <w:noProof/>
          <w:sz w:val="24"/>
          <w:szCs w:val="24"/>
        </w:rPr>
        <w:t xml:space="preserve">. </w:t>
      </w:r>
      <w:r w:rsidRPr="001B1F2F">
        <w:rPr>
          <w:i/>
          <w:iCs/>
          <w:noProof/>
          <w:sz w:val="24"/>
          <w:szCs w:val="24"/>
        </w:rPr>
        <w:t>14</w:t>
      </w:r>
      <w:r w:rsidRPr="001B1F2F">
        <w:rPr>
          <w:noProof/>
          <w:sz w:val="24"/>
          <w:szCs w:val="24"/>
        </w:rPr>
        <w:t>(2), 81–97. https://doi.org/doi.org/10.14710/djoe.48925</w:t>
      </w:r>
    </w:p>
    <w:p w14:paraId="02123D66"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Nurkaromah, S. R., Latifa, M., Ramadhani, D., &amp; Marlina, L. (2025). Perspektif ibnu khaldun dalam behavioral economics islam terhadap pengambilan keputusan ekonomi. </w:t>
      </w:r>
      <w:r w:rsidRPr="001B1F2F">
        <w:rPr>
          <w:i/>
          <w:iCs/>
          <w:noProof/>
          <w:sz w:val="24"/>
          <w:szCs w:val="24"/>
        </w:rPr>
        <w:t>Jurnal Ilmiah Mahasiswa Ekonomi Islam</w:t>
      </w:r>
      <w:r w:rsidRPr="001B1F2F">
        <w:rPr>
          <w:noProof/>
          <w:sz w:val="24"/>
          <w:szCs w:val="24"/>
        </w:rPr>
        <w:t xml:space="preserve">, </w:t>
      </w:r>
      <w:r w:rsidRPr="001B1F2F">
        <w:rPr>
          <w:i/>
          <w:iCs/>
          <w:noProof/>
          <w:sz w:val="24"/>
          <w:szCs w:val="24"/>
        </w:rPr>
        <w:t>7</w:t>
      </w:r>
      <w:r w:rsidRPr="001B1F2F">
        <w:rPr>
          <w:noProof/>
          <w:sz w:val="24"/>
          <w:szCs w:val="24"/>
        </w:rPr>
        <w:t>(1), 1–17.</w:t>
      </w:r>
    </w:p>
    <w:p w14:paraId="10CA1CC4"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Ostry, J., Berg, A., &amp; Tsangarides, C. (2014). Redistribution, Inequality, and Growth. </w:t>
      </w:r>
      <w:r w:rsidRPr="001B1F2F">
        <w:rPr>
          <w:i/>
          <w:iCs/>
          <w:noProof/>
          <w:sz w:val="24"/>
          <w:szCs w:val="24"/>
        </w:rPr>
        <w:t>Staff Discussion Notes</w:t>
      </w:r>
      <w:r w:rsidRPr="001B1F2F">
        <w:rPr>
          <w:noProof/>
          <w:sz w:val="24"/>
          <w:szCs w:val="24"/>
        </w:rPr>
        <w:t xml:space="preserve">, </w:t>
      </w:r>
      <w:r w:rsidRPr="001B1F2F">
        <w:rPr>
          <w:i/>
          <w:iCs/>
          <w:noProof/>
          <w:sz w:val="24"/>
          <w:szCs w:val="24"/>
        </w:rPr>
        <w:t>14</w:t>
      </w:r>
      <w:r w:rsidRPr="001B1F2F">
        <w:rPr>
          <w:noProof/>
          <w:sz w:val="24"/>
          <w:szCs w:val="24"/>
        </w:rPr>
        <w:t>(02), 1. https://doi.org/10.5089/9781484352076.006</w:t>
      </w:r>
    </w:p>
    <w:p w14:paraId="34BE5336"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Otoritas Jasa Keuangan. (2024a). OJK Tingkatkan Literasi Keuangan Masyarakat. </w:t>
      </w:r>
      <w:r w:rsidRPr="001B1F2F">
        <w:rPr>
          <w:i/>
          <w:iCs/>
          <w:noProof/>
          <w:sz w:val="24"/>
          <w:szCs w:val="24"/>
        </w:rPr>
        <w:t>Majalah Edukasi Konsumen</w:t>
      </w:r>
      <w:r w:rsidRPr="001B1F2F">
        <w:rPr>
          <w:noProof/>
          <w:sz w:val="24"/>
          <w:szCs w:val="24"/>
        </w:rPr>
        <w:t>, 1–52.</w:t>
      </w:r>
    </w:p>
    <w:p w14:paraId="048B1E74"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Otoritas Jasa Keuangan. (2024b). Roadmap Penguatan Bank Pembangunan Daerah 2024-2027. </w:t>
      </w:r>
      <w:r w:rsidRPr="001B1F2F">
        <w:rPr>
          <w:i/>
          <w:iCs/>
          <w:noProof/>
          <w:sz w:val="24"/>
          <w:szCs w:val="24"/>
        </w:rPr>
        <w:t>Jakarta</w:t>
      </w:r>
      <w:r w:rsidRPr="001B1F2F">
        <w:rPr>
          <w:noProof/>
          <w:sz w:val="24"/>
          <w:szCs w:val="24"/>
        </w:rPr>
        <w:t>.</w:t>
      </w:r>
    </w:p>
    <w:p w14:paraId="681C07D4"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Otoritas Jasa Keuangan. (2025). </w:t>
      </w:r>
      <w:r w:rsidRPr="001B1F2F">
        <w:rPr>
          <w:i/>
          <w:iCs/>
          <w:noProof/>
          <w:sz w:val="24"/>
          <w:szCs w:val="24"/>
        </w:rPr>
        <w:t>Laporan OJK Awal Tahun 2025</w:t>
      </w:r>
      <w:r w:rsidRPr="001B1F2F">
        <w:rPr>
          <w:noProof/>
          <w:sz w:val="24"/>
          <w:szCs w:val="24"/>
        </w:rPr>
        <w:t>.</w:t>
      </w:r>
    </w:p>
    <w:p w14:paraId="166538FE"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Pearlman, A. (2023). World Economic Outlook: Rocky recovery. In </w:t>
      </w:r>
      <w:r w:rsidRPr="001B1F2F">
        <w:rPr>
          <w:i/>
          <w:iCs/>
          <w:noProof/>
          <w:sz w:val="24"/>
          <w:szCs w:val="24"/>
        </w:rPr>
        <w:t>Chemical Week</w:t>
      </w:r>
      <w:r w:rsidRPr="001B1F2F">
        <w:rPr>
          <w:noProof/>
          <w:sz w:val="24"/>
          <w:szCs w:val="24"/>
        </w:rPr>
        <w:t xml:space="preserve"> (Vol. 171, Issue 26).</w:t>
      </w:r>
    </w:p>
    <w:p w14:paraId="44482E1B"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Rahmatia, A., Wijaya, A. P., Saputra, A. D., &amp; Ma’ruf, M. I. (2022). Islamic Financial Literacy: Evidence From Indonesian Urban Middle-Class Women. </w:t>
      </w:r>
      <w:r w:rsidRPr="001B1F2F">
        <w:rPr>
          <w:i/>
          <w:iCs/>
          <w:noProof/>
          <w:sz w:val="24"/>
          <w:szCs w:val="24"/>
        </w:rPr>
        <w:t>Journal of Islamic Economic Laws</w:t>
      </w:r>
      <w:r w:rsidRPr="001B1F2F">
        <w:rPr>
          <w:noProof/>
          <w:sz w:val="24"/>
          <w:szCs w:val="24"/>
        </w:rPr>
        <w:t xml:space="preserve">, </w:t>
      </w:r>
      <w:r w:rsidRPr="001B1F2F">
        <w:rPr>
          <w:i/>
          <w:iCs/>
          <w:noProof/>
          <w:sz w:val="24"/>
          <w:szCs w:val="24"/>
        </w:rPr>
        <w:t>5</w:t>
      </w:r>
      <w:r w:rsidRPr="001B1F2F">
        <w:rPr>
          <w:noProof/>
          <w:sz w:val="24"/>
          <w:szCs w:val="24"/>
        </w:rPr>
        <w:t>(2), 199–215. https://doi.org/10.23917/jisel.v5i2.18467</w:t>
      </w:r>
    </w:p>
    <w:p w14:paraId="201DA6BD"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Sari, T. N., Fitriani, F., Nurherlina, N., &amp; Rusgianto, S. (2025). Determinants of Poverty Reduction in Indonesia: Evidence from Islamic Social Finance, Islamic Microfinance Institutions, and Government Interventions. </w:t>
      </w:r>
      <w:r w:rsidRPr="001B1F2F">
        <w:rPr>
          <w:i/>
          <w:iCs/>
          <w:noProof/>
          <w:sz w:val="24"/>
          <w:szCs w:val="24"/>
        </w:rPr>
        <w:t>Review of Islamic Economics and Finance</w:t>
      </w:r>
      <w:r w:rsidRPr="001B1F2F">
        <w:rPr>
          <w:noProof/>
          <w:sz w:val="24"/>
          <w:szCs w:val="24"/>
        </w:rPr>
        <w:t xml:space="preserve">, </w:t>
      </w:r>
      <w:r w:rsidRPr="001B1F2F">
        <w:rPr>
          <w:i/>
          <w:iCs/>
          <w:noProof/>
          <w:sz w:val="24"/>
          <w:szCs w:val="24"/>
        </w:rPr>
        <w:t>8</w:t>
      </w:r>
      <w:r w:rsidRPr="001B1F2F">
        <w:rPr>
          <w:noProof/>
          <w:sz w:val="24"/>
          <w:szCs w:val="24"/>
        </w:rPr>
        <w:t>(1), 167–190.</w:t>
      </w:r>
    </w:p>
    <w:p w14:paraId="2C926DD6"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Septiana, E., &amp; Dewi, G. (2022). Challenges and Opportunities for the Development of Green Sukuk in Indonesia. </w:t>
      </w:r>
      <w:r w:rsidRPr="001B1F2F">
        <w:rPr>
          <w:i/>
          <w:iCs/>
          <w:noProof/>
          <w:sz w:val="24"/>
          <w:szCs w:val="24"/>
        </w:rPr>
        <w:t>… Research and Critics Institute (BIRCI-Journal …</w:t>
      </w:r>
      <w:r w:rsidRPr="001B1F2F">
        <w:rPr>
          <w:noProof/>
          <w:sz w:val="24"/>
          <w:szCs w:val="24"/>
        </w:rPr>
        <w:t xml:space="preserve">, </w:t>
      </w:r>
      <w:r w:rsidRPr="001B1F2F">
        <w:rPr>
          <w:i/>
          <w:iCs/>
          <w:noProof/>
          <w:sz w:val="24"/>
          <w:szCs w:val="24"/>
        </w:rPr>
        <w:t>5</w:t>
      </w:r>
      <w:r w:rsidRPr="001B1F2F">
        <w:rPr>
          <w:noProof/>
          <w:sz w:val="24"/>
          <w:szCs w:val="24"/>
        </w:rPr>
        <w:t>(3), 18488–18500. https://www.bircu-journal.com/index.php/birci/article/view/5835</w:t>
      </w:r>
    </w:p>
    <w:p w14:paraId="088C8808"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Setiawan, I., Tripuspitorini, F. A., Ruhana, N., &amp; Yanti, T. S. (2024). The Role of Islamic Bank MSME Financing for Job Creation in Indonesia. </w:t>
      </w:r>
      <w:r w:rsidRPr="001B1F2F">
        <w:rPr>
          <w:i/>
          <w:iCs/>
          <w:noProof/>
          <w:sz w:val="24"/>
          <w:szCs w:val="24"/>
        </w:rPr>
        <w:t>Indonesian Journal of Economics and Management</w:t>
      </w:r>
      <w:r w:rsidRPr="001B1F2F">
        <w:rPr>
          <w:noProof/>
          <w:sz w:val="24"/>
          <w:szCs w:val="24"/>
        </w:rPr>
        <w:t xml:space="preserve">, </w:t>
      </w:r>
      <w:r w:rsidRPr="001B1F2F">
        <w:rPr>
          <w:i/>
          <w:iCs/>
          <w:noProof/>
          <w:sz w:val="24"/>
          <w:szCs w:val="24"/>
        </w:rPr>
        <w:t>4</w:t>
      </w:r>
      <w:r w:rsidRPr="001B1F2F">
        <w:rPr>
          <w:noProof/>
          <w:sz w:val="24"/>
          <w:szCs w:val="24"/>
        </w:rPr>
        <w:t>(3), 380–391. https://doi.org/10.35313/ijem.v4i3.6175</w:t>
      </w:r>
    </w:p>
    <w:p w14:paraId="124B53DB"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Shabnam, K. T. (2025). </w:t>
      </w:r>
      <w:r w:rsidRPr="001B1F2F">
        <w:rPr>
          <w:i/>
          <w:iCs/>
          <w:noProof/>
          <w:sz w:val="24"/>
          <w:szCs w:val="24"/>
        </w:rPr>
        <w:t>Rawls ’ Theory of Justice in Islamic Perspective</w:t>
      </w:r>
      <w:r w:rsidRPr="001B1F2F">
        <w:rPr>
          <w:noProof/>
          <w:sz w:val="24"/>
          <w:szCs w:val="24"/>
        </w:rPr>
        <w:t xml:space="preserve">. </w:t>
      </w:r>
      <w:r w:rsidRPr="001B1F2F">
        <w:rPr>
          <w:i/>
          <w:iCs/>
          <w:noProof/>
          <w:sz w:val="24"/>
          <w:szCs w:val="24"/>
        </w:rPr>
        <w:t>30</w:t>
      </w:r>
      <w:r w:rsidRPr="001B1F2F">
        <w:rPr>
          <w:noProof/>
          <w:sz w:val="24"/>
          <w:szCs w:val="24"/>
        </w:rPr>
        <w:t>(11), 97–101. https://doi.org/10.9790/0837-30110197101</w:t>
      </w:r>
    </w:p>
    <w:p w14:paraId="6EDCADD5"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Suliswanto, M. S. W., Mahyudi, M., &amp; Barom, M. N. (2025). a Maqasid-Based </w:t>
      </w:r>
      <w:r w:rsidRPr="001B1F2F">
        <w:rPr>
          <w:noProof/>
          <w:sz w:val="24"/>
          <w:szCs w:val="24"/>
        </w:rPr>
        <w:lastRenderedPageBreak/>
        <w:t xml:space="preserve">Welfare Index in Indonesia: an Empirical Investigation. </w:t>
      </w:r>
      <w:r w:rsidRPr="001B1F2F">
        <w:rPr>
          <w:i/>
          <w:iCs/>
          <w:noProof/>
          <w:sz w:val="24"/>
          <w:szCs w:val="24"/>
        </w:rPr>
        <w:t>Journal of Islamic Monetary Economics and Finance</w:t>
      </w:r>
      <w:r w:rsidRPr="001B1F2F">
        <w:rPr>
          <w:noProof/>
          <w:sz w:val="24"/>
          <w:szCs w:val="24"/>
        </w:rPr>
        <w:t xml:space="preserve">, </w:t>
      </w:r>
      <w:r w:rsidRPr="001B1F2F">
        <w:rPr>
          <w:i/>
          <w:iCs/>
          <w:noProof/>
          <w:sz w:val="24"/>
          <w:szCs w:val="24"/>
        </w:rPr>
        <w:t>11</w:t>
      </w:r>
      <w:r w:rsidRPr="001B1F2F">
        <w:rPr>
          <w:noProof/>
          <w:sz w:val="24"/>
          <w:szCs w:val="24"/>
        </w:rPr>
        <w:t>(1), 119–146. https://doi.org/10.21098/jimf.v11i1.2098</w:t>
      </w:r>
    </w:p>
    <w:p w14:paraId="2305A3D7"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Syarif, F. (2019). </w:t>
      </w:r>
      <w:r w:rsidRPr="001B1F2F">
        <w:rPr>
          <w:i/>
          <w:iCs/>
          <w:noProof/>
          <w:sz w:val="24"/>
          <w:szCs w:val="24"/>
        </w:rPr>
        <w:t>Regulatory Framework for Islamic Financial Institutions : Lesson Learnt Between Malaysia and Indonesia Kerangka Regulasi Lembaga Keuangan Islam :</w:t>
      </w:r>
      <w:r w:rsidRPr="001B1F2F">
        <w:rPr>
          <w:noProof/>
          <w:sz w:val="24"/>
          <w:szCs w:val="24"/>
        </w:rPr>
        <w:t xml:space="preserve"> 79–85.</w:t>
      </w:r>
    </w:p>
    <w:p w14:paraId="2A6B3278"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Tahiri Jouti, A. (2019). An integrated approach for building sustainable Islamic social finance ecosystems. </w:t>
      </w:r>
      <w:r w:rsidRPr="001B1F2F">
        <w:rPr>
          <w:i/>
          <w:iCs/>
          <w:noProof/>
          <w:sz w:val="24"/>
          <w:szCs w:val="24"/>
        </w:rPr>
        <w:t>ISRA International Journal of Islamic Finance</w:t>
      </w:r>
      <w:r w:rsidRPr="001B1F2F">
        <w:rPr>
          <w:noProof/>
          <w:sz w:val="24"/>
          <w:szCs w:val="24"/>
        </w:rPr>
        <w:t xml:space="preserve">, </w:t>
      </w:r>
      <w:r w:rsidRPr="001B1F2F">
        <w:rPr>
          <w:i/>
          <w:iCs/>
          <w:noProof/>
          <w:sz w:val="24"/>
          <w:szCs w:val="24"/>
        </w:rPr>
        <w:t>11</w:t>
      </w:r>
      <w:r w:rsidRPr="001B1F2F">
        <w:rPr>
          <w:noProof/>
          <w:sz w:val="24"/>
          <w:szCs w:val="24"/>
        </w:rPr>
        <w:t>(2), 246–266. https://doi.org/10.1108/IJIF-10-2018-0118</w:t>
      </w:r>
    </w:p>
    <w:p w14:paraId="6D7BE462"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Vidiati, C. (2012). </w:t>
      </w:r>
      <w:r w:rsidRPr="001B1F2F">
        <w:rPr>
          <w:i/>
          <w:iCs/>
          <w:noProof/>
          <w:sz w:val="24"/>
          <w:szCs w:val="24"/>
        </w:rPr>
        <w:t>Productive Waqf and Sustainable Development : An Islamic Ethical Framework Based on Maqāṣid al-Sharī ‘ ah</w:t>
      </w:r>
      <w:r w:rsidRPr="001B1F2F">
        <w:rPr>
          <w:noProof/>
          <w:sz w:val="24"/>
          <w:szCs w:val="24"/>
        </w:rPr>
        <w:t xml:space="preserve">. </w:t>
      </w:r>
      <w:r w:rsidRPr="001B1F2F">
        <w:rPr>
          <w:i/>
          <w:iCs/>
          <w:noProof/>
          <w:sz w:val="24"/>
          <w:szCs w:val="24"/>
        </w:rPr>
        <w:t>June</w:t>
      </w:r>
      <w:r w:rsidRPr="001B1F2F">
        <w:rPr>
          <w:noProof/>
          <w:sz w:val="24"/>
          <w:szCs w:val="24"/>
        </w:rPr>
        <w:t>, 33–48.</w:t>
      </w:r>
    </w:p>
    <w:p w14:paraId="44F565AF" w14:textId="77777777" w:rsidR="00A3143E" w:rsidRPr="001B1F2F" w:rsidRDefault="00A3143E" w:rsidP="00A3143E">
      <w:pPr>
        <w:adjustRightInd w:val="0"/>
        <w:ind w:left="1170" w:hanging="540"/>
        <w:jc w:val="both"/>
        <w:rPr>
          <w:noProof/>
          <w:sz w:val="24"/>
          <w:szCs w:val="24"/>
        </w:rPr>
      </w:pPr>
      <w:r w:rsidRPr="001B1F2F">
        <w:rPr>
          <w:noProof/>
          <w:sz w:val="24"/>
          <w:szCs w:val="24"/>
        </w:rPr>
        <w:t xml:space="preserve">Wibowo, H. (2025). The Sharia Economic Ecosystem in Indonesia: Preliminary Study. </w:t>
      </w:r>
      <w:r w:rsidRPr="001B1F2F">
        <w:rPr>
          <w:i/>
          <w:iCs/>
          <w:noProof/>
          <w:sz w:val="24"/>
          <w:szCs w:val="24"/>
        </w:rPr>
        <w:t>International Journal of Strategic Studies</w:t>
      </w:r>
      <w:r w:rsidRPr="001B1F2F">
        <w:rPr>
          <w:noProof/>
          <w:sz w:val="24"/>
          <w:szCs w:val="24"/>
        </w:rPr>
        <w:t xml:space="preserve">, </w:t>
      </w:r>
      <w:r w:rsidRPr="001B1F2F">
        <w:rPr>
          <w:i/>
          <w:iCs/>
          <w:noProof/>
          <w:sz w:val="24"/>
          <w:szCs w:val="24"/>
        </w:rPr>
        <w:t>2</w:t>
      </w:r>
      <w:r w:rsidRPr="001B1F2F">
        <w:rPr>
          <w:noProof/>
          <w:sz w:val="24"/>
          <w:szCs w:val="24"/>
        </w:rPr>
        <w:t>(1), 19–27. https://doi.org/10.59921/icestra.v2i1.77</w:t>
      </w:r>
    </w:p>
    <w:p w14:paraId="22E5B05D" w14:textId="092C3701" w:rsidR="00A3143E" w:rsidRDefault="00A3143E">
      <w:pPr>
        <w:spacing w:before="6" w:line="276" w:lineRule="auto"/>
        <w:ind w:left="1845" w:right="326" w:hanging="568"/>
        <w:rPr>
          <w:sz w:val="20"/>
        </w:rPr>
      </w:pPr>
      <w:r w:rsidRPr="001B1F2F">
        <w:rPr>
          <w:sz w:val="24"/>
          <w:szCs w:val="24"/>
        </w:rPr>
        <w:fldChar w:fldCharType="end"/>
      </w:r>
    </w:p>
    <w:sectPr w:rsidR="00A3143E">
      <w:headerReference w:type="default" r:id="rId8"/>
      <w:footerReference w:type="default" r:id="rId9"/>
      <w:pgSz w:w="11920" w:h="16840"/>
      <w:pgMar w:top="1460" w:right="1559" w:bottom="1700" w:left="1700" w:header="553" w:footer="1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9AC3" w14:textId="77777777" w:rsidR="00277C67" w:rsidRDefault="00277C67">
      <w:r>
        <w:separator/>
      </w:r>
    </w:p>
  </w:endnote>
  <w:endnote w:type="continuationSeparator" w:id="0">
    <w:p w14:paraId="2D73BC52" w14:textId="77777777" w:rsidR="00277C67" w:rsidRDefault="0027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C58B" w14:textId="77777777" w:rsidR="006D7E44" w:rsidRDefault="00000000">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314D50FC" wp14:editId="7E289089">
              <wp:simplePos x="0" y="0"/>
              <wp:positionH relativeFrom="page">
                <wp:posOffset>1445894</wp:posOffset>
              </wp:positionH>
              <wp:positionV relativeFrom="page">
                <wp:posOffset>10110152</wp:posOffset>
              </wp:positionV>
              <wp:extent cx="501840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h="635">
                            <a:moveTo>
                              <a:pt x="0" y="0"/>
                            </a:moveTo>
                            <a:lnTo>
                              <a:pt x="5018405" y="12"/>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820718" id="Graphic 7" o:spid="_x0000_s1026" style="position:absolute;margin-left:113.85pt;margin-top:796.05pt;width:395.15pt;height:.1pt;z-index:-251656704;visibility:visible;mso-wrap-style:square;mso-wrap-distance-left:0;mso-wrap-distance-top:0;mso-wrap-distance-right:0;mso-wrap-distance-bottom:0;mso-position-horizontal:absolute;mso-position-horizontal-relative:page;mso-position-vertical:absolute;mso-position-vertical-relative:page;v-text-anchor:top" coordsize="501840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" path="m,l5018405,12e" filled="f" strokeweight="3pt">
              <v:path arrowok="t"/>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753DD26D" wp14:editId="5FBE86C6">
              <wp:simplePos x="0" y="0"/>
              <wp:positionH relativeFrom="page">
                <wp:posOffset>1445894</wp:posOffset>
              </wp:positionH>
              <wp:positionV relativeFrom="page">
                <wp:posOffset>9630765</wp:posOffset>
              </wp:positionV>
              <wp:extent cx="501840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FF42E" id="Graphic 8" o:spid="_x0000_s1026" style="position:absolute;margin-left:113.85pt;margin-top:758.35pt;width:395.15pt;height:.1pt;z-index:-251654656;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" path="m,l5018405,e" filled="f" strokeweight="3pt">
              <v:path arrowok="t"/>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2B45386A" wp14:editId="19921639">
              <wp:simplePos x="0" y="0"/>
              <wp:positionH relativeFrom="page">
                <wp:posOffset>2416175</wp:posOffset>
              </wp:positionH>
              <wp:positionV relativeFrom="page">
                <wp:posOffset>9648888</wp:posOffset>
              </wp:positionV>
              <wp:extent cx="3096260" cy="4140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260" cy="414020"/>
                      </a:xfrm>
                      <a:prstGeom prst="rect">
                        <a:avLst/>
                      </a:prstGeom>
                    </wps:spPr>
                    <wps:txbx>
                      <w:txbxContent>
                        <w:p w14:paraId="4D2982B0" w14:textId="77777777" w:rsidR="006D7E44" w:rsidRDefault="00000000">
                          <w:pPr>
                            <w:spacing w:before="12"/>
                            <w:ind w:left="2"/>
                            <w:jc w:val="center"/>
                            <w:rPr>
                              <w:sz w:val="18"/>
                            </w:rPr>
                          </w:pPr>
                          <w:r>
                            <w:rPr>
                              <w:sz w:val="18"/>
                            </w:rPr>
                            <w:t>Copyright</w:t>
                          </w:r>
                          <w:r>
                            <w:rPr>
                              <w:spacing w:val="-4"/>
                              <w:sz w:val="18"/>
                            </w:rPr>
                            <w:t xml:space="preserve"> </w:t>
                          </w:r>
                          <w:r>
                            <w:rPr>
                              <w:sz w:val="18"/>
                            </w:rPr>
                            <w:t>©</w:t>
                          </w:r>
                          <w:r>
                            <w:rPr>
                              <w:spacing w:val="-5"/>
                              <w:sz w:val="18"/>
                            </w:rPr>
                            <w:t xml:space="preserve"> </w:t>
                          </w:r>
                          <w:r>
                            <w:rPr>
                              <w:sz w:val="18"/>
                            </w:rPr>
                            <w:t>2019,</w:t>
                          </w:r>
                          <w:r>
                            <w:rPr>
                              <w:spacing w:val="-7"/>
                              <w:sz w:val="18"/>
                            </w:rPr>
                            <w:t xml:space="preserve"> </w:t>
                          </w:r>
                          <w:r>
                            <w:rPr>
                              <w:sz w:val="18"/>
                            </w:rPr>
                            <w:t>El-Ecosy:</w:t>
                          </w:r>
                          <w:r>
                            <w:rPr>
                              <w:spacing w:val="-4"/>
                              <w:sz w:val="18"/>
                            </w:rPr>
                            <w:t xml:space="preserve"> </w:t>
                          </w:r>
                          <w:r>
                            <w:rPr>
                              <w:sz w:val="18"/>
                            </w:rPr>
                            <w:t>Jurnal</w:t>
                          </w:r>
                          <w:r>
                            <w:rPr>
                              <w:spacing w:val="-4"/>
                              <w:sz w:val="18"/>
                            </w:rPr>
                            <w:t xml:space="preserve"> </w:t>
                          </w:r>
                          <w:r>
                            <w:rPr>
                              <w:sz w:val="18"/>
                            </w:rPr>
                            <w:t>Ekonomi</w:t>
                          </w:r>
                          <w:r>
                            <w:rPr>
                              <w:spacing w:val="-5"/>
                              <w:sz w:val="18"/>
                            </w:rPr>
                            <w:t xml:space="preserve"> </w:t>
                          </w:r>
                          <w:r>
                            <w:rPr>
                              <w:sz w:val="18"/>
                            </w:rPr>
                            <w:t>dan</w:t>
                          </w:r>
                          <w:r>
                            <w:rPr>
                              <w:spacing w:val="-4"/>
                              <w:sz w:val="18"/>
                            </w:rPr>
                            <w:t xml:space="preserve"> </w:t>
                          </w:r>
                          <w:r>
                            <w:rPr>
                              <w:sz w:val="18"/>
                            </w:rPr>
                            <w:t>Keuangan</w:t>
                          </w:r>
                          <w:r>
                            <w:rPr>
                              <w:spacing w:val="-4"/>
                              <w:sz w:val="18"/>
                            </w:rPr>
                            <w:t xml:space="preserve"> </w:t>
                          </w:r>
                          <w:r>
                            <w:rPr>
                              <w:sz w:val="18"/>
                            </w:rPr>
                            <w:t xml:space="preserve">Islam Fakultas Ekonomi dan Bisnis Islam Universitas Suryakancana </w:t>
                          </w:r>
                          <w:r>
                            <w:rPr>
                              <w:spacing w:val="-2"/>
                              <w:sz w:val="18"/>
                            </w:rPr>
                            <w:t>Judul….</w:t>
                          </w:r>
                        </w:p>
                      </w:txbxContent>
                    </wps:txbx>
                    <wps:bodyPr wrap="square" lIns="0" tIns="0" rIns="0" bIns="0" rtlCol="0">
                      <a:noAutofit/>
                    </wps:bodyPr>
                  </wps:wsp>
                </a:graphicData>
              </a:graphic>
            </wp:anchor>
          </w:drawing>
        </mc:Choice>
        <mc:Fallback>
          <w:pict>
            <v:shapetype w14:anchorId="2B45386A" id="_x0000_t202" coordsize="21600,21600" o:spt="202" path="m,l,21600r21600,l21600,xe">
              <v:stroke joinstyle="miter"/>
              <v:path gradientshapeok="t" o:connecttype="rect"/>
            </v:shapetype>
            <v:shape id="Textbox 9" o:spid="_x0000_s1027" type="#_x0000_t202" style="position:absolute;margin-left:190.25pt;margin-top:759.75pt;width:243.8pt;height:32.6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" filled="f" stroked="f">
              <v:textbox inset="0,0,0,0">
                <w:txbxContent>
                  <w:p w14:paraId="4D2982B0" w14:textId="77777777" w:rsidR="006D7E44" w:rsidRDefault="00000000">
                    <w:pPr>
                      <w:spacing w:before="12"/>
                      <w:ind w:left="2"/>
                      <w:jc w:val="center"/>
                      <w:rPr>
                        <w:sz w:val="18"/>
                      </w:rPr>
                    </w:pPr>
                    <w:r>
                      <w:rPr>
                        <w:sz w:val="18"/>
                      </w:rPr>
                      <w:t>Copyright</w:t>
                    </w:r>
                    <w:r>
                      <w:rPr>
                        <w:spacing w:val="-4"/>
                        <w:sz w:val="18"/>
                      </w:rPr>
                      <w:t xml:space="preserve"> </w:t>
                    </w:r>
                    <w:r>
                      <w:rPr>
                        <w:sz w:val="18"/>
                      </w:rPr>
                      <w:t>©</w:t>
                    </w:r>
                    <w:r>
                      <w:rPr>
                        <w:spacing w:val="-5"/>
                        <w:sz w:val="18"/>
                      </w:rPr>
                      <w:t xml:space="preserve"> </w:t>
                    </w:r>
                    <w:r>
                      <w:rPr>
                        <w:sz w:val="18"/>
                      </w:rPr>
                      <w:t>2019,</w:t>
                    </w:r>
                    <w:r>
                      <w:rPr>
                        <w:spacing w:val="-7"/>
                        <w:sz w:val="18"/>
                      </w:rPr>
                      <w:t xml:space="preserve"> </w:t>
                    </w:r>
                    <w:r>
                      <w:rPr>
                        <w:sz w:val="18"/>
                      </w:rPr>
                      <w:t>El-Ecosy:</w:t>
                    </w:r>
                    <w:r>
                      <w:rPr>
                        <w:spacing w:val="-4"/>
                        <w:sz w:val="18"/>
                      </w:rPr>
                      <w:t xml:space="preserve"> </w:t>
                    </w:r>
                    <w:r>
                      <w:rPr>
                        <w:sz w:val="18"/>
                      </w:rPr>
                      <w:t>Jurnal</w:t>
                    </w:r>
                    <w:r>
                      <w:rPr>
                        <w:spacing w:val="-4"/>
                        <w:sz w:val="18"/>
                      </w:rPr>
                      <w:t xml:space="preserve"> </w:t>
                    </w:r>
                    <w:r>
                      <w:rPr>
                        <w:sz w:val="18"/>
                      </w:rPr>
                      <w:t>Ekonomi</w:t>
                    </w:r>
                    <w:r>
                      <w:rPr>
                        <w:spacing w:val="-5"/>
                        <w:sz w:val="18"/>
                      </w:rPr>
                      <w:t xml:space="preserve"> </w:t>
                    </w:r>
                    <w:r>
                      <w:rPr>
                        <w:sz w:val="18"/>
                      </w:rPr>
                      <w:t>dan</w:t>
                    </w:r>
                    <w:r>
                      <w:rPr>
                        <w:spacing w:val="-4"/>
                        <w:sz w:val="18"/>
                      </w:rPr>
                      <w:t xml:space="preserve"> </w:t>
                    </w:r>
                    <w:r>
                      <w:rPr>
                        <w:sz w:val="18"/>
                      </w:rPr>
                      <w:t>Keuangan</w:t>
                    </w:r>
                    <w:r>
                      <w:rPr>
                        <w:spacing w:val="-4"/>
                        <w:sz w:val="18"/>
                      </w:rPr>
                      <w:t xml:space="preserve"> </w:t>
                    </w:r>
                    <w:r>
                      <w:rPr>
                        <w:sz w:val="18"/>
                      </w:rPr>
                      <w:t xml:space="preserve">Islam Fakultas Ekonomi dan Bisnis Islam Universitas Suryakancana </w:t>
                    </w:r>
                    <w:r>
                      <w:rPr>
                        <w:spacing w:val="-2"/>
                        <w:sz w:val="18"/>
                      </w:rPr>
                      <w:t>Judul….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8B73" w14:textId="77777777" w:rsidR="00277C67" w:rsidRDefault="00277C67">
      <w:r>
        <w:separator/>
      </w:r>
    </w:p>
  </w:footnote>
  <w:footnote w:type="continuationSeparator" w:id="0">
    <w:p w14:paraId="50D81254" w14:textId="77777777" w:rsidR="00277C67" w:rsidRDefault="00277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0BC6" w14:textId="77777777" w:rsidR="006D7E44" w:rsidRDefault="00000000">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4D305850" wp14:editId="52B8C130">
              <wp:simplePos x="0" y="0"/>
              <wp:positionH relativeFrom="page">
                <wp:posOffset>1449069</wp:posOffset>
              </wp:positionH>
              <wp:positionV relativeFrom="page">
                <wp:posOffset>370204</wp:posOffset>
              </wp:positionV>
              <wp:extent cx="501840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4AAB4" id="Graphic 4" o:spid="_x0000_s1026" style="position:absolute;margin-left:114.1pt;margin-top:29.15pt;width:395.15pt;height:.1pt;z-index:-251662848;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" path="m,l5018405,e" filled="f" strokeweight="3pt">
              <v:path arrowok="t"/>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14D83D42" wp14:editId="46B2D941">
              <wp:simplePos x="0" y="0"/>
              <wp:positionH relativeFrom="page">
                <wp:posOffset>1448435</wp:posOffset>
              </wp:positionH>
              <wp:positionV relativeFrom="page">
                <wp:posOffset>915035</wp:posOffset>
              </wp:positionV>
              <wp:extent cx="50184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E1EB2" id="Graphic 5" o:spid="_x0000_s1026" style="position:absolute;margin-left:114.05pt;margin-top:72.05pt;width:395.15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" path="m,l5018405,e" filled="f" strokeweight="3pt">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56456901" wp14:editId="3FDA35C3">
              <wp:simplePos x="0" y="0"/>
              <wp:positionH relativeFrom="page">
                <wp:posOffset>2744216</wp:posOffset>
              </wp:positionH>
              <wp:positionV relativeFrom="page">
                <wp:posOffset>440548</wp:posOffset>
              </wp:positionV>
              <wp:extent cx="2443480" cy="4584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458470"/>
                      </a:xfrm>
                      <a:prstGeom prst="rect">
                        <a:avLst/>
                      </a:prstGeom>
                    </wps:spPr>
                    <wps:txbx>
                      <w:txbxContent>
                        <w:p w14:paraId="39BBFE69" w14:textId="77777777" w:rsidR="006D7E44" w:rsidRDefault="00000000">
                          <w:pPr>
                            <w:spacing w:before="11"/>
                            <w:ind w:left="61"/>
                            <w:jc w:val="center"/>
                            <w:rPr>
                              <w:sz w:val="20"/>
                            </w:rPr>
                          </w:pPr>
                          <w:r>
                            <w:rPr>
                              <w:spacing w:val="-2"/>
                              <w:sz w:val="20"/>
                            </w:rPr>
                            <w:t>Nama…</w:t>
                          </w:r>
                        </w:p>
                        <w:p w14:paraId="7C1BC2A8" w14:textId="77777777" w:rsidR="006D7E44" w:rsidRDefault="00000000">
                          <w:pPr>
                            <w:spacing w:before="3"/>
                            <w:ind w:left="1"/>
                            <w:jc w:val="center"/>
                            <w:rPr>
                              <w:sz w:val="20"/>
                            </w:rPr>
                          </w:pPr>
                          <w:r>
                            <w:rPr>
                              <w:sz w:val="20"/>
                            </w:rPr>
                            <w:t>El-Ecosy:</w:t>
                          </w:r>
                          <w:r>
                            <w:rPr>
                              <w:spacing w:val="-7"/>
                              <w:sz w:val="20"/>
                            </w:rPr>
                            <w:t xml:space="preserve"> </w:t>
                          </w:r>
                          <w:r>
                            <w:rPr>
                              <w:sz w:val="20"/>
                            </w:rPr>
                            <w:t>Jurnal</w:t>
                          </w:r>
                          <w:r>
                            <w:rPr>
                              <w:spacing w:val="-7"/>
                              <w:sz w:val="20"/>
                            </w:rPr>
                            <w:t xml:space="preserve"> </w:t>
                          </w:r>
                          <w:r>
                            <w:rPr>
                              <w:sz w:val="20"/>
                            </w:rPr>
                            <w:t>Ekonomi</w:t>
                          </w:r>
                          <w:r>
                            <w:rPr>
                              <w:spacing w:val="-8"/>
                              <w:sz w:val="20"/>
                            </w:rPr>
                            <w:t xml:space="preserve"> </w:t>
                          </w:r>
                          <w:r>
                            <w:rPr>
                              <w:sz w:val="20"/>
                            </w:rPr>
                            <w:t>dan</w:t>
                          </w:r>
                          <w:r>
                            <w:rPr>
                              <w:spacing w:val="-7"/>
                              <w:sz w:val="20"/>
                            </w:rPr>
                            <w:t xml:space="preserve"> </w:t>
                          </w:r>
                          <w:r>
                            <w:rPr>
                              <w:sz w:val="20"/>
                            </w:rPr>
                            <w:t>Keuangan</w:t>
                          </w:r>
                          <w:r>
                            <w:rPr>
                              <w:spacing w:val="-7"/>
                              <w:sz w:val="20"/>
                            </w:rPr>
                            <w:t xml:space="preserve"> </w:t>
                          </w:r>
                          <w:r>
                            <w:rPr>
                              <w:sz w:val="20"/>
                            </w:rPr>
                            <w:t>Islam Vol. … No. … Bulan dan Tahun</w:t>
                          </w:r>
                        </w:p>
                      </w:txbxContent>
                    </wps:txbx>
                    <wps:bodyPr wrap="square" lIns="0" tIns="0" rIns="0" bIns="0" rtlCol="0">
                      <a:noAutofit/>
                    </wps:bodyPr>
                  </wps:wsp>
                </a:graphicData>
              </a:graphic>
            </wp:anchor>
          </w:drawing>
        </mc:Choice>
        <mc:Fallback>
          <w:pict>
            <v:shapetype w14:anchorId="56456901" id="_x0000_t202" coordsize="21600,21600" o:spt="202" path="m,l,21600r21600,l21600,xe">
              <v:stroke joinstyle="miter"/>
              <v:path gradientshapeok="t" o:connecttype="rect"/>
            </v:shapetype>
            <v:shape id="Textbox 6" o:spid="_x0000_s1026" type="#_x0000_t202" style="position:absolute;margin-left:216.1pt;margin-top:34.7pt;width:192.4pt;height:36.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" filled="f" stroked="f">
              <v:textbox inset="0,0,0,0">
                <w:txbxContent>
                  <w:p w14:paraId="39BBFE69" w14:textId="77777777" w:rsidR="006D7E44" w:rsidRDefault="00000000">
                    <w:pPr>
                      <w:spacing w:before="11"/>
                      <w:ind w:left="61"/>
                      <w:jc w:val="center"/>
                      <w:rPr>
                        <w:sz w:val="20"/>
                      </w:rPr>
                    </w:pPr>
                    <w:r>
                      <w:rPr>
                        <w:spacing w:val="-2"/>
                        <w:sz w:val="20"/>
                      </w:rPr>
                      <w:t>Nama…</w:t>
                    </w:r>
                  </w:p>
                  <w:p w14:paraId="7C1BC2A8" w14:textId="77777777" w:rsidR="006D7E44" w:rsidRDefault="00000000">
                    <w:pPr>
                      <w:spacing w:before="3"/>
                      <w:ind w:left="1"/>
                      <w:jc w:val="center"/>
                      <w:rPr>
                        <w:sz w:val="20"/>
                      </w:rPr>
                    </w:pPr>
                    <w:r>
                      <w:rPr>
                        <w:sz w:val="20"/>
                      </w:rPr>
                      <w:t>El-Ecosy:</w:t>
                    </w:r>
                    <w:r>
                      <w:rPr>
                        <w:spacing w:val="-7"/>
                        <w:sz w:val="20"/>
                      </w:rPr>
                      <w:t xml:space="preserve"> </w:t>
                    </w:r>
                    <w:r>
                      <w:rPr>
                        <w:sz w:val="20"/>
                      </w:rPr>
                      <w:t>Jurnal</w:t>
                    </w:r>
                    <w:r>
                      <w:rPr>
                        <w:spacing w:val="-7"/>
                        <w:sz w:val="20"/>
                      </w:rPr>
                      <w:t xml:space="preserve"> </w:t>
                    </w:r>
                    <w:r>
                      <w:rPr>
                        <w:sz w:val="20"/>
                      </w:rPr>
                      <w:t>Ekonomi</w:t>
                    </w:r>
                    <w:r>
                      <w:rPr>
                        <w:spacing w:val="-8"/>
                        <w:sz w:val="20"/>
                      </w:rPr>
                      <w:t xml:space="preserve"> </w:t>
                    </w:r>
                    <w:r>
                      <w:rPr>
                        <w:sz w:val="20"/>
                      </w:rPr>
                      <w:t>dan</w:t>
                    </w:r>
                    <w:r>
                      <w:rPr>
                        <w:spacing w:val="-7"/>
                        <w:sz w:val="20"/>
                      </w:rPr>
                      <w:t xml:space="preserve"> </w:t>
                    </w:r>
                    <w:r>
                      <w:rPr>
                        <w:sz w:val="20"/>
                      </w:rPr>
                      <w:t>Keuangan</w:t>
                    </w:r>
                    <w:r>
                      <w:rPr>
                        <w:spacing w:val="-7"/>
                        <w:sz w:val="20"/>
                      </w:rPr>
                      <w:t xml:space="preserve"> </w:t>
                    </w:r>
                    <w:r>
                      <w:rPr>
                        <w:sz w:val="20"/>
                      </w:rPr>
                      <w:t>Islam Vol. … No. … Bulan dan Tahun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318"/>
    <w:multiLevelType w:val="multilevel"/>
    <w:tmpl w:val="977A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72E3B"/>
    <w:multiLevelType w:val="hybridMultilevel"/>
    <w:tmpl w:val="BE508080"/>
    <w:lvl w:ilvl="0" w:tplc="9DAC7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734AF"/>
    <w:multiLevelType w:val="multilevel"/>
    <w:tmpl w:val="9A10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131F5"/>
    <w:multiLevelType w:val="multilevel"/>
    <w:tmpl w:val="DB7CAAD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67E30"/>
    <w:multiLevelType w:val="multilevel"/>
    <w:tmpl w:val="84C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333F1"/>
    <w:multiLevelType w:val="multilevel"/>
    <w:tmpl w:val="DBB8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806453"/>
    <w:multiLevelType w:val="hybridMultilevel"/>
    <w:tmpl w:val="CD8024F0"/>
    <w:lvl w:ilvl="0" w:tplc="6D68B5FA">
      <w:start w:val="1"/>
      <w:numFmt w:val="upperLetter"/>
      <w:lvlText w:val="%1."/>
      <w:lvlJc w:val="left"/>
      <w:pPr>
        <w:ind w:left="1277" w:hanging="709"/>
      </w:pPr>
      <w:rPr>
        <w:rFonts w:ascii="Times New Roman" w:eastAsia="Times New Roman" w:hAnsi="Times New Roman" w:cs="Times New Roman" w:hint="default"/>
        <w:b w:val="0"/>
        <w:bCs w:val="0"/>
        <w:i w:val="0"/>
        <w:iCs w:val="0"/>
        <w:spacing w:val="-3"/>
        <w:w w:val="95"/>
        <w:sz w:val="24"/>
        <w:szCs w:val="24"/>
        <w:lang w:val="id" w:eastAsia="en-US" w:bidi="ar-SA"/>
      </w:rPr>
    </w:lvl>
    <w:lvl w:ilvl="1" w:tplc="CB5C05D4">
      <w:numFmt w:val="bullet"/>
      <w:lvlText w:val="•"/>
      <w:lvlJc w:val="left"/>
      <w:pPr>
        <w:ind w:left="2018" w:hanging="709"/>
      </w:pPr>
      <w:rPr>
        <w:rFonts w:hint="default"/>
        <w:lang w:val="id" w:eastAsia="en-US" w:bidi="ar-SA"/>
      </w:rPr>
    </w:lvl>
    <w:lvl w:ilvl="2" w:tplc="174895C4">
      <w:numFmt w:val="bullet"/>
      <w:lvlText w:val="•"/>
      <w:lvlJc w:val="left"/>
      <w:pPr>
        <w:ind w:left="2756" w:hanging="709"/>
      </w:pPr>
      <w:rPr>
        <w:rFonts w:hint="default"/>
        <w:lang w:val="id" w:eastAsia="en-US" w:bidi="ar-SA"/>
      </w:rPr>
    </w:lvl>
    <w:lvl w:ilvl="3" w:tplc="0C4885A8">
      <w:numFmt w:val="bullet"/>
      <w:lvlText w:val="•"/>
      <w:lvlJc w:val="left"/>
      <w:pPr>
        <w:ind w:left="3494" w:hanging="709"/>
      </w:pPr>
      <w:rPr>
        <w:rFonts w:hint="default"/>
        <w:lang w:val="id" w:eastAsia="en-US" w:bidi="ar-SA"/>
      </w:rPr>
    </w:lvl>
    <w:lvl w:ilvl="4" w:tplc="ED2C52E8">
      <w:numFmt w:val="bullet"/>
      <w:lvlText w:val="•"/>
      <w:lvlJc w:val="left"/>
      <w:pPr>
        <w:ind w:left="4232" w:hanging="709"/>
      </w:pPr>
      <w:rPr>
        <w:rFonts w:hint="default"/>
        <w:lang w:val="id" w:eastAsia="en-US" w:bidi="ar-SA"/>
      </w:rPr>
    </w:lvl>
    <w:lvl w:ilvl="5" w:tplc="0CEC0E1E">
      <w:numFmt w:val="bullet"/>
      <w:lvlText w:val="•"/>
      <w:lvlJc w:val="left"/>
      <w:pPr>
        <w:ind w:left="4970" w:hanging="709"/>
      </w:pPr>
      <w:rPr>
        <w:rFonts w:hint="default"/>
        <w:lang w:val="id" w:eastAsia="en-US" w:bidi="ar-SA"/>
      </w:rPr>
    </w:lvl>
    <w:lvl w:ilvl="6" w:tplc="CFFED2F2">
      <w:numFmt w:val="bullet"/>
      <w:lvlText w:val="•"/>
      <w:lvlJc w:val="left"/>
      <w:pPr>
        <w:ind w:left="5708" w:hanging="709"/>
      </w:pPr>
      <w:rPr>
        <w:rFonts w:hint="default"/>
        <w:lang w:val="id" w:eastAsia="en-US" w:bidi="ar-SA"/>
      </w:rPr>
    </w:lvl>
    <w:lvl w:ilvl="7" w:tplc="323EF52E">
      <w:numFmt w:val="bullet"/>
      <w:lvlText w:val="•"/>
      <w:lvlJc w:val="left"/>
      <w:pPr>
        <w:ind w:left="6446" w:hanging="709"/>
      </w:pPr>
      <w:rPr>
        <w:rFonts w:hint="default"/>
        <w:lang w:val="id" w:eastAsia="en-US" w:bidi="ar-SA"/>
      </w:rPr>
    </w:lvl>
    <w:lvl w:ilvl="8" w:tplc="84BCB2C6">
      <w:numFmt w:val="bullet"/>
      <w:lvlText w:val="•"/>
      <w:lvlJc w:val="left"/>
      <w:pPr>
        <w:ind w:left="7184" w:hanging="709"/>
      </w:pPr>
      <w:rPr>
        <w:rFonts w:hint="default"/>
        <w:lang w:val="id" w:eastAsia="en-US" w:bidi="ar-SA"/>
      </w:rPr>
    </w:lvl>
  </w:abstractNum>
  <w:abstractNum w:abstractNumId="7" w15:restartNumberingAfterBreak="0">
    <w:nsid w:val="3B2F311B"/>
    <w:multiLevelType w:val="multilevel"/>
    <w:tmpl w:val="D54437E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74720D"/>
    <w:multiLevelType w:val="multilevel"/>
    <w:tmpl w:val="54BC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53F6D"/>
    <w:multiLevelType w:val="multilevel"/>
    <w:tmpl w:val="D9EA7E9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5332B0"/>
    <w:multiLevelType w:val="hybridMultilevel"/>
    <w:tmpl w:val="638A3B46"/>
    <w:lvl w:ilvl="0" w:tplc="730866E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538F677A"/>
    <w:multiLevelType w:val="multilevel"/>
    <w:tmpl w:val="E5AA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CE3302"/>
    <w:multiLevelType w:val="multilevel"/>
    <w:tmpl w:val="733C639E"/>
    <w:lvl w:ilvl="0">
      <w:start w:val="1"/>
      <w:numFmt w:val="lowerLetter"/>
      <w:lvlText w:val="%1."/>
      <w:lvlJc w:val="left"/>
      <w:pPr>
        <w:tabs>
          <w:tab w:val="num" w:pos="720"/>
        </w:tabs>
        <w:ind w:left="720" w:hanging="360"/>
      </w:pPr>
      <w:rPr>
        <w:rFonts w:asciiTheme="majorBidi" w:eastAsia="Times New Roman" w:hAnsiTheme="majorBidi" w:cstheme="majorBidi"/>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823531"/>
    <w:multiLevelType w:val="multilevel"/>
    <w:tmpl w:val="CE9234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307BDD"/>
    <w:multiLevelType w:val="hybridMultilevel"/>
    <w:tmpl w:val="2848DF36"/>
    <w:lvl w:ilvl="0" w:tplc="A4C45ABA">
      <w:start w:val="1"/>
      <w:numFmt w:val="upperLetter"/>
      <w:lvlText w:val="%1."/>
      <w:lvlJc w:val="left"/>
      <w:pPr>
        <w:ind w:left="1289" w:hanging="721"/>
      </w:pPr>
      <w:rPr>
        <w:rFonts w:ascii="Times New Roman" w:eastAsia="Times New Roman" w:hAnsi="Times New Roman" w:cs="Times New Roman" w:hint="default"/>
        <w:b/>
        <w:bCs/>
        <w:i w:val="0"/>
        <w:iCs w:val="0"/>
        <w:spacing w:val="-2"/>
        <w:w w:val="100"/>
        <w:sz w:val="24"/>
        <w:szCs w:val="24"/>
        <w:lang w:val="id" w:eastAsia="en-US" w:bidi="ar-SA"/>
      </w:rPr>
    </w:lvl>
    <w:lvl w:ilvl="1" w:tplc="1D780A34">
      <w:numFmt w:val="bullet"/>
      <w:lvlText w:val="•"/>
      <w:lvlJc w:val="left"/>
      <w:pPr>
        <w:ind w:left="2018" w:hanging="721"/>
      </w:pPr>
      <w:rPr>
        <w:rFonts w:hint="default"/>
        <w:lang w:val="id" w:eastAsia="en-US" w:bidi="ar-SA"/>
      </w:rPr>
    </w:lvl>
    <w:lvl w:ilvl="2" w:tplc="CE9E00A0">
      <w:numFmt w:val="bullet"/>
      <w:lvlText w:val="•"/>
      <w:lvlJc w:val="left"/>
      <w:pPr>
        <w:ind w:left="2756" w:hanging="721"/>
      </w:pPr>
      <w:rPr>
        <w:rFonts w:hint="default"/>
        <w:lang w:val="id" w:eastAsia="en-US" w:bidi="ar-SA"/>
      </w:rPr>
    </w:lvl>
    <w:lvl w:ilvl="3" w:tplc="5136007E">
      <w:numFmt w:val="bullet"/>
      <w:lvlText w:val="•"/>
      <w:lvlJc w:val="left"/>
      <w:pPr>
        <w:ind w:left="3494" w:hanging="721"/>
      </w:pPr>
      <w:rPr>
        <w:rFonts w:hint="default"/>
        <w:lang w:val="id" w:eastAsia="en-US" w:bidi="ar-SA"/>
      </w:rPr>
    </w:lvl>
    <w:lvl w:ilvl="4" w:tplc="191A7F5A">
      <w:numFmt w:val="bullet"/>
      <w:lvlText w:val="•"/>
      <w:lvlJc w:val="left"/>
      <w:pPr>
        <w:ind w:left="4232" w:hanging="721"/>
      </w:pPr>
      <w:rPr>
        <w:rFonts w:hint="default"/>
        <w:lang w:val="id" w:eastAsia="en-US" w:bidi="ar-SA"/>
      </w:rPr>
    </w:lvl>
    <w:lvl w:ilvl="5" w:tplc="0E18FAE4">
      <w:numFmt w:val="bullet"/>
      <w:lvlText w:val="•"/>
      <w:lvlJc w:val="left"/>
      <w:pPr>
        <w:ind w:left="4970" w:hanging="721"/>
      </w:pPr>
      <w:rPr>
        <w:rFonts w:hint="default"/>
        <w:lang w:val="id" w:eastAsia="en-US" w:bidi="ar-SA"/>
      </w:rPr>
    </w:lvl>
    <w:lvl w:ilvl="6" w:tplc="C1940498">
      <w:numFmt w:val="bullet"/>
      <w:lvlText w:val="•"/>
      <w:lvlJc w:val="left"/>
      <w:pPr>
        <w:ind w:left="5708" w:hanging="721"/>
      </w:pPr>
      <w:rPr>
        <w:rFonts w:hint="default"/>
        <w:lang w:val="id" w:eastAsia="en-US" w:bidi="ar-SA"/>
      </w:rPr>
    </w:lvl>
    <w:lvl w:ilvl="7" w:tplc="9D8235FA">
      <w:numFmt w:val="bullet"/>
      <w:lvlText w:val="•"/>
      <w:lvlJc w:val="left"/>
      <w:pPr>
        <w:ind w:left="6446" w:hanging="721"/>
      </w:pPr>
      <w:rPr>
        <w:rFonts w:hint="default"/>
        <w:lang w:val="id" w:eastAsia="en-US" w:bidi="ar-SA"/>
      </w:rPr>
    </w:lvl>
    <w:lvl w:ilvl="8" w:tplc="FF505B28">
      <w:numFmt w:val="bullet"/>
      <w:lvlText w:val="•"/>
      <w:lvlJc w:val="left"/>
      <w:pPr>
        <w:ind w:left="7184" w:hanging="721"/>
      </w:pPr>
      <w:rPr>
        <w:rFonts w:hint="default"/>
        <w:lang w:val="id" w:eastAsia="en-US" w:bidi="ar-SA"/>
      </w:rPr>
    </w:lvl>
  </w:abstractNum>
  <w:abstractNum w:abstractNumId="15" w15:restartNumberingAfterBreak="0">
    <w:nsid w:val="73EA2576"/>
    <w:multiLevelType w:val="multilevel"/>
    <w:tmpl w:val="9E3C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128143">
    <w:abstractNumId w:val="6"/>
  </w:num>
  <w:num w:numId="2" w16cid:durableId="1808232245">
    <w:abstractNumId w:val="14"/>
  </w:num>
  <w:num w:numId="3" w16cid:durableId="1787459137">
    <w:abstractNumId w:val="15"/>
  </w:num>
  <w:num w:numId="4" w16cid:durableId="965967544">
    <w:abstractNumId w:val="7"/>
  </w:num>
  <w:num w:numId="5" w16cid:durableId="1181820354">
    <w:abstractNumId w:val="10"/>
  </w:num>
  <w:num w:numId="6" w16cid:durableId="1042943913">
    <w:abstractNumId w:val="3"/>
  </w:num>
  <w:num w:numId="7" w16cid:durableId="1392115868">
    <w:abstractNumId w:val="5"/>
  </w:num>
  <w:num w:numId="8" w16cid:durableId="1109131361">
    <w:abstractNumId w:val="0"/>
  </w:num>
  <w:num w:numId="9" w16cid:durableId="1089809177">
    <w:abstractNumId w:val="12"/>
  </w:num>
  <w:num w:numId="10" w16cid:durableId="477461280">
    <w:abstractNumId w:val="9"/>
  </w:num>
  <w:num w:numId="11" w16cid:durableId="1836339096">
    <w:abstractNumId w:val="13"/>
  </w:num>
  <w:num w:numId="12" w16cid:durableId="1840345773">
    <w:abstractNumId w:val="11"/>
  </w:num>
  <w:num w:numId="13" w16cid:durableId="1809857190">
    <w:abstractNumId w:val="4"/>
  </w:num>
  <w:num w:numId="14" w16cid:durableId="1174301413">
    <w:abstractNumId w:val="8"/>
  </w:num>
  <w:num w:numId="15" w16cid:durableId="1505168047">
    <w:abstractNumId w:val="2"/>
  </w:num>
  <w:num w:numId="16" w16cid:durableId="131872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44"/>
    <w:rsid w:val="00004B91"/>
    <w:rsid w:val="00042F60"/>
    <w:rsid w:val="000878D5"/>
    <w:rsid w:val="000A23B2"/>
    <w:rsid w:val="000F0E13"/>
    <w:rsid w:val="0011279C"/>
    <w:rsid w:val="00112BF4"/>
    <w:rsid w:val="00126C55"/>
    <w:rsid w:val="00127861"/>
    <w:rsid w:val="00150120"/>
    <w:rsid w:val="001A163A"/>
    <w:rsid w:val="001A54AB"/>
    <w:rsid w:val="001B1F2F"/>
    <w:rsid w:val="001B3A6F"/>
    <w:rsid w:val="001C190D"/>
    <w:rsid w:val="001C74DA"/>
    <w:rsid w:val="001D4AE1"/>
    <w:rsid w:val="00213CA1"/>
    <w:rsid w:val="00215F28"/>
    <w:rsid w:val="00277C67"/>
    <w:rsid w:val="002C50CD"/>
    <w:rsid w:val="002C6C19"/>
    <w:rsid w:val="00300413"/>
    <w:rsid w:val="00320724"/>
    <w:rsid w:val="00337D3F"/>
    <w:rsid w:val="003748AE"/>
    <w:rsid w:val="003D31DE"/>
    <w:rsid w:val="003E74D7"/>
    <w:rsid w:val="003F17AD"/>
    <w:rsid w:val="003F2033"/>
    <w:rsid w:val="00471E50"/>
    <w:rsid w:val="004A3F6E"/>
    <w:rsid w:val="004C30EB"/>
    <w:rsid w:val="004F5ECE"/>
    <w:rsid w:val="00504275"/>
    <w:rsid w:val="00566ED6"/>
    <w:rsid w:val="0059152A"/>
    <w:rsid w:val="0059301C"/>
    <w:rsid w:val="005D22C3"/>
    <w:rsid w:val="005F7DDA"/>
    <w:rsid w:val="00602CFF"/>
    <w:rsid w:val="00653AC8"/>
    <w:rsid w:val="00675300"/>
    <w:rsid w:val="00680DFD"/>
    <w:rsid w:val="00694910"/>
    <w:rsid w:val="006A186A"/>
    <w:rsid w:val="006D7E44"/>
    <w:rsid w:val="006F76E0"/>
    <w:rsid w:val="00701CF0"/>
    <w:rsid w:val="007038D8"/>
    <w:rsid w:val="00722EC1"/>
    <w:rsid w:val="00767C31"/>
    <w:rsid w:val="007C6212"/>
    <w:rsid w:val="007D742A"/>
    <w:rsid w:val="007E431C"/>
    <w:rsid w:val="007F7CC4"/>
    <w:rsid w:val="00821911"/>
    <w:rsid w:val="00825D68"/>
    <w:rsid w:val="00840DFB"/>
    <w:rsid w:val="00881542"/>
    <w:rsid w:val="00907327"/>
    <w:rsid w:val="00933EEE"/>
    <w:rsid w:val="009A7715"/>
    <w:rsid w:val="009D0552"/>
    <w:rsid w:val="00A06A0F"/>
    <w:rsid w:val="00A3143E"/>
    <w:rsid w:val="00A533D4"/>
    <w:rsid w:val="00A6127D"/>
    <w:rsid w:val="00A62CB6"/>
    <w:rsid w:val="00AB660F"/>
    <w:rsid w:val="00B30505"/>
    <w:rsid w:val="00B364A5"/>
    <w:rsid w:val="00B5638C"/>
    <w:rsid w:val="00B80CE0"/>
    <w:rsid w:val="00BD448C"/>
    <w:rsid w:val="00C24762"/>
    <w:rsid w:val="00C30FE4"/>
    <w:rsid w:val="00C34703"/>
    <w:rsid w:val="00C918DF"/>
    <w:rsid w:val="00C91F91"/>
    <w:rsid w:val="00CF27EE"/>
    <w:rsid w:val="00D05A75"/>
    <w:rsid w:val="00D81D80"/>
    <w:rsid w:val="00DB1A5D"/>
    <w:rsid w:val="00DB1B50"/>
    <w:rsid w:val="00DE5F72"/>
    <w:rsid w:val="00E251E6"/>
    <w:rsid w:val="00E618DC"/>
    <w:rsid w:val="00E803F4"/>
    <w:rsid w:val="00F12C75"/>
    <w:rsid w:val="00F90470"/>
    <w:rsid w:val="00FA19AD"/>
    <w:rsid w:val="00FA217F"/>
    <w:rsid w:val="00FB4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E8FA7"/>
  <w15:docId w15:val="{A685C067-1437-4A30-8131-76490C19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288" w:hanging="720"/>
      <w:outlineLvl w:val="0"/>
    </w:pPr>
    <w:rPr>
      <w:b/>
      <w:bCs/>
      <w:sz w:val="24"/>
      <w:szCs w:val="24"/>
    </w:rPr>
  </w:style>
  <w:style w:type="paragraph" w:styleId="Heading2">
    <w:name w:val="heading 2"/>
    <w:basedOn w:val="Normal"/>
    <w:next w:val="Normal"/>
    <w:link w:val="Heading2Char"/>
    <w:uiPriority w:val="9"/>
    <w:semiHidden/>
    <w:unhideWhenUsed/>
    <w:qFormat/>
    <w:rsid w:val="007C621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6" w:hanging="720"/>
    </w:pPr>
  </w:style>
  <w:style w:type="paragraph" w:customStyle="1" w:styleId="TableParagraph">
    <w:name w:val="Table Paragraph"/>
    <w:basedOn w:val="Normal"/>
    <w:uiPriority w:val="1"/>
    <w:qFormat/>
    <w:pPr>
      <w:ind w:left="150"/>
    </w:pPr>
  </w:style>
  <w:style w:type="character" w:customStyle="1" w:styleId="Heading1Char">
    <w:name w:val="Heading 1 Char"/>
    <w:basedOn w:val="DefaultParagraphFont"/>
    <w:link w:val="Heading1"/>
    <w:uiPriority w:val="9"/>
    <w:rsid w:val="009A7715"/>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semiHidden/>
    <w:rsid w:val="007C6212"/>
    <w:rPr>
      <w:rFonts w:asciiTheme="majorHAnsi" w:eastAsiaTheme="majorEastAsia" w:hAnsiTheme="majorHAnsi" w:cstheme="majorBidi"/>
      <w:color w:val="365F91" w:themeColor="accent1" w:themeShade="BF"/>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44CFE-EC86-45E2-BD05-E23C1779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23</Pages>
  <Words>24052</Words>
  <Characters>137099</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Ihrom Jaelani</cp:lastModifiedBy>
  <cp:revision>17</cp:revision>
  <dcterms:created xsi:type="dcterms:W3CDTF">2025-11-26T16:58:00Z</dcterms:created>
  <dcterms:modified xsi:type="dcterms:W3CDTF">2025-12-23T14:54:00Z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2019</vt:lpwstr>
  </property>
  <property fmtid="{D5CDD505-2E9C-101B-9397-08002B2CF9AE}" pid="4" name="LastSaved">
    <vt:filetime>2025-11-03T00:00:00Z</vt:filetime>
  </property>
  <property fmtid="{D5CDD505-2E9C-101B-9397-08002B2CF9AE}" pid="5" name="Producer">
    <vt:lpwstr>3-Heights(TM) PDF Security Shell 4.8.25.2 (http://www.pdf-tools.com)</vt:lpwstr>
  </property>
  <property fmtid="{D5CDD505-2E9C-101B-9397-08002B2CF9AE}" pid="6" name="Mendeley Document_1">
    <vt:lpwstr>True</vt:lpwstr>
  </property>
  <property fmtid="{D5CDD505-2E9C-101B-9397-08002B2CF9AE}" pid="7" name="Mendeley Unique User Id_1">
    <vt:lpwstr>e9953220-ce45-3e7f-8b44-0228f77b3720</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18th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 (in-text citations)</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