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B3A79" w14:textId="77777777" w:rsidR="009944C5" w:rsidRPr="009944C5" w:rsidRDefault="00A52154" w:rsidP="00A52154">
      <w:pPr>
        <w:jc w:val="center"/>
        <w:rPr>
          <w:rFonts w:ascii="Times New Roman" w:hAnsi="Times New Roman"/>
          <w:b/>
          <w:sz w:val="32"/>
          <w:lang w:val="en-US"/>
        </w:rPr>
      </w:pPr>
      <w:r w:rsidRPr="009944C5">
        <w:rPr>
          <w:rFonts w:ascii="Times New Roman" w:hAnsi="Times New Roman"/>
          <w:b/>
          <w:sz w:val="32"/>
          <w:lang w:val="en-US"/>
        </w:rPr>
        <w:t xml:space="preserve">Analisis Faktor – Faktor yang Mempengaruhi </w:t>
      </w:r>
    </w:p>
    <w:p w14:paraId="499F24E0" w14:textId="77777777" w:rsidR="00A52154" w:rsidRPr="009944C5" w:rsidRDefault="00A52154" w:rsidP="00A52154">
      <w:pPr>
        <w:jc w:val="center"/>
        <w:rPr>
          <w:rFonts w:ascii="Times New Roman" w:hAnsi="Times New Roman"/>
          <w:b/>
          <w:sz w:val="32"/>
          <w:lang w:val="en-US"/>
        </w:rPr>
      </w:pPr>
      <w:r w:rsidRPr="009944C5">
        <w:rPr>
          <w:rFonts w:ascii="Times New Roman" w:hAnsi="Times New Roman"/>
          <w:b/>
          <w:sz w:val="32"/>
          <w:lang w:val="en-US"/>
        </w:rPr>
        <w:t>Perkembangan Perbankan Syariah di Indonesia</w:t>
      </w:r>
    </w:p>
    <w:p w14:paraId="795674F2" w14:textId="77777777" w:rsidR="009944C5" w:rsidRPr="009944C5" w:rsidRDefault="009944C5" w:rsidP="009944C5">
      <w:pPr>
        <w:jc w:val="center"/>
        <w:rPr>
          <w:rStyle w:val="Hyperlink"/>
          <w:rFonts w:ascii="Times New Roman" w:hAnsi="Times New Roman"/>
          <w:b/>
          <w:color w:val="000000" w:themeColor="text1"/>
          <w:u w:val="none"/>
          <w:lang w:val="en-US"/>
        </w:rPr>
      </w:pPr>
      <w:r w:rsidRPr="009944C5">
        <w:rPr>
          <w:rFonts w:ascii="Times New Roman" w:hAnsi="Times New Roman"/>
          <w:b/>
          <w:lang w:val="en-US"/>
        </w:rPr>
        <w:t>Baghas Budi Wica</w:t>
      </w:r>
      <w:bookmarkStart w:id="0" w:name="_GoBack"/>
      <w:bookmarkEnd w:id="0"/>
      <w:r w:rsidRPr="009944C5">
        <w:rPr>
          <w:rFonts w:ascii="Times New Roman" w:hAnsi="Times New Roman"/>
          <w:b/>
          <w:lang w:val="en-US"/>
        </w:rPr>
        <w:t>ksono</w:t>
      </w:r>
      <w:r w:rsidRPr="009944C5">
        <w:rPr>
          <w:rFonts w:ascii="Times New Roman" w:hAnsi="Times New Roman"/>
          <w:b/>
          <w:vertAlign w:val="superscript"/>
          <w:lang w:val="en-US"/>
        </w:rPr>
        <w:t>1</w:t>
      </w:r>
    </w:p>
    <w:p w14:paraId="04D16460" w14:textId="77777777" w:rsidR="009944C5" w:rsidRDefault="009944C5" w:rsidP="009944C5">
      <w:pPr>
        <w:jc w:val="center"/>
        <w:rPr>
          <w:rFonts w:ascii="Times New Roman" w:hAnsi="Times New Roman"/>
          <w:lang w:val="en-US"/>
        </w:rPr>
      </w:pPr>
      <w:r>
        <w:rPr>
          <w:rFonts w:ascii="Times New Roman" w:hAnsi="Times New Roman"/>
          <w:lang w:val="en-US"/>
        </w:rPr>
        <w:t>Program Studi Manajemen, Fakultas Bisnis, Universitas Buddhi Dharma.</w:t>
      </w:r>
    </w:p>
    <w:p w14:paraId="70045F1C" w14:textId="77777777" w:rsidR="009944C5" w:rsidRDefault="009944C5" w:rsidP="009944C5">
      <w:pPr>
        <w:jc w:val="center"/>
        <w:rPr>
          <w:rFonts w:ascii="Times New Roman" w:hAnsi="Times New Roman"/>
          <w:lang w:val="en-US"/>
        </w:rPr>
      </w:pPr>
      <w:r>
        <w:rPr>
          <w:rFonts w:ascii="Times New Roman" w:hAnsi="Times New Roman"/>
          <w:lang w:val="en-US"/>
        </w:rPr>
        <w:t xml:space="preserve">Corresponding Author : </w:t>
      </w:r>
      <w:hyperlink r:id="rId5" w:history="1">
        <w:r w:rsidRPr="00D51632">
          <w:rPr>
            <w:rStyle w:val="Hyperlink"/>
            <w:rFonts w:ascii="Times New Roman" w:hAnsi="Times New Roman"/>
            <w:lang w:val="en-US"/>
          </w:rPr>
          <w:t>baghas.budi@ubd.ac.id</w:t>
        </w:r>
      </w:hyperlink>
    </w:p>
    <w:p w14:paraId="72C1A3C3" w14:textId="77777777" w:rsidR="009944C5" w:rsidRDefault="009944C5" w:rsidP="009944C5">
      <w:pPr>
        <w:jc w:val="center"/>
        <w:rPr>
          <w:rFonts w:ascii="Times New Roman" w:hAnsi="Times New Roman"/>
          <w:lang w:val="en-US"/>
        </w:rPr>
      </w:pPr>
    </w:p>
    <w:p w14:paraId="09B473F1" w14:textId="77777777" w:rsidR="009944C5" w:rsidRPr="009944C5" w:rsidRDefault="009944C5" w:rsidP="009944C5">
      <w:pPr>
        <w:jc w:val="center"/>
        <w:rPr>
          <w:rFonts w:ascii="Times New Roman" w:hAnsi="Times New Roman"/>
          <w:b/>
          <w:u w:val="single"/>
          <w:lang w:val="en-US"/>
        </w:rPr>
      </w:pPr>
      <w:r w:rsidRPr="009944C5">
        <w:rPr>
          <w:rFonts w:ascii="Times New Roman" w:hAnsi="Times New Roman"/>
          <w:b/>
          <w:u w:val="single"/>
          <w:lang w:val="en-US"/>
        </w:rPr>
        <w:t>ABSTRAK</w:t>
      </w:r>
    </w:p>
    <w:p w14:paraId="6AD0A104" w14:textId="77777777" w:rsidR="009944C5" w:rsidRDefault="009944C5" w:rsidP="009944C5">
      <w:pPr>
        <w:rPr>
          <w:rFonts w:ascii="Times New Roman" w:hAnsi="Times New Roman"/>
          <w:lang w:val="en-US"/>
        </w:rPr>
      </w:pPr>
    </w:p>
    <w:p w14:paraId="60BE06B2" w14:textId="77777777" w:rsidR="00385AFB" w:rsidRPr="005B78C0" w:rsidRDefault="00385AFB" w:rsidP="005B78C0">
      <w:pPr>
        <w:jc w:val="both"/>
        <w:rPr>
          <w:rFonts w:ascii="Times New Roman" w:hAnsi="Times New Roman" w:cs="Times New Roman"/>
          <w:lang w:val="en-US"/>
        </w:rPr>
      </w:pPr>
      <w:r>
        <w:rPr>
          <w:rFonts w:ascii="Times New Roman" w:hAnsi="Times New Roman" w:cs="Times New Roman"/>
          <w:lang w:val="en-US"/>
        </w:rPr>
        <w:t>Penelitian ini dilakukan dengan tujuan untuk mengetahui pengaruh dari variabel indikator moneter dan tenaga kerja terhadap perkembangan perbankan syariah di Indonesia. Peneliti menggunakan pendekatan kuantitatif melalui data sekunder yang diolah dalam model regresi linier berganda. Adapun hasil penelitian menunjukkan bahwa pada persamaan (1) dan (2)  memiliki hasil bahwa beberapa variabel memiliki pengaruh yang signifikan (</w:t>
      </w:r>
      <w:r>
        <w:rPr>
          <w:rFonts w:ascii="Times New Roman" w:hAnsi="Times New Roman" w:cs="Times New Roman"/>
          <w:i/>
          <w:lang w:val="en-US"/>
        </w:rPr>
        <w:t xml:space="preserve">p-value &gt; 0,05) </w:t>
      </w:r>
      <w:r>
        <w:rPr>
          <w:rFonts w:ascii="Times New Roman" w:hAnsi="Times New Roman" w:cs="Times New Roman"/>
          <w:lang w:val="en-US"/>
        </w:rPr>
        <w:t>dimana tenaga kerja dan suku bunga acuan Bank Indonesia berpengaruh secara dan suku bunga berpengaruh signifikan terhadap perkembangan perbankan syariah di Indonesia. Hal ini mengindikasikan semakin banyak tenaga kerja pada sektor perbankan syariah menyebabkan perbankan syariah semakin berkembang. Sedangkan, suku bunga memiliki pengaruh negatif terhadap perkembangan sektor perbankan syariah. Artinya, ketika suku bunga acuan Bank Indonesia turun, aset perbankan syariah akan meningkat. Adapun rekomendasi kebijakan yang tepat yakni : (1) Pemerintah harus mampu untuk menjaga stabilitas ekonomi moneter</w:t>
      </w:r>
      <w:r w:rsidR="00CC478A">
        <w:rPr>
          <w:rFonts w:ascii="Times New Roman" w:hAnsi="Times New Roman" w:cs="Times New Roman"/>
          <w:lang w:val="en-US"/>
        </w:rPr>
        <w:t xml:space="preserve"> untuk meningkatkan performa perbankan syariah</w:t>
      </w:r>
      <w:r>
        <w:rPr>
          <w:rFonts w:ascii="Times New Roman" w:hAnsi="Times New Roman" w:cs="Times New Roman"/>
          <w:lang w:val="en-US"/>
        </w:rPr>
        <w:t xml:space="preserve">, (2) mengoptimalkan performa </w:t>
      </w:r>
      <w:r w:rsidR="00CC478A">
        <w:rPr>
          <w:rFonts w:ascii="Times New Roman" w:hAnsi="Times New Roman" w:cs="Times New Roman"/>
          <w:lang w:val="en-US"/>
        </w:rPr>
        <w:t xml:space="preserve"> Bank </w:t>
      </w:r>
      <w:r>
        <w:rPr>
          <w:rFonts w:ascii="Times New Roman" w:hAnsi="Times New Roman" w:cs="Times New Roman"/>
          <w:lang w:val="en-US"/>
        </w:rPr>
        <w:t xml:space="preserve">BUMN </w:t>
      </w:r>
      <w:r w:rsidR="00CC478A">
        <w:rPr>
          <w:rFonts w:ascii="Times New Roman" w:hAnsi="Times New Roman" w:cs="Times New Roman"/>
          <w:lang w:val="en-US"/>
        </w:rPr>
        <w:t xml:space="preserve">dan swasta syariah untuk meningkatkan aset perbankan syariah </w:t>
      </w:r>
      <w:r>
        <w:rPr>
          <w:rFonts w:ascii="Times New Roman" w:hAnsi="Times New Roman" w:cs="Times New Roman"/>
          <w:lang w:val="en-US"/>
        </w:rPr>
        <w:t xml:space="preserve">serta  (3) memberikan </w:t>
      </w:r>
      <w:r w:rsidR="00CC478A">
        <w:rPr>
          <w:rFonts w:ascii="Times New Roman" w:hAnsi="Times New Roman" w:cs="Times New Roman"/>
          <w:lang w:val="en-US"/>
        </w:rPr>
        <w:t>stimulus berupa kebijakan yang tepat dalam hal fiskal dan moneter kepada masyarakat yang menggunakan produk berupa layanan perbankan syariah.</w:t>
      </w:r>
    </w:p>
    <w:p w14:paraId="7513B865" w14:textId="77777777" w:rsidR="009944C5" w:rsidRPr="005B78C0" w:rsidRDefault="009944C5" w:rsidP="009944C5">
      <w:pPr>
        <w:rPr>
          <w:rFonts w:ascii="Times New Roman" w:hAnsi="Times New Roman"/>
          <w:lang w:val="en-US"/>
        </w:rPr>
      </w:pPr>
      <w:r w:rsidRPr="009944C5">
        <w:rPr>
          <w:rFonts w:ascii="Times New Roman" w:hAnsi="Times New Roman"/>
          <w:b/>
          <w:lang w:val="en-US"/>
        </w:rPr>
        <w:t>Kata Kunci</w:t>
      </w:r>
      <w:r>
        <w:rPr>
          <w:rFonts w:ascii="Times New Roman" w:hAnsi="Times New Roman"/>
          <w:b/>
          <w:lang w:val="en-US"/>
        </w:rPr>
        <w:t xml:space="preserve"> :</w:t>
      </w:r>
      <w:r w:rsidR="005B78C0">
        <w:rPr>
          <w:rFonts w:ascii="Times New Roman" w:hAnsi="Times New Roman"/>
          <w:b/>
          <w:lang w:val="en-US"/>
        </w:rPr>
        <w:t xml:space="preserve"> </w:t>
      </w:r>
      <w:r w:rsidR="005B78C0">
        <w:rPr>
          <w:rFonts w:ascii="Times New Roman" w:hAnsi="Times New Roman"/>
          <w:lang w:val="en-US"/>
        </w:rPr>
        <w:t>Tenaga Kerja</w:t>
      </w:r>
      <w:r w:rsidR="00676D70">
        <w:rPr>
          <w:rFonts w:ascii="Times New Roman" w:hAnsi="Times New Roman"/>
          <w:lang w:val="en-US"/>
        </w:rPr>
        <w:t>, suku bunga, dana pihak ketiga, perbankan syariah, OLS</w:t>
      </w:r>
    </w:p>
    <w:p w14:paraId="109603D0" w14:textId="77777777" w:rsidR="009944C5" w:rsidRDefault="009944C5" w:rsidP="009944C5">
      <w:pPr>
        <w:jc w:val="center"/>
        <w:rPr>
          <w:rFonts w:ascii="Times New Roman" w:hAnsi="Times New Roman"/>
          <w:lang w:val="en-US"/>
        </w:rPr>
      </w:pPr>
    </w:p>
    <w:p w14:paraId="661D059F" w14:textId="77777777" w:rsidR="009944C5" w:rsidRPr="009944C5" w:rsidRDefault="009944C5" w:rsidP="009944C5">
      <w:pPr>
        <w:jc w:val="center"/>
        <w:rPr>
          <w:rFonts w:ascii="Times New Roman" w:hAnsi="Times New Roman"/>
          <w:b/>
          <w:i/>
          <w:u w:val="single"/>
          <w:lang w:val="en-US"/>
        </w:rPr>
      </w:pPr>
      <w:r w:rsidRPr="009944C5">
        <w:rPr>
          <w:rFonts w:ascii="Times New Roman" w:hAnsi="Times New Roman"/>
          <w:b/>
          <w:i/>
          <w:u w:val="single"/>
          <w:lang w:val="en-US"/>
        </w:rPr>
        <w:t>ABSTRACT</w:t>
      </w:r>
    </w:p>
    <w:p w14:paraId="026D9469" w14:textId="77777777" w:rsidR="009944C5" w:rsidRDefault="00CC478A" w:rsidP="00CC478A">
      <w:pPr>
        <w:jc w:val="both"/>
        <w:rPr>
          <w:rFonts w:ascii="Times New Roman" w:hAnsi="Times New Roman"/>
          <w:lang w:val="en-US"/>
        </w:rPr>
      </w:pPr>
      <w:r w:rsidRPr="00CC478A">
        <w:rPr>
          <w:rFonts w:ascii="Times New Roman" w:hAnsi="Times New Roman"/>
          <w:lang w:val="en-US"/>
        </w:rPr>
        <w:t>This research was conducted with the aim of knowing the effect of monetary indicator variables and labor on the development of Islamic banking in Indonesia. Researchers used a quantitative approach through secondary data that was processed in multiple linear regression models. The results of the study show that equations (1) and (2) have the result that several variables have a significant influence (p-value &gt; 0.05) where labor and Bank Indonesia's reference interest rate have a significant effect and interest rates have a significant effect on developments. Islamic banking in Indonesia. This indicates that the increasing number of workers in the Islamic banking sector causes Islamic banking to develop. Meanwhile, interest rates have a negative influence on the development of the Islamic banking sector. This means that when Bank Indonesia's benchmark interest rate falls, Islamic banking assets will increase. The appropriate policy recommendations are: (1) The government must be able to maintain monetary economic stability to improve the performance of sharia banking, (2) optimize the performance of state-owned and sharia private banks to increase sharia banking assets and (3) provide stimulus in the form of appropriate policies in fiscal and monetary matters to the public who use products in the form of sharia banking services.</w:t>
      </w:r>
    </w:p>
    <w:p w14:paraId="40E325FC" w14:textId="77777777" w:rsidR="009944C5" w:rsidRPr="00CC478A" w:rsidRDefault="009944C5" w:rsidP="009944C5">
      <w:pPr>
        <w:rPr>
          <w:rFonts w:ascii="Times New Roman" w:hAnsi="Times New Roman"/>
          <w:i/>
          <w:lang w:val="en-US"/>
        </w:rPr>
      </w:pPr>
      <w:r w:rsidRPr="009944C5">
        <w:rPr>
          <w:rFonts w:ascii="Times New Roman" w:hAnsi="Times New Roman"/>
          <w:b/>
          <w:i/>
          <w:lang w:val="en-US"/>
        </w:rPr>
        <w:t xml:space="preserve">Keywords : </w:t>
      </w:r>
      <w:r w:rsidR="00CC478A">
        <w:rPr>
          <w:rFonts w:ascii="Times New Roman" w:hAnsi="Times New Roman"/>
          <w:i/>
          <w:lang w:val="en-US"/>
        </w:rPr>
        <w:t>Labour, Interest rate, Inflation rate, Third</w:t>
      </w:r>
      <w:r w:rsidR="005B78C0">
        <w:rPr>
          <w:rFonts w:ascii="Times New Roman" w:hAnsi="Times New Roman"/>
          <w:i/>
          <w:lang w:val="en-US"/>
        </w:rPr>
        <w:t>-party funds, sharia banking, OLS</w:t>
      </w:r>
    </w:p>
    <w:p w14:paraId="653503F9" w14:textId="77777777" w:rsidR="009944C5" w:rsidRDefault="009944C5" w:rsidP="009944C5">
      <w:pPr>
        <w:rPr>
          <w:rFonts w:ascii="Times New Roman" w:hAnsi="Times New Roman"/>
          <w:lang w:val="en-US"/>
        </w:rPr>
      </w:pPr>
    </w:p>
    <w:p w14:paraId="3DE6469E" w14:textId="52894742" w:rsidR="009944C5" w:rsidRDefault="009944C5" w:rsidP="009944C5">
      <w:pPr>
        <w:rPr>
          <w:rFonts w:ascii="Times New Roman" w:hAnsi="Times New Roman"/>
          <w:lang w:val="en-US"/>
        </w:rPr>
      </w:pPr>
    </w:p>
    <w:p w14:paraId="777F928E" w14:textId="74263AC8" w:rsidR="000634BC" w:rsidRDefault="000634BC" w:rsidP="009944C5">
      <w:pPr>
        <w:rPr>
          <w:rFonts w:ascii="Times New Roman" w:hAnsi="Times New Roman"/>
          <w:lang w:val="en-US"/>
        </w:rPr>
      </w:pPr>
    </w:p>
    <w:p w14:paraId="79AA0BC1" w14:textId="0B91EA1F" w:rsidR="000634BC" w:rsidRDefault="000634BC" w:rsidP="009944C5">
      <w:pPr>
        <w:rPr>
          <w:rFonts w:ascii="Times New Roman" w:hAnsi="Times New Roman"/>
          <w:lang w:val="en-US"/>
        </w:rPr>
      </w:pPr>
    </w:p>
    <w:p w14:paraId="77CF563D" w14:textId="682C5E17" w:rsidR="000634BC" w:rsidRDefault="000634BC" w:rsidP="009944C5">
      <w:pPr>
        <w:rPr>
          <w:rFonts w:ascii="Times New Roman" w:hAnsi="Times New Roman"/>
          <w:lang w:val="en-US"/>
        </w:rPr>
      </w:pPr>
    </w:p>
    <w:p w14:paraId="092282FB" w14:textId="77777777" w:rsidR="000634BC" w:rsidRDefault="000634BC" w:rsidP="009944C5">
      <w:pPr>
        <w:rPr>
          <w:rFonts w:ascii="Times New Roman" w:hAnsi="Times New Roman"/>
          <w:lang w:val="en-US"/>
        </w:rPr>
      </w:pPr>
    </w:p>
    <w:p w14:paraId="462FE919" w14:textId="651506CD" w:rsidR="009944C5" w:rsidRDefault="009944C5" w:rsidP="009944C5">
      <w:pPr>
        <w:rPr>
          <w:rFonts w:ascii="Times New Roman" w:hAnsi="Times New Roman"/>
          <w:b/>
          <w:lang w:val="en-US"/>
        </w:rPr>
      </w:pPr>
      <w:r>
        <w:rPr>
          <w:rFonts w:ascii="Times New Roman" w:hAnsi="Times New Roman"/>
          <w:b/>
          <w:lang w:val="en-US"/>
        </w:rPr>
        <w:lastRenderedPageBreak/>
        <w:t>1. PENDAHULUAN</w:t>
      </w:r>
    </w:p>
    <w:p w14:paraId="72B2CB8C" w14:textId="5037BB56" w:rsidR="0057619A" w:rsidRDefault="0057619A" w:rsidP="009944C5">
      <w:pPr>
        <w:rPr>
          <w:rFonts w:ascii="Times New Roman" w:hAnsi="Times New Roman"/>
          <w:b/>
          <w:lang w:val="en-US"/>
        </w:rPr>
      </w:pPr>
    </w:p>
    <w:p w14:paraId="051AA74A" w14:textId="72A53433" w:rsidR="0057619A" w:rsidRDefault="0057619A" w:rsidP="00F43E96">
      <w:pPr>
        <w:spacing w:line="360" w:lineRule="auto"/>
        <w:jc w:val="both"/>
        <w:rPr>
          <w:rFonts w:ascii="Times New Roman" w:hAnsi="Times New Roman" w:cs="Times New Roman"/>
          <w:color w:val="000000"/>
          <w:lang w:val="en-US"/>
        </w:rPr>
      </w:pPr>
      <w:r>
        <w:rPr>
          <w:rFonts w:ascii="Times New Roman" w:hAnsi="Times New Roman"/>
          <w:b/>
          <w:lang w:val="en-US"/>
        </w:rPr>
        <w:tab/>
      </w:r>
      <w:r w:rsidR="000634BC">
        <w:rPr>
          <w:rFonts w:ascii="Times New Roman" w:hAnsi="Times New Roman"/>
          <w:lang w:val="en-US"/>
        </w:rPr>
        <w:t xml:space="preserve">Sektor keuangan di Indonesia memiliki perkembangan yang sangat pesat dan progresif selama 14 tahun terakhir. </w:t>
      </w:r>
      <w:r w:rsidR="00F43E96">
        <w:rPr>
          <w:rFonts w:ascii="Times New Roman" w:hAnsi="Times New Roman"/>
          <w:lang w:val="en-US"/>
        </w:rPr>
        <w:t xml:space="preserve">Hal ini tercermin pada peningkatan indikator perkembangan perbankan syariah yang meliputi : aset, dana pihak ketiga, pembiayaan, jaringan kantor dan tenaga kerja perbankan syariah. Adapun secara yuridis, Perbankan Syariah ditandai dengan berlakunya Undang – undang No. 7 Tahun 1992 dan revisi Undang – undang No. 10 Tahun 1998 mengenai perbankan Syariah. Adapun tugas dari perbankan syariah yakni menghimpun dan menyalurkan dana masyarakat berdasarkan prinsip syariah atau tata cara yang sahih menurut Al-Qur’an dan Hadits. Penerimaan atau pendapatan bank dideterminasi oleh penghimpunan dan pembiayaan yang telah dilaksanakan oleh masyarakat. Seringkali terdapat kendala </w:t>
      </w:r>
      <w:r w:rsidR="00232B7C">
        <w:rPr>
          <w:rFonts w:ascii="Times New Roman" w:hAnsi="Times New Roman"/>
          <w:lang w:val="en-US"/>
        </w:rPr>
        <w:t xml:space="preserve">pada pembiayaan yang telah disalurkan yang disebut sebagai </w:t>
      </w:r>
      <w:r w:rsidR="00232B7C">
        <w:rPr>
          <w:rFonts w:ascii="Times New Roman" w:hAnsi="Times New Roman"/>
          <w:i/>
          <w:lang w:val="en-US"/>
        </w:rPr>
        <w:t>non performing financing</w:t>
      </w:r>
      <w:r w:rsidR="00232B7C">
        <w:rPr>
          <w:rFonts w:ascii="Times New Roman" w:hAnsi="Times New Roman"/>
          <w:lang w:val="en-US"/>
        </w:rPr>
        <w:t xml:space="preserve">. Hal ini dapat menyebabkan : menurunnya laba bank, modal, serta ROA yang akan diterima oleh </w:t>
      </w:r>
      <w:r w:rsidR="00CD3D99">
        <w:rPr>
          <w:rFonts w:ascii="Times New Roman" w:hAnsi="Times New Roman"/>
          <w:lang w:val="en-US"/>
        </w:rPr>
        <w:t>bank</w:t>
      </w:r>
      <w:r w:rsidR="00232B7C">
        <w:rPr>
          <w:rFonts w:ascii="Times New Roman" w:hAnsi="Times New Roman"/>
          <w:lang w:val="en-US"/>
        </w:rPr>
        <w:t xml:space="preserve"> syariah.</w:t>
      </w:r>
      <w:r w:rsidR="00CD3D99">
        <w:rPr>
          <w:rFonts w:ascii="Times New Roman" w:hAnsi="Times New Roman"/>
          <w:lang w:val="en-US"/>
        </w:rPr>
        <w:t xml:space="preserve"> Adapun beberapa penelitian terdahulu yang dilakukan oleh </w:t>
      </w:r>
      <w:sdt>
        <w:sdtPr>
          <w:rPr>
            <w:rFonts w:ascii="Times New Roman" w:hAnsi="Times New Roman"/>
            <w:color w:val="000000"/>
            <w:lang w:val="en-US"/>
          </w:rPr>
          <w:tag w:val="MENDELEY_CITATION_v3_eyJwcm9wZXJ0aWVzIjp7Im5vdGVJbmRleCI6MH0sImNpdGF0aW9uSUQiOiJNRU5ERUxFWV9DSVRBVElPTl85ZGM4NWVlMS00M2IwLTQ1ZmUtYjYwMS02Yzg5OGE5OTI4YWMiLCJpc0VkaXRlZCI6ZmFsc2UsImNpdGF0aW9uSXRlbXMiOlt7ImlkIjoiZDgzY2U5N2QtMTdiMy0zYmI1LThhNmEtZmQ2ZTgwMjlmYTkwIiwiaXNUZW1wb3JhcnkiOmZhbHNlLCJpdGVtRGF0YSI6eyJ0eXBlIjoicmVwb3J0IiwiaWQiOiJkODNjZTk3ZC0xN2IzLTNiYjUtOGE2YS1mZDZlODAyOWZhOTAiLCJ0aXRsZSI6IkFuYWxpc2lzIFBlbmdhcnVoIEluZmxhc2ksIFN1a3UgQnVuZ2EgQkkgZGFuIFByb2R1ayBEb21lc3RpayBCcnV0byBUZXJoYWRhcCBSZXR1cm4gT24gQXNzZXQgKFJPQSkgQmFuayBTeWFyaWFoIGRpIEluZG9uZXNpYSIsImF1dGhvciI6W3siZmFtaWx5IjoiU2FoYXJhIiwiZ2l2ZW4iOiJBeXUiLCJwYXJzZS1uYW1lcyI6ZmFsc2UsImRyb3BwaW5nLXBhcnRpY2xlIjoiIiwibm9uLWRyb3BwaW5nLXBhcnRpY2xlIjoiIn1dLCJjb250YWluZXItdGl0bGUiOiJBbmFsaXNpcyBQZW5nYXJ1aCBJbmZsYXNpIC4uLiAxNDkgSnVybmFsIElsbXUgTWFuYWplbWVuIHwiLCJpc3N1ZWQiOnsiZGF0ZS1wYXJ0cyI6W1syMDEzXV19LCJhYnN0cmFjdCI6IlRoZSBwdXJwb3NlIG9mIHRoZSBwcmVzZW50IHN0dWR5IGlzIHRvIGV4cGxhaW4gdGhlIGluZmx1ZW5jZSBhbmFseXNpcyBvZiBpbmZsYXRpb24sIEJJIHJhdGUsIGFuZCBHcm9zcyBEb21lc3RpYyBQcm9kdWN0IHRvIHRoZSBSZXR1cm4gT24gQXNzZXQgKFJPQSkgb2YgaXNsYW1pYyBiYW5raW5nIGluIEluZG9uZXNpYSBwZXJpb2QgMjAwOC0yMDEwLiBNYWNyb2Vjb25vbWljIHZhcmlhYmxlcyBpbiB0aGlzIHJlc2VhcmNoIGFyZSBtZWFzdXJlZCBieSBpbmZsYXRpb24sIEJhbmsgSW5kb25lc2lhIHJhdGUsIGFuZCBncm9zcyBkb21lc3RpYyBwcm9kdWN0IChHRFApLiBUaGUgbW9zdCBpbXBvcnRhbnQgaW5kaWNhdG9yIGluIGV2YWx1YXRpbmcgdGhlIGJhbmtpbmcgZmluYW5jaWFsIHBlcmZvcm1hbmNlIGlzIFJPQS4gU2FtcGxpbmcgdGVjaG5pcXVlIHVzZWQgaGVyZSBpcyBwdXJwb3NpdmUgc2FtcGxpbmcsIGl0IGlzIGdhaW5lZCBzYW1wbGUgYW1vdW50IG9mIDEzIGlzbGFtaWMgYmFua3MuVGhlIGRhdGEgdXNlZCBpbiB0aGlzIHN0dWR5IHdlcmUgb2J0YWluZWQgZnJvbSBwdWJsaXNoZWQgZmluYW5jaWFsIHN0YXRlbWVudHMgb2YgQmFuayBJbmRvbmVzaWEuIERhdGEgYW5hbHlzaXMgdGVjaG5pcXVlcyB1c2VkIGluIHRoaXMgc3R1ZHkgaXMgbXVsdGlwbGUgbGluaWVyIHJlZ3Jlc3Npb24gYW5hbHlzaXMuIEYgdGVzdCByZXN1bHRzIHNob3dlZCB0aGF0IHNpbXVsdGFuZW91cyB2YXJpYWJsZSBpbmZsYXRpb24sIEJJIHJhdGUsIGFuZCBHRFAgaGF2ZSBhIHNpZ25pZmljYW50IGVmZmVjdCBvbiBST0EuIFdoaWxlIHRoZSByZXN1bHRzIG9mIHQgdGVzdCBzaG93ZWQgdGhhdCBwYXJ0aWFsbHksIGluZmxhdGlvbiBhbmQgR0RQIGhhcyBwb3NpdGl2ZSBhbmQgc2lnbmlmaWNhbnQgaW5mbHVlbmNlIG9uIFJPQSwgd2hpbGUgQkkgcmF0ZSBoYXMgbmVnYXRpdmUgYW5kIHNpZ25pZmljYW50IGluZmx1ZW5jZSBvbiBST0EuIiwidm9sdW1lIjoiMSIsImNvbnRhaW5lci10aXRsZS1zaG9ydCI6IiJ9fV0sIm1hbnVhbE92ZXJyaWRlIjp7ImlzTWFudWFsbHlPdmVycmlkZGVuIjp0cnVlLCJtYW51YWxPdmVycmlkZVRleHQiOiJTYWhhcmEgKDIwMTMpIiwiY2l0ZXByb2NUZXh0IjoiKFNhaGFyYSwgMjAxMykifX0="/>
          <w:id w:val="459381801"/>
          <w:placeholder>
            <w:docPart w:val="DefaultPlaceholder_-1854013440"/>
          </w:placeholder>
        </w:sdtPr>
        <w:sdtEndPr/>
        <w:sdtContent>
          <w:r w:rsidR="00DE5FA3" w:rsidRPr="00DE5FA3">
            <w:rPr>
              <w:rFonts w:ascii="Times New Roman" w:hAnsi="Times New Roman"/>
              <w:color w:val="000000"/>
              <w:lang w:val="en-US"/>
            </w:rPr>
            <w:t>Sahara (2013)</w:t>
          </w:r>
        </w:sdtContent>
      </w:sdt>
      <w:r w:rsidR="00CD3D99">
        <w:rPr>
          <w:rFonts w:ascii="Times New Roman" w:hAnsi="Times New Roman"/>
          <w:color w:val="000000"/>
          <w:lang w:val="en-US"/>
        </w:rPr>
        <w:t xml:space="preserve"> mengenai pengaruh indikator makroekonomi terhadap ROA Bank Syariah yakni bahwa seluruh indikator ekonomi moneter seperti inflasi dan suku bunga BI berpengaruh signifikan terhadap ROA bank syariah. Hal ini senada dengan penelitian yang dilakukan oleh</w:t>
      </w:r>
      <w:sdt>
        <w:sdtPr>
          <w:rPr>
            <w:rFonts w:ascii="Times New Roman" w:hAnsi="Times New Roman"/>
            <w:color w:val="000000"/>
            <w:lang w:val="en-US"/>
          </w:rPr>
          <w:tag w:val="MENDELEY_CITATION_v3_eyJwcm9wZXJ0aWVzIjp7Im5vdGVJbmRleCI6MH0sImNpdGF0aW9uSUQiOiJNRU5ERUxFWV9DSVRBVElPTl9lZWY5YjJjMi0zYmEwLTQ0ZTUtOTk5Yi1jNWI3MTJkNzY0YTYiLCJpc0VkaXRlZCI6ZmFsc2UsImNpdGF0aW9uSXRlbXMiOlt7ImlkIjoiZjVkM2YyNzUtNmE0YS0zMmVkLWIzMjUtNWIwNjM5YTNkZWFlIiwiaXNUZW1wb3JhcnkiOmZhbHNlLCJpdGVtRGF0YSI6eyJ0eXBlIjoicmVwb3J0IiwiaWQiOiJmNWQzZjI3NS02YTRhLTMyZWQtYjMyNS01YjA2MzlhM2RlYWUiLCJ0aXRsZSI6IlBlbmdhcnVoIEluZmxhc2ksIFN1a3UgQlVuZ2EsIE5pbGFpIFR1a2FyIFZhbGFzIGRhbiBKdW1sYWggVWFuZyBCZXJlZGFyIFRlcmhhZGFwIFByb2ZpdGFiaWxpdGFzIHBhZGEgUGVyYmFua2FuIFN5YXJpYWggZGkgSW5kb25lc2lhIiwiYXV0aG9yIjpbeyJmYW1pbHkiOiJLdXN1bWFuaW5ndHlhcyIsImdpdmVuIjoiRGVzaSIsInBhcnNlLW5hbWVzIjpmYWxzZSwiZHJvcHBpbmctcGFydGljbGUiOiIiLCJub24tZHJvcHBpbmctcGFydGljbGUiOiIifV0sImNvbnRhaW5lci10aXRsZSI6IkFLUlVBTCIsIlVSTCI6Imh0dHA6Ly9mZS51bmVzYS5hYy5pZC9vanMvaW5kZXgucGhwL2FrcmwiLCJpc3N1ZWQiOnsiZGF0ZS1wYXJ0cyI6W1syMDEyXV19LCJudW1iZXItb2YtcGFnZXMiOiIyNTAyLTYzODAiLCJhYnN0cmFjdCI6IklzbGFtaWMgZmluYW5jZSBxdWFsaXR5IHNob3cgdGhhdCBwZXJmb3JtYW5jZSBpbXByb3ZlZCwgYXMgaW5kaWNhdGVkIGJ5IHRoZSBncm93aW5nIHNoYXJlIG9mIGZpbmFuY2luZyBmb3IgdGhlIHJlc3VsdHMgb2YgbXVkaGFyYWJhaCBhbmQgbXVzeWFyYWthaC4gVGhpcyBzdHVkeSB3YXMgY29uZHVjdGVkIHRvIGV4YW1pbmUgdGhlIGVmZmVjdCBvZiBtYWNybyBlY29ub21pYyBpbmRpY2F0b3JzIGFzIG1lYXN1cmVkIGJ5IGluZmxhdGlvbiwgaW50ZXJlc3QgcmF0ZXMsIGZvcmVpZ24gY3VycmVuY3kgZXhjaGFuZ2UgcmF0ZXMgYW5kIG1vbmV5IHN1cHBseSB0byB0aGUgUk9BIG9mIElzbGFtaWMgQmFua2luZyBpbiBJbmRvbmVzaWEuIERhdGEgYW5hbHlzaXMgdGVjaG5pcXVlcyB1c2VkIGluIHRoaXMgc3R1ZHkgaXMgbXVsdGlwbGUgbGluZWFyIHJlZ3Jlc3Npb24gYW5hbHlzaXMuIEYgdGVzdCByZXN1bHRzIHNob3dlZCB0aGF0IHNpbXVsdGFuZW91cyBpbmRlcGVuZGVudCB2YXJpYWJsZXMgYWZmZWN0IFJPQS4gV2hpbGUgdGhlIHJlc3VsdHMgb2YgdCB0ZXN0cyBzaG93ZWQgdGhhdCB0aGUgaW5mbGF0aW9uIHZhcmlhYmxlIHNob3dlZCBubyBzaWduaWZpY2FudCBlZmZlY3Qgb24gUk9BLiBUaGlzIGlzIGJlY2F1c2UsIHdoZW4gaW5mbGF0aW9uIGlzIGhpZ2ggdGhlbiB0aGUgcHVibGljIG1vcmUgY29uZmlkZW5jZSBpbiB0aGUgSXNsYW1pYyBiYW5raW5nIGNvbXBhcmVkIHdpdGggY29udmVudGlvbmFsIGJhbmtpbmcuIFByZWRpY3RpdmUgYWJpbGl0eSBvZiBmb3VyIHZhcmlhYmxlcyBvbiBST0EgaW4gdGhpcyBzdHVkeSBieSAxOS44JSwgd2hpbGUgdGhlIHJlbWFpbmluZyA4MC4yJSBpbmZsdWVuY2VkIGJ5IG90aGVyIGZhY3RvcnMgdGhhdCBhcmUgbm90IGluY2x1ZGVkIGluIHRoZSByZXNlYXJjaCBtb2RlbC4iLCJpc3N1ZSI6IjIiLCJ2b2x1bWUiOiIzIiwiY29udGFpbmVyLXRpdGxlLXNob3J0IjoiIn19XSwibWFudWFsT3ZlcnJpZGUiOnsiaXNNYW51YWxseU92ZXJyaWRkZW4iOnRydWUsIm1hbnVhbE92ZXJyaWRlVGV4dCI6IiBLdXN1bWFuaW5ndHlhcyAoMjAxMikiLCJjaXRlcHJvY1RleHQiOiIoS3VzdW1hbmluZ3R5YXMsIDIwMTIpIn19"/>
          <w:id w:val="1166443418"/>
          <w:placeholder>
            <w:docPart w:val="DefaultPlaceholder_-1854013440"/>
          </w:placeholder>
        </w:sdtPr>
        <w:sdtEndPr/>
        <w:sdtContent>
          <w:r w:rsidR="00DE5FA3" w:rsidRPr="00DE5FA3">
            <w:rPr>
              <w:rFonts w:ascii="Times New Roman" w:hAnsi="Times New Roman"/>
              <w:color w:val="000000"/>
              <w:lang w:val="en-US"/>
            </w:rPr>
            <w:t xml:space="preserve"> Kusumaningtyas (2012)</w:t>
          </w:r>
        </w:sdtContent>
      </w:sdt>
      <w:r w:rsidR="00CD3D99">
        <w:rPr>
          <w:rFonts w:ascii="Times New Roman" w:hAnsi="Times New Roman"/>
          <w:color w:val="000000"/>
          <w:lang w:val="en-US"/>
        </w:rPr>
        <w:t xml:space="preserve"> mengenai protabilitas perbankan syariah yang dipengaruhi oleh inflasi dan suku bunga. Peneliti menekankan pentingnya peran pemerintah dalam menjaga stabilitas moneter untuk kemajuan sektor keuangan yang ada di Indonesia. Berkaitan dengan hal tersebut, penelitian </w:t>
      </w:r>
      <w:sdt>
        <w:sdtPr>
          <w:rPr>
            <w:rFonts w:ascii="Times New Roman" w:hAnsi="Times New Roman"/>
            <w:color w:val="000000"/>
            <w:lang w:val="en-US"/>
          </w:rPr>
          <w:tag w:val="MENDELEY_CITATION_v3_eyJwcm9wZXJ0aWVzIjp7Im5vdGVJbmRleCI6MH0sImNpdGF0aW9uSUQiOiJNRU5ERUxFWV9DSVRBVElPTl82MmI1ZmVlZC1hOWQ5LTQwYzUtYWExYy1hYzY4NGI2ODZjOWEiLCJpc0VkaXRlZCI6ZmFsc2UsImNpdGF0aW9uSXRlbXMiOlt7ImlkIjoiOTgyYzZhZjAtMDVmOS0zNWY0LTg4NWEtNmMwZGYxZmMxMjU3IiwiaXNUZW1wb3JhcnkiOmZhbHNlLCJpdGVtRGF0YSI6eyJ0eXBlIjoiYXJ0aWNsZS1qb3VybmFsIiwiaWQiOiI5ODJjNmFmMC0wNWY5LTM1ZjQtODg1YS02YzBkZjFmYzEyNTciLCJ0aXRsZSI6IklxdGlzaGFkaWEgUGVuZ2FydWggSW5mbGFzaSwgU3VrdSBCdW5nYSAoQkkgUmF0ZSksIFByb2R1ayBEb21lc3RpayBCcnV0byAoUERCKSBUZXJoYWRhcCBST0EgKFN0dWRpIFBhZGEgQmFuayBQZW1iaWF5YWFuIFJha3lhdCBTeWFyaWFoIChCUFJTKSBkaSBJbmRvbmVzaWEgVGFodW4gMjAwOS0yMDE2KSIsImF1dGhvciI6W3siZmFtaWx5IjoiQ2FoeWFuaSIsImdpdmVuIjoiWXV0aXNhIFRyaSIsInBhcnNlLW5hbWVzIjpmYWxzZSwiZHJvcHBpbmctcGFydGljbGUiOiIiLCJub24tZHJvcHBpbmctcGFydGljbGUiOiIifV0sIklTU04iOiIyNDQyLTMwNzYiLCJVUkwiOiJodHRwczovL20udGVtcG8uY28vcmVhZC9uZXdzLzIwMTUvMDgvMDQvMDg3Njg5MDUwL21lbmdhcGEtZWtvbm9taS0iLCJpc3N1ZWQiOnsiZGF0ZS1wYXJ0cyI6W1syMDE4XV19LCJpc3N1ZSI6IjEiLCJ2b2x1bWUiOiI1In19XSwibWFudWFsT3ZlcnJpZGUiOnsiaXNNYW51YWxseU92ZXJyaWRkZW4iOnRydWUsIm1hbnVhbE92ZXJyaWRlVGV4dCI6IkNhaHlhbmkgKDIwMTgpIiwiY2l0ZXByb2NUZXh0IjoiKENhaHlhbmksIDIwMTgpIn19"/>
          <w:id w:val="-353192970"/>
          <w:placeholder>
            <w:docPart w:val="DefaultPlaceholder_-1854013440"/>
          </w:placeholder>
        </w:sdtPr>
        <w:sdtEndPr/>
        <w:sdtContent>
          <w:r w:rsidR="00DE5FA3" w:rsidRPr="00DE5FA3">
            <w:rPr>
              <w:rFonts w:ascii="Times New Roman" w:hAnsi="Times New Roman"/>
              <w:color w:val="000000"/>
              <w:lang w:val="en-US"/>
            </w:rPr>
            <w:t>Cahyani (2018)</w:t>
          </w:r>
        </w:sdtContent>
      </w:sdt>
      <w:r w:rsidR="00CD3D99">
        <w:rPr>
          <w:rFonts w:ascii="Times New Roman" w:hAnsi="Times New Roman"/>
          <w:color w:val="000000"/>
          <w:lang w:val="en-US"/>
        </w:rPr>
        <w:t xml:space="preserve"> yang mengungkapkan </w:t>
      </w:r>
      <w:r w:rsidR="00A42EA7">
        <w:rPr>
          <w:rFonts w:ascii="Times New Roman" w:hAnsi="Times New Roman"/>
          <w:color w:val="000000"/>
          <w:lang w:val="en-US"/>
        </w:rPr>
        <w:t xml:space="preserve">perlambatan pertumbuhan laba atau profitabilitas perbankan syariah disebabkan oleh indikator makroekonomi yang berfluktuasi atau tidak stabil dari waktu ke waktu. Beberapa layanan perbankan syariah juga mengalami penurunan seperti halnya deposito pada Bank Syariah Mandiri, hal ini diungkapkan oleh </w:t>
      </w:r>
      <w:sdt>
        <w:sdtPr>
          <w:rPr>
            <w:rFonts w:ascii="Times New Roman" w:hAnsi="Times New Roman" w:cs="Times New Roman"/>
            <w:color w:val="000000"/>
            <w:lang w:val="en-US"/>
          </w:rPr>
          <w:tag w:val="MENDELEY_CITATION_v3_eyJwcm9wZXJ0aWVzIjp7Im5vdGVJbmRleCI6MH0sImNpdGF0aW9uSUQiOiJNRU5ERUxFWV9DSVRBVElPTl81ZTMyNGU1MS02NGM3LTQ0OTEtODc5ZS1lNWMxYTI5Yjg5ZjMiLCJpc0VkaXRlZCI6ZmFsc2UsImNpdGF0aW9uSXRlbXMiOlt7ImlkIjoiNTYwYzFhNzQtOTJlZC0zOWM1LWI3YzktMDBlMTEyMDVjMDVjIiwiaXNUZW1wb3JhcnkiOmZhbHNlLCJpdGVtRGF0YSI6eyJ0eXBlIjoiYXJ0aWNsZS1qb3VybmFsIiwiaWQiOiI1NjBjMWE3NC05MmVkLTM5YzUtYjdjOS0wMGUxMTIwNWMwNWMiLCJ0aXRsZSI6IkFuYWxpc2lzIFBlbmdhcnVoIEluZmxhc2ksIEt1cnMsIFN1a3UgQnVuZ2EgZGFuIEJhZ2kgSGFzaWwgVGVyaGFkYXAgRGVwb3NpdG8gcGFkYSBQVC4gQmFuayBTeWFyaWFoIE1hbmRpcmkgMjAwNy0yMDEyIiwiYXV0aG9yIjpbeyJmYW1pbHkiOiJNdWxpYXdhdGkiLCJnaXZlbiI6Ik5pc2EiLCJwYXJzZS1uYW1lcyI6ZmFsc2UsImRyb3BwaW5nLXBhcnRpY2xlIjoiIiwibm9uLWRyb3BwaW5nLXBhcnRpY2xlIjoiIn0seyJmYW1pbHkiOiJNYXJ5YXRpIiwiZ2l2ZW4iOiJUYXRpayIsInBhcnNlLW5hbWVzIjpmYWxzZSwiZHJvcHBpbmctcGFydGljbGUiOiIiLCJub24tZHJvcHBpbmctcGFydGljbGUiOiIifV0sImNvbnRhaW5lci10aXRsZSI6IlNlbWluYXIgTmFzaW9uYWwgQ2VuZGVraWF3YW4iLCJJU1NOIjoiMjQ2MC04Njk2IiwiaXNzdWVkIjp7ImRhdGUtcGFydHMiOltbMjAxNV1dfX19XSwibWFudWFsT3ZlcnJpZGUiOnsiaXNNYW51YWxseU92ZXJyaWRkZW4iOnRydWUsIm1hbnVhbE92ZXJyaWRlVGV4dCI6Ik11bGlhd2F0aSAmIE1hcnlhdGkgKDIwMTUpIiwiY2l0ZXByb2NUZXh0IjoiKE11bGlhd2F0aSAmIzM4OyBNYXJ5YXRpLCAyMDE1KSJ9fQ=="/>
          <w:id w:val="-833376729"/>
          <w:placeholder>
            <w:docPart w:val="DefaultPlaceholder_-1854013440"/>
          </w:placeholder>
        </w:sdtPr>
        <w:sdtEndPr/>
        <w:sdtContent>
          <w:r w:rsidR="00DE5FA3">
            <w:rPr>
              <w:rFonts w:eastAsia="Times New Roman"/>
            </w:rPr>
            <w:t>Muliawati &amp; Maryati (2015)</w:t>
          </w:r>
        </w:sdtContent>
      </w:sdt>
      <w:r w:rsidR="00A42EA7">
        <w:rPr>
          <w:rFonts w:ascii="Times New Roman" w:hAnsi="Times New Roman" w:cs="Times New Roman"/>
          <w:color w:val="000000"/>
          <w:lang w:val="en-US"/>
        </w:rPr>
        <w:t xml:space="preserve"> bahwa selama 2009 hingga 2016 terjadi tren penurunan bagi hasil deposito pada Bank Syariah Mandiri. </w:t>
      </w:r>
    </w:p>
    <w:p w14:paraId="32BDA82F" w14:textId="2B4CC7A7" w:rsidR="00A42EA7" w:rsidRPr="00DE5FA3" w:rsidRDefault="00A42EA7" w:rsidP="00F43E96">
      <w:pPr>
        <w:spacing w:line="360" w:lineRule="auto"/>
        <w:jc w:val="both"/>
        <w:rPr>
          <w:rFonts w:ascii="Times New Roman" w:hAnsi="Times New Roman"/>
          <w:lang w:val="en-US"/>
        </w:rPr>
      </w:pPr>
      <w:r>
        <w:rPr>
          <w:rFonts w:ascii="Times New Roman" w:hAnsi="Times New Roman"/>
          <w:lang w:val="en-US"/>
        </w:rPr>
        <w:tab/>
        <w:t xml:space="preserve">Adapun penelitian lain mengungkapkan bahwa suku bunga bank konvensional turut mempengaruhi perkembangan margin bagi hasil deposito Mudharabah di beberapa Bank Syariah di Indonesia </w:t>
      </w:r>
      <w:sdt>
        <w:sdtPr>
          <w:rPr>
            <w:rFonts w:ascii="Times New Roman" w:hAnsi="Times New Roman"/>
            <w:color w:val="000000"/>
            <w:lang w:val="en-US"/>
          </w:rPr>
          <w:tag w:val="MENDELEY_CITATION_v3_eyJwcm9wZXJ0aWVzIjp7Im5vdGVJbmRleCI6MH0sImNpdGF0aW9uSUQiOiJNRU5ERUxFWV9DSVRBVElPTl82NzdlODQxYy01ZTliLTRkYjUtYjQ5Mi03NzBjNjVlOTViNzMiLCJpc0VkaXRlZCI6ZmFsc2UsImNpdGF0aW9uSXRlbXMiOlt7ImlkIjoiZTc5Nzg3MjYtZjJjNi0zNTc2LWE1YzUtOTM4MTljZmQyYmM3IiwiaXNUZW1wb3JhcnkiOmZhbHNlLCJpdGVtRGF0YSI6eyJ0eXBlIjoicmVwb3J0IiwiaWQiOiJlNzk3ODcyNi1mMmM2LTM1NzYtYTVjNS05MzgxOWNmZDJiYzciLCJ0aXRsZSI6IkFuYWxpc2lzIFBlbmdhcnVoIFRpbmdrYXQgSW5mbGFzaSwgTmlsYWkgVHVrYXIsIEJJLVJBVEUgZGFuIFN1a3UgQnVuZ2EgQmFuayBLb252ZW5zaW9uYWwgVGVyaGFkYXAgTWFyZ2luIEJhZ2kgSGFzaWwgRGVwb3NpdG8gTXVkaGFyYWJhaCBQZXJiYW5rYW4gU3lhcmlhaCBkaSBJbmRvbmVzaWEgUGVyaW9kZSAyMDEwLTIwMTUiLCJhdXRob3IiOlt7ImZhbWlseSI6IkFmZmFuZGkiLCJnaXZlbiI6IkZhaXNhbCIsInBhcnNlLW5hbWVzIjpmYWxzZSwiZHJvcHBpbmctcGFydGljbGUiOiIiLCJub24tZHJvcHBpbmctcGFydGljbGUiOiIifV0sImlzc3VlZCI6eyJkYXRlLXBhcnRzIjpbWzIwMThdXX0sImFic3RyYWN0IjoiVGhpcyByZXNlYXJjaCBhaW1zIHRvIGFuYWx5emUgdGhlIGVmZmVjdCBsZXZlbCBvZiBpbmZsYXRpb24sIGV4Y2hhbmdlIHJhdGUsIEJJLVJhdGUgYW5kIHRoZSBiYW5rIGNvbnZlbnRpb25hbCBpbnRlcmVzdCByYXRlIHRvIHRoZSBtYXJnaW4gcHJvZml0IHNoYXJpbmcgb2YgbXXhuI1hcmFiYWggZGVwb3NpdHMgdGhlIElzbGFtaWMgYmFua2luZyBpbiBJbmRvbmVzaWEgYnkgQkksIE9KSyBhbmQgQlBTLiBUaGUgbWV0aG9kIG9mIGFuYWx5c2lzIHVzZWQgaW4gdGhpcyByZXNlYXJjaCBpcyBNdWx0aXBsZSBMaW5pZXIgUmVncmVzc2lvbiBNZXRob2QgaXMgT3JkaW5hcnkgTGVhc3QgU3F1YXJlIChPTFMpLiBUaGUgcmVzdWx0cyBvZiB0aGlzIHJlc2VhcmNoIGluZGljYXRlIHRoYXQgdGhlIGxldmVsIG9mIGluZmxhdGlvbiB2YXJpYWJsZSBhbmQgdGhlIGJhbmsgY29udmVudGlvbmFsIGludGVyZXN0IHJhdGUgdmFyaWFibGUgcGFydGlhbGx5IG5vIHNpZ25pZmljYW50IGVmZmVjdCB0byB0aGUgbWFyZ2luIHByb2ZpdCBzaGFyaW5nIG9mIG114biNYXJhYmFoIGRlcG9zaXRzIHRoZSBJc2xhbWljIGJhbmtpbmcgaW4gSW5kb25lc2lhIHBlcmlvZCAyMDEwLTIwMTUgdmFyaWFibGUuIFdoaWxlIHRoZSBleGNoYW5nZSByYXRlIHZhcmlhYmxlIGFuZCB0aGUgQkktUmF0ZSB2YXJpYWJsZSBwYXJ0aWFsbHkgc2lnbmlmaWNhbnQgZWZmZWN0IHRvIHRoZSBtYXJnaW4gcHJvZml0IHNoYXJpbmcgb2YgbXXhuI1hcmFiYWggZGVwb3NpdHMgdGhlIElzbGFtaWMgYmFua2luZyBpbiBJbmRvbmVzaWEgcGVyaW9kIDIwMTAtMjAxNSB2YXJpYWJsZS4gVGhlIHJlc3VsdHMgb2Ygc3RhdGlzdGljIHRlc3Qgc2hvd2VkIHRoYXQgdG9nZXRoZXIgKHNpbXVsdGFuZW91c2x5KSwgdGhlIGxldmVsIG9mIGluZmxhdGlvbiB2YXJpYWJsZSwgdGhlIGV4Y2hhbmdlIHJhdGUgdmFyaWFibGUsIHRoZSBCSS1SYXRlIHZhcmlhYmxlLCBhbmQgdGhlIGJhbmsgY29udmVudGlvbmFsIGludGVyZXN0IHJhdGUgdmFyaWFibGUgc2ltdWx0YW5lb3VzbHkgc2lnbmlmaWNhbnQgZWZmZWN0IHRvIHRoZSBtYXJnaW4gcHJvZml0IHNoYXJpbmcgb2YgbXXhuI1hcmFiYWggZGVwb3NpdHMgdGhlIElzbGFtaWMgYmFua2luZyBpbiBJbmRvbmVzaWEgcGVyaW9kIDIwMTAtMjAxNSB2YXJpYWJsZS4iLCJjb250YWluZXItdGl0bGUtc2hvcnQiOiIifX1dLCJtYW51YWxPdmVycmlkZSI6eyJpc01hbnVhbGx5T3ZlcnJpZGRlbiI6ZmFsc2UsIm1hbnVhbE92ZXJyaWRlVGV4dCI6IiIsImNpdGVwcm9jVGV4dCI6IihBZmZhbmRpLCAyMDE4KSJ9fQ=="/>
          <w:id w:val="492149232"/>
          <w:placeholder>
            <w:docPart w:val="DefaultPlaceholder_-1854013440"/>
          </w:placeholder>
        </w:sdtPr>
        <w:sdtEndPr/>
        <w:sdtContent>
          <w:r w:rsidR="00DE5FA3" w:rsidRPr="00DE5FA3">
            <w:rPr>
              <w:rFonts w:ascii="Times New Roman" w:hAnsi="Times New Roman"/>
              <w:color w:val="000000"/>
              <w:lang w:val="en-US"/>
            </w:rPr>
            <w:t>(Affandi, 2018)</w:t>
          </w:r>
        </w:sdtContent>
      </w:sdt>
      <w:r>
        <w:rPr>
          <w:rFonts w:ascii="Times New Roman" w:hAnsi="Times New Roman"/>
          <w:color w:val="000000"/>
          <w:lang w:val="en-US"/>
        </w:rPr>
        <w:t xml:space="preserve">. Jika ditinjau berdasarkan dana pihak ketiga sebagai indikator perkembangan pada perbankan syariah juga dipengaruhi oleh beberapa faktor makroekonomi seperti tenaga kerja, nilai tukar, dan inflasi. Penelitian yang dilakukan oleh </w:t>
      </w:r>
      <w:sdt>
        <w:sdtPr>
          <w:rPr>
            <w:rFonts w:ascii="Times New Roman" w:hAnsi="Times New Roman"/>
            <w:color w:val="000000"/>
            <w:lang w:val="en-US"/>
          </w:rPr>
          <w:tag w:val="MENDELEY_CITATION_v3_eyJwcm9wZXJ0aWVzIjp7Im5vdGVJbmRleCI6MH0sImNpdGF0aW9uSUQiOiJNRU5ERUxFWV9DSVRBVElPTl9jMDMzNmJlNC1jMjY2LTRkNDAtYTQ1OS1kY2U4YWE2MmRjMTkiLCJpc0VkaXRlZCI6ZmFsc2UsImNpdGF0aW9uSXRlbXMiOlt7ImlkIjoiOGZmY2ExYjQtM2RiZS0zN2VjLWE0NDEtYmRhYzYyNzJjZWIyIiwiaXNUZW1wb3JhcnkiOmZhbHNlLCJpdGVtRGF0YSI6eyJ0eXBlIjoiYXJ0aWNsZS1qb3VybmFsIiwiaWQiOiI4ZmZjYTFiNC0zZGJlLTM3ZWMtYTQ0MS1iZGFjNjI3MmNlYjIiLCJ0aXRsZSI6IkFuYWxpc2EgUGVya2VtYmFuZ2FuIEFzZXQsIERhbmEgUGloYWsgS2V0aWdhIGRhbiBQZW1iaWF5YWFuIFBlcmJhbmthbiBTeWFyaWFoIGRpIEluZG9uZXNpYSIsImF1dGhvciI6W3siZmFtaWx5IjoiTXVraHNpbmFoIiwiZ2l2ZW4iOiJGaXR5YXR1bCIsInBhcnNlLW5hbWVzIjpmYWxzZSwiZHJvcHBpbmctcGFydGljbGUiOiIiLCJub24tZHJvcHBpbmctcGFydGljbGUiOiIifV0sImNvbnRhaW5lci10aXRsZSI6Ikp1cm5hbCBVbml2ZXJzaXRhcyBHdW5hZGFybWEiLCJpc3N1ZWQiOnsiZGF0ZS1wYXJ0cyI6W1syMDE5XV19LCJjb250YWluZXItdGl0bGUtc2hvcnQiOiIifX0seyJpZCI6IjVmMDUxOTFjLTZmZmMtM2M2Zi1hMDcyLTc5Njk0NDAwNTg4NSIsImlzVGVtcG9yYXJ5IjpmYWxzZSwiaXRlbURhdGEiOnsidHlwZSI6InJlcG9ydCIsImlkIjoiNWYwNTE5MWMtNmZmYy0zYzZmLWEwNzItNzk2OTQ0MDA1ODg1IiwidGl0bGUiOiJQZXJhbiBEYW5hIFBpaGFrIEtldGlnYSBkYWxhbSBLaW5lcmphIExlbWJhZ2EgUGVtYmlheWFhbiBTeWFyaWFoIGRhbiBGYWt0b3ItIEZha3RvciB5YW5nIE1lbXBlbmdhcnVoaW55YSIsImF1dGhvciI6W3siZmFtaWx5IjoiTWFsaXR1ZiIsImdpdmVuIjoiRml0cmkiLCJwYXJzZS1uYW1lcyI6ZmFsc2UsImRyb3BwaW5nLXBhcnRpY2xlIjoiIiwibm9uLWRyb3BwaW5nLXBhcnRpY2xlIjoiIn1dLCJpc3N1ZWQiOnsiZGF0ZS1wYXJ0cyI6W1syMDE2XV19LCJhYnN0cmFjdCI6IlRoZSBkZXZlbG9wbWVudCBvZiB0aGUgcGVyZm9ybWFuY2Ugc3lhcmlhaCBmaW5hbmNpbmcgaW5zdGl0dXRpb25zIGluIEluZG9uZXNpYSBrZWVwcyBpbmNyZWFzZWQgcG9zaXRpdmUgdGhpcyBjYW4gYmUgc2VlbiBvZiB0aGUgdG90YWwgYXNzZXRzIGFuZCB0aGlyZCBwYXJ0eSBmdW5kcyAoRFBLKSB0aGF0IGluY3JlYXNlIG92ZXIgYSBwZXJpb2Qgb2YgeWVhcnMgMjAxMC0yMDE0LiBEdXJpbmcgdGhlIHBlcmlvZCBvZiB0aGUgeWVhciB0aGUgcmF0aW8gRFBLIHRvIHRoZSB0b3RhbCBhc3NldHMgb2Ygc3lhcmlhaCBmaW5hbmNpbmcgaW5zdGl0dXRpb25zIHJlYWNoZWQgNzggcGVyY2VudC5UaGUgaW5kaWNhdGVkIHRoYXQgdGhlIHJvbGUgRFBLIGZvciB0aGVzZSB2ZXJ5IHN0cmF0ZWdpYyBwZXJmb3JtYW5jZSBhbmQgdGhlIGZ1bmRpbmcgaW5zdGl0dXRpb24gYmFua2luZyBidXNpbmVzcy4gSW4gdGhpcyBwYXBlciB0aGUgdHJpZWQgdG8gZXhwbGFpbiB0aGUgcm9sZSBvZiB0aGlyZCBwYXJ0eSBmdW5kcyBpbiBhbiBpbnN0aXR1dGlvbiBzeWFyaWFoIGZ1bmRpbmcgYXMgYW4gZWxlbWVudCB0aGUgY2VydGFpbnRseSBpbiB0aGUgcHJvdmlzb24gb2YgZmluYW5jaW5nIGFuZCBhcyBhbiBlbGVtZW50IHRoYXQgaW5mbHVlbmNlcyB0aGUgcGVyZm9ybWFuY2UgYnVzaW5lc3Mgb2Ygc3lhcmlhaCBmaW5hbmNpbmcgaW5zdGl0dXRpb25zLiBUaGUgaW1wb3J0YW5jZSBvZiB0aGUgcm9sZSBvZiBEUEsgZm9yIHN5YXJpYWggZmluYW5jaW5nIGluc3RpdHV0aW9ucyBoZW5jZSBuZWVkIHRvIGtub3cgdGhlIGZhY3RvcnMgdGhhdCBhZmZlY3QgdGhlIGRldmVsb3BtZW50IERQSy4gQXBwcm9hY2ggYW5hbHlzaXMgdGhpcyBwYXBlciBpcyBkZXNjcmlwdGl2ZSBlbXBpcmljYWwgd2hvIHRlc3Rpbmcgb2YgdGhlb3JldGljYWxseSBhbmQgYXBwcm9hY2ggaW4gZW1waXJpY2FsIG9mIHN0dWRpZXMgcmVsYXRlZC4iLCJjb250YWluZXItdGl0bGUtc2hvcnQiOiIifX1dLCJtYW51YWxPdmVycmlkZSI6eyJpc01hbnVhbGx5T3ZlcnJpZGRlbiI6dHJ1ZSwibWFudWFsT3ZlcnJpZGVUZXh0IjoiTWFsaXR1ZiAoMjAxNikgZGFuIE11a2hzaW5haCAoMjAxOSkiLCJjaXRlcHJvY1RleHQiOiIoTWFsaXR1ZiwgMjAxNjsgTXVraHNpbmFoLCAyMDE5KSJ9fQ=="/>
          <w:id w:val="-1847390004"/>
          <w:placeholder>
            <w:docPart w:val="DefaultPlaceholder_-1854013440"/>
          </w:placeholder>
        </w:sdtPr>
        <w:sdtEndPr/>
        <w:sdtContent>
          <w:r w:rsidR="00DE5FA3" w:rsidRPr="00DE5FA3">
            <w:rPr>
              <w:rFonts w:ascii="Times New Roman" w:hAnsi="Times New Roman"/>
              <w:color w:val="000000"/>
              <w:lang w:val="en-US"/>
            </w:rPr>
            <w:t>Malituf (2016) dan Mukhsinah (2019)</w:t>
          </w:r>
        </w:sdtContent>
      </w:sdt>
      <w:r>
        <w:rPr>
          <w:rFonts w:ascii="Times New Roman" w:hAnsi="Times New Roman"/>
          <w:color w:val="000000"/>
          <w:lang w:val="en-US"/>
        </w:rPr>
        <w:t xml:space="preserve"> mengungkapkan bahwa dana pihak ketiga sebagai media untuk mendapatkan laba dan peningkatan aset sangat penting adanya, maka dari itu selain </w:t>
      </w:r>
      <w:r w:rsidR="00DE5FA3">
        <w:rPr>
          <w:rFonts w:ascii="Times New Roman" w:hAnsi="Times New Roman"/>
          <w:color w:val="000000"/>
          <w:lang w:val="en-US"/>
        </w:rPr>
        <w:t xml:space="preserve">jumlah Bank Syariah yang semakin banyak dan tersebar, peningkatan pelayanan juga harus </w:t>
      </w:r>
      <w:r w:rsidR="00DE5FA3">
        <w:rPr>
          <w:rFonts w:ascii="Times New Roman" w:hAnsi="Times New Roman"/>
          <w:color w:val="000000"/>
          <w:lang w:val="en-US"/>
        </w:rPr>
        <w:lastRenderedPageBreak/>
        <w:t xml:space="preserve">lebih optimal. Jika ditinjau dari faktor produksi asli yaitu tenaga kerja adapun penelitian terdahulu yang dilakukan oleh </w:t>
      </w:r>
      <w:sdt>
        <w:sdtPr>
          <w:rPr>
            <w:rFonts w:ascii="Times New Roman" w:hAnsi="Times New Roman" w:cs="Times New Roman"/>
            <w:color w:val="000000"/>
            <w:lang w:val="en-US"/>
          </w:rPr>
          <w:tag w:val="MENDELEY_CITATION_v3_eyJwcm9wZXJ0aWVzIjp7Im5vdGVJbmRleCI6MH0sImNpdGF0aW9uSUQiOiJNRU5ERUxFWV9DSVRBVElPTl8zMTc1MDY2My03NWM1LTQ2YjItYmUwMi0yNDJhZjkzMWY1OTEiLCJpc0VkaXRlZCI6ZmFsc2UsImNpdGF0aW9uSXRlbXMiOlt7ImlkIjoiMWFiYTFhYTItZGZiNS0zOTZkLTgxY2MtMDk5MGU4MWU4Y2I4IiwiaXNUZW1wb3JhcnkiOmZhbHNlLCJpdGVtRGF0YSI6eyJ0eXBlIjoiYXJ0aWNsZS1qb3VybmFsIiwiaWQiOiIxYWJhMWFhMi1kZmI1LTM5NmQtODFjYy0wOTkwZTgxZThjYjgiLCJ0aXRsZSI6IkFuYWxpc2lzIFBlbmdhcnVoIEluZGlrYXRvciBFa29ub21pIGRhbiBLaW5lcmphIFBlcmJhbmthbiBTeWFyaWFoIFRlcmhhZGFwIFBlbnllcmFwYW4gVGVuYWdhIEtlcmphIHBhZGEgUGVyYmFua2FuIFN5YXJpYWggZGkgSW5kb25laXNhIFRhaHVuIDIwMDgtMjAxNCIsImF1dGhvciI6W3siZmFtaWx5IjoiS2FzbWlhcm5vIiwiZ2l2ZW4iOiJLdXJuaWEiLCJwYXJzZS1uYW1lcyI6ZmFsc2UsImRyb3BwaW5nLXBhcnRpY2xlIjoiIiwibm9uLWRyb3BwaW5nLXBhcnRpY2xlIjoiIn0seyJmYW1pbHkiOiJNaW50YXJvZW0iLCJnaXZlbiI6IkthcmphZGkiLCJwYXJzZS1uYW1lcyI6ZmFsc2UsImRyb3BwaW5nLXBhcnRpY2xlIjoiIiwibm9uLWRyb3BwaW5nLXBhcnRpY2xlIjoiIn1dLCJjb250YWluZXItdGl0bGUiOiJKdXJuYWwgRWtvbm9taSBVbml2ZXJzaXRhcyBBaXJsYW5nZ2EiLCJpc3N1ZWQiOnsiZGF0ZS1wYXJ0cyI6W1syMDE4XV19LCJjb250YWluZXItdGl0bGUtc2hvcnQiOiIifX1dLCJtYW51YWxPdmVycmlkZSI6eyJpc01hbnVhbGx5T3ZlcnJpZGRlbiI6dHJ1ZSwibWFudWFsT3ZlcnJpZGVUZXh0IjoiS2FzbWlhcm5vICYgTWludGFyb2VtICgyMDE4KSIsImNpdGVwcm9jVGV4dCI6IihLYXNtaWFybm8gJiMzODsgTWludGFyb2VtLCAyMDE4KSJ9fQ=="/>
          <w:id w:val="-1645429661"/>
          <w:placeholder>
            <w:docPart w:val="DefaultPlaceholder_-1854013440"/>
          </w:placeholder>
        </w:sdtPr>
        <w:sdtEndPr/>
        <w:sdtContent>
          <w:r w:rsidR="00DE5FA3">
            <w:rPr>
              <w:rFonts w:eastAsia="Times New Roman"/>
            </w:rPr>
            <w:t>Kasmiarno &amp; Mintaroem (2018)</w:t>
          </w:r>
        </w:sdtContent>
      </w:sdt>
      <w:r w:rsidR="00DE5FA3">
        <w:rPr>
          <w:rFonts w:ascii="Times New Roman" w:hAnsi="Times New Roman" w:cs="Times New Roman"/>
          <w:color w:val="000000"/>
          <w:lang w:val="en-US"/>
        </w:rPr>
        <w:t xml:space="preserve"> menjelaskan bahwa tenaga kerja mempengaruhi secara signifikan dan positif terhadap peningkatan aset perbankan syariah. Hal ini mengindikasikan tenaga kerja adalah input terpenting dalam kemajuan perbankan syariah sebagai salah satu sektor keuangan yang sedang </w:t>
      </w:r>
      <w:r w:rsidR="00DE5FA3">
        <w:rPr>
          <w:rFonts w:ascii="Times New Roman" w:hAnsi="Times New Roman" w:cs="Times New Roman"/>
          <w:i/>
          <w:color w:val="000000"/>
          <w:lang w:val="en-US"/>
        </w:rPr>
        <w:t xml:space="preserve">on demand </w:t>
      </w:r>
      <w:r w:rsidR="00DE5FA3">
        <w:rPr>
          <w:rFonts w:ascii="Times New Roman" w:hAnsi="Times New Roman" w:cs="Times New Roman"/>
          <w:color w:val="000000"/>
          <w:lang w:val="en-US"/>
        </w:rPr>
        <w:t>atau banyak dicari saat ini.</w:t>
      </w:r>
    </w:p>
    <w:p w14:paraId="370E4BC9" w14:textId="77777777" w:rsidR="009944C5" w:rsidRDefault="009944C5" w:rsidP="009944C5">
      <w:pPr>
        <w:rPr>
          <w:rFonts w:ascii="Times New Roman" w:hAnsi="Times New Roman"/>
          <w:lang w:val="en-US"/>
        </w:rPr>
      </w:pPr>
    </w:p>
    <w:p w14:paraId="3A7E207B" w14:textId="77777777" w:rsidR="009944C5" w:rsidRDefault="009944C5" w:rsidP="009944C5">
      <w:pPr>
        <w:rPr>
          <w:rFonts w:ascii="Times New Roman" w:hAnsi="Times New Roman"/>
          <w:b/>
          <w:lang w:val="en-US"/>
        </w:rPr>
      </w:pPr>
      <w:r>
        <w:rPr>
          <w:rFonts w:ascii="Times New Roman" w:hAnsi="Times New Roman"/>
          <w:b/>
          <w:lang w:val="en-US"/>
        </w:rPr>
        <w:t>2. METODE PENELITIAN</w:t>
      </w:r>
    </w:p>
    <w:p w14:paraId="13B0ECF2" w14:textId="77777777" w:rsidR="000F4A9F" w:rsidRDefault="000F4A9F" w:rsidP="009944C5">
      <w:pPr>
        <w:rPr>
          <w:rFonts w:ascii="Times New Roman" w:hAnsi="Times New Roman"/>
          <w:b/>
          <w:lang w:val="en-US"/>
        </w:rPr>
      </w:pPr>
    </w:p>
    <w:p w14:paraId="057EC6BA" w14:textId="77777777" w:rsidR="000F4A9F" w:rsidRPr="000F4A9F" w:rsidRDefault="000F4A9F" w:rsidP="000F4A9F">
      <w:pPr>
        <w:spacing w:line="360" w:lineRule="auto"/>
        <w:jc w:val="both"/>
        <w:rPr>
          <w:rFonts w:ascii="Times New Roman" w:hAnsi="Times New Roman" w:cs="Times New Roman"/>
          <w:i/>
        </w:rPr>
      </w:pPr>
      <w:r w:rsidRPr="000F4A9F">
        <w:rPr>
          <w:rFonts w:ascii="Times New Roman" w:hAnsi="Times New Roman" w:cs="Times New Roman"/>
          <w:i/>
        </w:rPr>
        <w:t>Jenis Penelitian</w:t>
      </w:r>
    </w:p>
    <w:p w14:paraId="6B9A73A2" w14:textId="26697BF5" w:rsidR="000F4A9F" w:rsidRPr="000F4A9F" w:rsidRDefault="00997634" w:rsidP="000F4A9F">
      <w:pPr>
        <w:spacing w:line="360" w:lineRule="auto"/>
        <w:ind w:firstLine="720"/>
        <w:jc w:val="both"/>
        <w:rPr>
          <w:rFonts w:ascii="Times New Roman" w:hAnsi="Times New Roman" w:cs="Times New Roman"/>
        </w:rPr>
      </w:pPr>
      <w:r>
        <w:rPr>
          <w:rFonts w:ascii="Times New Roman" w:hAnsi="Times New Roman" w:cs="Times New Roman"/>
        </w:rPr>
        <w:t>Penelitian ini dilakukan oleh peneliti untuk mempengaruhi determinan antara indikator ekonomi moneter seperti inflasi dan suku bunga serta faktor produksi asli yaitu tenaga kerja terhadap perkembangan sektor perbankan syariah yang diindikasi pada variabel aset/aktiva</w:t>
      </w:r>
      <w:r w:rsidR="000F4A9F" w:rsidRPr="000F4A9F">
        <w:rPr>
          <w:rFonts w:ascii="Times New Roman" w:hAnsi="Times New Roman" w:cs="Times New Roman"/>
        </w:rPr>
        <w:t xml:space="preserve">. Data dalam penelitian ini diperoleh dari studi berupa studi literatur, tulisan ilmiah maupun artikel yang berkaitan dengan topik </w:t>
      </w:r>
      <w:r w:rsidR="000A0655">
        <w:rPr>
          <w:rFonts w:ascii="Times New Roman" w:hAnsi="Times New Roman" w:cs="Times New Roman"/>
        </w:rPr>
        <w:t>analisis faktor-faktor yang mempengaruhi sektor perbankan syariah di Indonesia</w:t>
      </w:r>
      <w:r w:rsidR="00DE5FA3">
        <w:rPr>
          <w:rFonts w:ascii="Times New Roman" w:hAnsi="Times New Roman" w:cs="Times New Roman"/>
        </w:rPr>
        <w:t xml:space="preserve"> </w:t>
      </w:r>
      <w:sdt>
        <w:sdtPr>
          <w:rPr>
            <w:rFonts w:ascii="Times New Roman" w:hAnsi="Times New Roman" w:cs="Times New Roman"/>
            <w:color w:val="000000"/>
          </w:rPr>
          <w:tag w:val="MENDELEY_CITATION_v3_eyJwcm9wZXJ0aWVzIjp7Im5vdGVJbmRleCI6MH0sImNpdGF0aW9uSUQiOiJNRU5ERUxFWV9DSVRBVElPTl81NDk2NjFmZC1iYzYxLTQxY2YtODU0Mi04MjE2ZGNjNzBjZWEiLCJpc0VkaXRlZCI6ZmFsc2UsImNpdGF0aW9uSXRlbXMiOlt7ImlkIjoiMjdiYjg2MzItNWU5Zi0zZGFlLWFkMzQtZDVhNjJkZTk4N2FiIiwiaXNUZW1wb3JhcnkiOmZhbHNlLCJpdGVtRGF0YSI6eyJ0eXBlIjoicmVwb3J0IiwiaWQiOiIyN2JiODYzMi01ZTlmLTNkYWUtYWQzNC1kNWE2MmRlOTg3YWIiLCJ0aXRsZSI6IlBlbmdhcnVoIEluZmxhc2ksIFN1a3UgQnVuZ2EsIFJvYSBEYW4gTWFya2V0IFNoYXJlIFRlcmhhZGFwIFByb2ZpdGFiaWxpdGFzIFBhZGEgQmFuayBVbXVtIFN5YXJpYWggKFN0dWRpIEthc3VzIHBhZGEgQmFuayBVbXVtIFN5YXJpYWggeWFuZyB0ZXJkYWZ0YXIgZGkgQnVyc2EgRWZlayBJbmRvbmVzaWEpIiwiYXV0aG9yIjpbeyJmYW1pbHkiOiJTdWdpaHlhbnRvIiwiZ2l2ZW4iOiJUb3RvIiwicGFyc2UtbmFtZXMiOmZhbHNlLCJkcm9wcGluZy1wYXJ0aWNsZSI6IiIsIm5vbi1kcm9wcGluZy1wYXJ0aWNsZSI6IiJ9XSwiVVJMIjoid3d3LmVqb3VybmFsLnVtYmFuZHVuZy5hYy5pZC9pbmRleC5waHAvc2FmSm91ci8xMiIsImlzc3VlZCI6eyJkYXRlLXBhcnRzIjpbWzIwMjFdXX0sImNvbnRhaW5lci10aXRsZS1zaG9ydCI6IiJ9fV0sIm1hbnVhbE92ZXJyaWRlIjp7ImlzTWFudWFsbHlPdmVycmlkZGVuIjp0cnVlLCJtYW51YWxPdmVycmlkZVRleHQiOiIoU3VnaWh5YW50bywgMjAyMSkuIiwiY2l0ZXByb2NUZXh0IjoiKFN1Z2loeWFudG8sIDIwMjEpIn19"/>
          <w:id w:val="1851446873"/>
          <w:placeholder>
            <w:docPart w:val="DefaultPlaceholder_-1854013440"/>
          </w:placeholder>
        </w:sdtPr>
        <w:sdtEndPr/>
        <w:sdtContent>
          <w:r w:rsidR="00DE5FA3" w:rsidRPr="00DE5FA3">
            <w:rPr>
              <w:rFonts w:ascii="Times New Roman" w:hAnsi="Times New Roman" w:cs="Times New Roman"/>
              <w:color w:val="000000"/>
            </w:rPr>
            <w:t>(Sugihyanto, 2021).</w:t>
          </w:r>
        </w:sdtContent>
      </w:sdt>
    </w:p>
    <w:p w14:paraId="1F52F22F" w14:textId="77777777" w:rsidR="000F4A9F" w:rsidRDefault="000F4A9F" w:rsidP="000F4A9F">
      <w:pPr>
        <w:spacing w:line="360" w:lineRule="auto"/>
        <w:jc w:val="both"/>
        <w:rPr>
          <w:rFonts w:ascii="Times New Roman" w:hAnsi="Times New Roman" w:cs="Times New Roman"/>
        </w:rPr>
      </w:pPr>
    </w:p>
    <w:p w14:paraId="4C21B0F1" w14:textId="77777777" w:rsidR="000F4A9F" w:rsidRPr="000F4A9F" w:rsidRDefault="000F4A9F" w:rsidP="000F4A9F">
      <w:pPr>
        <w:spacing w:line="360" w:lineRule="auto"/>
        <w:jc w:val="both"/>
        <w:rPr>
          <w:rFonts w:ascii="Times New Roman" w:hAnsi="Times New Roman" w:cs="Times New Roman"/>
          <w:i/>
        </w:rPr>
      </w:pPr>
      <w:r w:rsidRPr="000F4A9F">
        <w:rPr>
          <w:rFonts w:ascii="Times New Roman" w:hAnsi="Times New Roman" w:cs="Times New Roman"/>
          <w:i/>
        </w:rPr>
        <w:t>Metode Pendekatan</w:t>
      </w:r>
    </w:p>
    <w:p w14:paraId="438DEC69" w14:textId="61999C35"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b/>
        <w:t xml:space="preserve">Penelitian ini menggunakan pendekatan kuantitatif yang mengolah data sekunder melalui statistik deskriptif dan statistik inferensial.Adapun model yang digunakan mengacu pada penelitian yang dilakukan oleh </w:t>
      </w:r>
      <w:sdt>
        <w:sdtPr>
          <w:rPr>
            <w:rFonts w:ascii="Times New Roman" w:hAnsi="Times New Roman" w:cs="Times New Roman"/>
            <w:color w:val="000000"/>
          </w:rPr>
          <w:tag w:val="MENDELEY_CITATION_v3_eyJwcm9wZXJ0aWVzIjp7Im5vdGVJbmRleCI6MH0sImNpdGF0aW9uSUQiOiJNRU5ERUxFWV9DSVRBVElPTl8wNTQ0MTI1NS03YTFhLTQ0ZTAtYTlkYS01YjMwMjRiZmVhMTgiLCJpc0VkaXRlZCI6ZmFsc2UsImNpdGF0aW9uSXRlbXMiOlt7ImlkIjoiNzhmNTdhMWQtMDQ1My0zZGJmLWJmNDAtOTUzYjU5MjIyY2U1IiwiaXNUZW1wb3JhcnkiOmZhbHNlLCJpdGVtRGF0YSI6eyJ0eXBlIjoiYXJ0aWNsZS1qb3VybmFsIiwiaWQiOiI3OGY1N2ExZC0wNDUzLTNkYmYtYmY0MC05NTNiNTkyMjJjZTUiLCJ0aXRsZSI6IlBlbmdhcnVoIEZha3RvciBNYWtyb2Vrb25vbWkgVGVyaGFkYXAgUGVydHVtYnVoYW4gRGFuYSBQaWhhayBLZXRpZ2EgUGFkYSBCYW5rIFVtdW0gU3lhcmlhaCBkaSBJbmRvbmVzaWEiLCJhdXRob3IiOlt7ImZhbWlseSI6IkFmaXlhbnRpIFRyaXB1c3BpdG9yaW5pIiwiZ2l2ZW4iOiJGaWZpIiwicGFyc2UtbmFtZXMiOmZhbHNlLCJkcm9wcGluZy1wYXJ0aWNsZSI6IiIsIm5vbi1kcm9wcGluZy1wYXJ0aWNsZSI6IiJ9LHsiZmFtaWx5IjoiQWt1bnRhbnNpIiwiZ2l2ZW4iOiJKdXJ1c2FuIiwicGFyc2UtbmFtZXMiOmZhbHNlLCJkcm9wcGluZy1wYXJ0aWNsZSI6IiIsIm5vbi1kcm9wcGluZy1wYXJ0aWNsZSI6IiJ9LHsiZmFtaWx5IjoiTmVnZXJpIEJhbmR1bmciLCJnaXZlbiI6IlBvbGl0ZWtuaWsiLCJwYXJzZS1uYW1lcyI6ZmFsc2UsImRyb3BwaW5nLXBhcnRpY2xlIjoiIiwibm9uLWRyb3BwaW5nLXBhcnRpY2xlIjoiIn1dLCJjb250YWluZXItdGl0bGUiOiJKdXJuYWwgUmlzZXQgQWt1bnRhbnNpIGRhbiBLZXVhbmdhbiIsIkRPSSI6IjEwLjE3NTA5L2pyYWsudjhpMS4yMDIyOCIsImlzc3VlZCI6eyJkYXRlLXBhcnRzIjpbWzIwMjBdXX0sInBhZ2UiOiIxMjEtMTMyIiwiYWJzdHJhY3QiOiJPdmVyIHRoZSBwYXN0IGZldyB5ZWFycywgSXNsYW1pYyBiYW5raW5nIGhhcyBjb250aW51ZWQgdG8gZXhwZXJpZW5jZSB3ZWFrZW5pbmcgZ3Jvd3RoIGluIGNvbGxlY3RpbmcgRnVuZGluZy4gU28gd2UgbmVlZCB0byBrbm93IHRoZSBkZXRlcm1pbmFudHMgdGhhdCBhcmUgdmVyeSBpbmZsdWVudGlhbCBpbiB0aGUgZ3Jvd3RoIG9mIEZ1bmRpbmcuIFRoZSBwdXJwb3NlIG9mIHRoaXMgc3R1ZHkgaXMgdG8gZmluZCBvdXQgdGhlIGV4dGVybmFsIGZhY3RvcnMgaW4gdGhlIGZvcm0gb2YgbWFjcm9lY29ub21pYyBpbmRpY2F0b3JzIHRoYXQgY2FuIGluZmx1ZW5jZSB0aGUgZ3Jvd3RoIG9mIElzbGFtaWMgQmFua2luZyBUaGlyZCBQYXJ0eSBGdW5kcyBpbiBJbmRvbmVzaWEuIEh5cG90aGVzaXMgdGVzdGluZyBvZiB0aGlzIHN0dWR5IHVzaW5nIGFuYWx5c2lzIHdpdGggdGhlIE11bHRpcGxlIExpbmVhciBSZWdyZXNzaW9uIG1vZGVsLiBUaGUgcmVzdWx0cyBvZiB0aGlzIHN0dWR5IGluZGljYXRlIHRoYXQgdGhlIFJ1cGlhaCBFeGNoYW5nZSBSYXRlLCBCSSBSYXRlLCBHcm9zcyBEb21lc3RpYyBQcm9kdWN0LCBhbmQgdGhlIENvbXBvc2l0ZSBTdG9jayBQcmljZSBJbmRleCBoYXZlIGEgc2lnbmlmaWNhbnQgZWZmZWN0IG9uIEZ1bmRpbmcuIEJlc2lkZXMsIHNpbXVsdGFuZW91cyBtYWNyb2Vjb25vbWljIGZhY3RvcnMgc2lnbmlmaWNhbnRseSBpbmZsdWVuY2UgRnVuZGluZy4iLCJpc3N1ZSI6IjEiLCJ2b2x1bWUiOiI4IiwiY29udGFpbmVyLXRpdGxlLXNob3J0IjoiIn19LHsiaWQiOiIyZGFjZTI4YS02OTlkLTM0MDgtYjJlNy1jOGIxYTAyNTJjOGUiLCJpc1RlbXBvcmFyeSI6ZmFsc2UsIml0ZW1EYXRhIjp7InR5cGUiOiJyZXBvcnQiLCJpZCI6IjJkYWNlMjhhLTY5OWQtMzQwOC1iMmU3LWM4YjFhMDI1MmM4ZSIsInRpdGxlIjoiVGhlIEVmZmVjdCBPZiBCSSBSYXRlIEludGVyZXN0LCBFcXVpdmFsZW50IFJhdGUgQW5kIE9mZmljZSBBbW91bnQgT24gVGhlIENvbGxlY3Rpb24gT2YgVGhpcmQgUGFydHkgRnVuZHMgSW4gU2hhcmlhIEdlbmVyYWwgQmFua3MgKFN0dWR5IGF0IFNoYXJpYSBDb21tZXJjaWFsIEJhbmtzIGluIEluZG9uZXNpYSBmb3IgMjAxNC0yMDE4KSIsImF1dGhvciI6W3siZmFtaWx5IjoiRnVhZGl5YXR1IFpha2tpIiwiZ2l2ZW4iOiJOdXJpc21hIiwicGFyc2UtbmFtZXMiOmZhbHNlLCJkcm9wcGluZy1wYXJ0aWNsZSI6IiIsIm5vbi1kcm9wcGluZy1wYXJ0aWNsZSI6IiJ9LHsiZmFtaWx5IjoiUGVybWF0YXNhcmkiLCJnaXZlbiI6IkRpdHlhIiwicGFyc2UtbmFtZXMiOmZhbHNlLCJkcm9wcGluZy1wYXJ0aWNsZSI6IiIsIm5vbi1kcm9wcGluZy1wYXJ0aWNsZSI6IiJ9XSwiVVJMIjoiaHR0cDovL2p1cm5hbGVrb25vbWkudW5pc2xhLmFjLmlkL2luZGV4LnBocC9qcGVuc2kiLCJpc3N1ZWQiOnsiZGF0ZS1wYXJ0cyI6W1syMDIwXV19LCJpc3N1ZSI6IjIiLCJ2b2x1bWUiOiI1IiwiY29udGFpbmVyLXRpdGxlLXNob3J0IjoiIn19LHsiaWQiOiJjNTM2OTVmZC1lNjc0LTMyMzAtYmI2NS03ZTYwYWQ2MDIxZDIiLCJpc1RlbXBvcmFyeSI6ZmFsc2UsIml0ZW1EYXRhIjp7InR5cGUiOiJhcnRpY2xlLWpvdXJuYWwiLCJpZCI6ImM1MzY5NWZkLWU2NzQtMzIzMC1iYjY1LTdlNjBhZDYwMjFkMiIsInRpdGxlIjoiQW5hbGlzaXMgUGVuZ2FydWggQ0FSLCBOUEYsIEJPUE8sIEluZmxhc2ksIFByb2R1ayBEb21lc3RpayBCcnV0byBkYW4gU3VrdSBCdW5nYSBCSSBUZXJoYWRhcCBQZXJ0dW1idWhhbiBQZXJiYW5rYW4gU3lhcmlhaCIsImF1dGhvciI6W3siZmFtaWx5IjoiT2t0YXZpYW50aSIsImdpdmVuIjoiRWxkYSIsInBhcnNlLW5hbWVzIjpmYWxzZSwiZHJvcHBpbmctcGFydGljbGUiOiIiLCJub24tZHJvcHBpbmctcGFydGljbGUiOiIifSx7ImZhbWlseSI6Ik5hbmRhIiwiZ2l2ZW4iOiJTYXRyaWEiLCJwYXJzZS1uYW1lcyI6ZmFsc2UsImRyb3BwaW5nLXBhcnRpY2xlIjoiIiwibm9uLWRyb3BwaW5nLXBhcnRpY2xlIjoiIn1dLCJjb250YWluZXItdGl0bGUiOiJKdXJuYWwgSWxtaWFoIEVrb25vbWkgZGFuIEJpc25pcyIsImlzc3VlZCI6eyJkYXRlLXBhcnRzIjpbWzIwMTldXX0sInBhZ2UiOiI0Ni01NSIsImNvbnRhaW5lci10aXRsZS1zaG9ydCI6IiJ9fSx7ImlkIjoiN2JhN2M2NzEtYjQ0YS0zZDEwLWI2MGUtMzEwOTNkYmYwNmRhIiwiaXNUZW1wb3JhcnkiOmZhbHNlLCJpdGVtRGF0YSI6eyJ0eXBlIjoicmVwb3J0IiwiaWQiOiI3YmE3YzY3MS1iNDRhLTNkMTAtYjYwZS0zMTA5M2RiZjA2ZGEiLCJ0aXRsZSI6IkFuYWxpc2lzIFBlbmdhcnVoIFBEQiwgSW5mbGFzaSwgVGluZ2thdCBCdW5nYSBkYW4gTmlsYWkgVHVrYXIgVGVyaGFkYXAgRGFuYSBQaWhhayBLZXRpZ2EgUGVyYmFua2FuIFN5YXJpYWggZGkgSW5kb25lc2lhIDIwMDgtMjAxMiIsImF1dGhvciI6W3siZmFtaWx5IjoiTXV0dGFxaWVuYSIsImdpdmVuIjoiQWJpZGEiLCJwYXJzZS1uYW1lcyI6ZmFsc2UsImRyb3BwaW5nLXBhcnRpY2xlIjoiIiwibm9uLWRyb3BwaW5nLXBhcnRpY2xlIjoiIn1dLCJVUkwiOiJodHRwOi8vam91cm5hbC51bm5lcy5hYy5pZC9zanUvaW5kZXgucGhwL2VkYWoiLCJpc3N1ZWQiOnsiZGF0ZS1wYXJ0cyI6W1syMDEzXV19LCJjb250YWluZXItdGl0bGUtc2hvcnQiOiIifX1dLCJtYW51YWxPdmVycmlkZSI6eyJpc01hbnVhbGx5T3ZlcnJpZGRlbiI6dHJ1ZSwibWFudWFsT3ZlcnJpZGVUZXh0IjoiQWZpeWFudGkgVHJpcHVzcGl0b3JpbmkgZXQgYWwuLCAoMjAyMCwgRnVhZGl5YXR1IFpha2tpICYgUGVybWF0YXNhcmkgKDIwMjApLCBNdXR0YXFpZW5hICgyMDEzKSBkYW4gT2t0YXZpYW50aSAmIE5hbmRhICgyMDE5KSIsImNpdGVwcm9jVGV4dCI6IihBZml5YW50aSBUcmlwdXNwaXRvcmluaSBldCBhbC4sIDIwMjA7IEZ1YWRpeWF0dSBaYWtraSAmIzM4OyBQZXJtYXRhc2FyaSwgMjAyMDsgTXV0dGFxaWVuYSwgMjAxMzsgT2t0YXZpYW50aSAmIzM4OyBOYW5kYSwgMjAxOSkifX0="/>
          <w:id w:val="-730082904"/>
          <w:placeholder>
            <w:docPart w:val="DefaultPlaceholder_-1854013440"/>
          </w:placeholder>
        </w:sdtPr>
        <w:sdtEndPr/>
        <w:sdtContent>
          <w:r w:rsidR="00DE5FA3">
            <w:rPr>
              <w:rFonts w:eastAsia="Times New Roman"/>
            </w:rPr>
            <w:t>Afiyanti Tripuspitorini et al., (2020, Fuadiyatu Zakki &amp; Permatasari (2020), Muttaqiena (2013) dan Oktavianti &amp; Nanda (2019)</w:t>
          </w:r>
        </w:sdtContent>
      </w:sdt>
      <w:r w:rsidR="00DE5FA3">
        <w:rPr>
          <w:rFonts w:ascii="Times New Roman" w:hAnsi="Times New Roman" w:cs="Times New Roman"/>
          <w:color w:val="000000"/>
        </w:rPr>
        <w:t xml:space="preserve"> </w:t>
      </w:r>
      <w:r w:rsidRPr="000F4A9F">
        <w:rPr>
          <w:rFonts w:ascii="Times New Roman" w:hAnsi="Times New Roman" w:cs="Times New Roman"/>
        </w:rPr>
        <w:t xml:space="preserve">mengenai </w:t>
      </w:r>
      <w:r w:rsidR="004359AA">
        <w:rPr>
          <w:rFonts w:ascii="Times New Roman" w:hAnsi="Times New Roman" w:cs="Times New Roman"/>
        </w:rPr>
        <w:t>perkembangan aset perbankan syariah</w:t>
      </w:r>
      <w:r w:rsidRPr="000F4A9F">
        <w:rPr>
          <w:rFonts w:ascii="Times New Roman" w:hAnsi="Times New Roman" w:cs="Times New Roman"/>
        </w:rPr>
        <w:t xml:space="preserve"> yakni sebagai berikut : </w:t>
      </w:r>
    </w:p>
    <w:p w14:paraId="36B35056" w14:textId="77777777" w:rsidR="000F4A9F" w:rsidRPr="000F4A9F" w:rsidRDefault="000F4A9F" w:rsidP="000F4A9F">
      <w:pPr>
        <w:spacing w:line="360" w:lineRule="auto"/>
        <w:rPr>
          <w:rFonts w:ascii="Times New Roman" w:hAnsi="Times New Roman" w:cs="Times New Roman"/>
          <w:b/>
          <w:color w:val="000000"/>
          <w:position w:val="1"/>
        </w:rPr>
      </w:pPr>
    </w:p>
    <w:p w14:paraId="181DC511" w14:textId="77777777" w:rsidR="000F4A9F" w:rsidRPr="000F4A9F" w:rsidRDefault="000C337F" w:rsidP="000F4A9F">
      <w:pPr>
        <w:spacing w:line="360" w:lineRule="auto"/>
        <w:jc w:val="right"/>
        <w:rPr>
          <w:rFonts w:ascii="Times New Roman" w:hAnsi="Times New Roman" w:cs="Times New Roman"/>
          <w:color w:val="000000"/>
          <w:vertAlign w:val="subscript"/>
        </w:rPr>
      </w:pPr>
      <w:r>
        <w:rPr>
          <w:rFonts w:ascii="Times New Roman" w:hAnsi="Times New Roman" w:cs="Times New Roman"/>
          <w:b/>
          <w:color w:val="000000"/>
          <w:position w:val="1"/>
        </w:rPr>
        <w:t>ASET</w:t>
      </w:r>
      <w:r w:rsidR="000F4A9F" w:rsidRPr="000F4A9F">
        <w:rPr>
          <w:rFonts w:ascii="Times New Roman" w:hAnsi="Times New Roman" w:cs="Times New Roman"/>
          <w:b/>
          <w:color w:val="000000"/>
          <w:position w:val="1"/>
          <w:vertAlign w:val="subscript"/>
        </w:rPr>
        <w:t>t</w:t>
      </w:r>
      <w:r w:rsidR="000F4A9F" w:rsidRPr="000F4A9F">
        <w:rPr>
          <w:rFonts w:ascii="Times New Roman" w:hAnsi="Times New Roman" w:cs="Times New Roman"/>
          <w:b/>
          <w:color w:val="000000"/>
          <w:position w:val="1"/>
        </w:rPr>
        <w:t>= ß</w:t>
      </w:r>
      <w:r w:rsidR="000F4A9F" w:rsidRPr="000F4A9F">
        <w:rPr>
          <w:rFonts w:ascii="Times New Roman" w:hAnsi="Times New Roman" w:cs="Times New Roman"/>
          <w:b/>
          <w:color w:val="000000"/>
          <w:position w:val="1"/>
          <w:vertAlign w:val="subscript"/>
        </w:rPr>
        <w:t>0</w:t>
      </w:r>
      <w:r w:rsidR="000F4A9F" w:rsidRPr="000F4A9F">
        <w:rPr>
          <w:rFonts w:ascii="Times New Roman" w:hAnsi="Times New Roman" w:cs="Times New Roman"/>
          <w:b/>
          <w:color w:val="000000"/>
        </w:rPr>
        <w:t xml:space="preserve"> </w:t>
      </w:r>
      <w:r w:rsidR="000F4A9F" w:rsidRPr="000F4A9F">
        <w:rPr>
          <w:rFonts w:ascii="Times New Roman" w:hAnsi="Times New Roman" w:cs="Times New Roman"/>
          <w:b/>
          <w:color w:val="000000"/>
          <w:position w:val="1"/>
        </w:rPr>
        <w:t>+ ß</w:t>
      </w:r>
      <w:r w:rsidR="000F4A9F" w:rsidRPr="000F4A9F">
        <w:rPr>
          <w:rFonts w:ascii="Times New Roman" w:hAnsi="Times New Roman" w:cs="Times New Roman"/>
          <w:b/>
          <w:color w:val="000000"/>
          <w:vertAlign w:val="subscript"/>
        </w:rPr>
        <w:t>1</w:t>
      </w:r>
      <w:r w:rsidR="000F4A9F" w:rsidRPr="000F4A9F">
        <w:rPr>
          <w:rFonts w:ascii="Times New Roman" w:hAnsi="Times New Roman" w:cs="Times New Roman"/>
          <w:b/>
          <w:color w:val="000000"/>
          <w:position w:val="1"/>
        </w:rPr>
        <w:t>Taker</w:t>
      </w:r>
      <w:r w:rsidR="000F4A9F" w:rsidRPr="000F4A9F">
        <w:rPr>
          <w:rFonts w:ascii="Times New Roman" w:hAnsi="Times New Roman" w:cs="Times New Roman"/>
          <w:b/>
          <w:color w:val="000000"/>
          <w:vertAlign w:val="subscript"/>
        </w:rPr>
        <w:t>t</w:t>
      </w:r>
      <w:r w:rsidR="000F4A9F" w:rsidRPr="000F4A9F">
        <w:rPr>
          <w:rFonts w:ascii="Times New Roman" w:hAnsi="Times New Roman" w:cs="Times New Roman"/>
          <w:b/>
          <w:color w:val="000000"/>
        </w:rPr>
        <w:t xml:space="preserve">  </w:t>
      </w:r>
      <w:r w:rsidR="000F4A9F" w:rsidRPr="000F4A9F">
        <w:rPr>
          <w:rFonts w:ascii="Times New Roman" w:hAnsi="Times New Roman" w:cs="Times New Roman"/>
          <w:b/>
          <w:color w:val="000000"/>
          <w:position w:val="1"/>
        </w:rPr>
        <w:t>+ ß</w:t>
      </w:r>
      <w:r w:rsidR="000F4A9F" w:rsidRPr="000F4A9F">
        <w:rPr>
          <w:rFonts w:ascii="Times New Roman" w:hAnsi="Times New Roman" w:cs="Times New Roman"/>
          <w:b/>
          <w:color w:val="000000"/>
        </w:rPr>
        <w:t>2</w:t>
      </w:r>
      <w:r>
        <w:rPr>
          <w:rFonts w:ascii="Times New Roman" w:hAnsi="Times New Roman" w:cs="Times New Roman"/>
          <w:b/>
          <w:color w:val="000000"/>
          <w:position w:val="1"/>
        </w:rPr>
        <w:t>INF</w:t>
      </w:r>
      <w:r w:rsidR="000F4A9F" w:rsidRPr="000F4A9F">
        <w:rPr>
          <w:rFonts w:ascii="Times New Roman" w:hAnsi="Times New Roman" w:cs="Times New Roman"/>
          <w:b/>
          <w:color w:val="000000"/>
          <w:vertAlign w:val="subscript"/>
        </w:rPr>
        <w:t>t</w:t>
      </w:r>
      <w:r w:rsidR="000F4A9F" w:rsidRPr="000F4A9F">
        <w:rPr>
          <w:rFonts w:ascii="Times New Roman" w:hAnsi="Times New Roman" w:cs="Times New Roman"/>
          <w:b/>
          <w:color w:val="000000"/>
        </w:rPr>
        <w:t xml:space="preserve"> </w:t>
      </w:r>
      <w:r>
        <w:rPr>
          <w:rFonts w:ascii="Times New Roman" w:hAnsi="Times New Roman" w:cs="Times New Roman"/>
          <w:b/>
          <w:color w:val="000000"/>
        </w:rPr>
        <w:t xml:space="preserve">+ </w:t>
      </w:r>
      <w:r w:rsidRPr="000F4A9F">
        <w:rPr>
          <w:rFonts w:ascii="Times New Roman" w:hAnsi="Times New Roman" w:cs="Times New Roman"/>
          <w:b/>
          <w:color w:val="000000"/>
          <w:position w:val="1"/>
        </w:rPr>
        <w:t>ß</w:t>
      </w:r>
      <w:r w:rsidR="0081420C">
        <w:rPr>
          <w:rFonts w:ascii="Times New Roman" w:hAnsi="Times New Roman" w:cs="Times New Roman"/>
          <w:b/>
          <w:color w:val="000000"/>
          <w:vertAlign w:val="subscript"/>
        </w:rPr>
        <w:t>3</w:t>
      </w:r>
      <w:r>
        <w:rPr>
          <w:rFonts w:ascii="Times New Roman" w:hAnsi="Times New Roman" w:cs="Times New Roman"/>
          <w:b/>
          <w:color w:val="000000"/>
          <w:position w:val="1"/>
        </w:rPr>
        <w:t>Int</w:t>
      </w:r>
      <w:r w:rsidRPr="000F4A9F">
        <w:rPr>
          <w:rFonts w:ascii="Times New Roman" w:hAnsi="Times New Roman" w:cs="Times New Roman"/>
          <w:b/>
          <w:color w:val="000000"/>
          <w:vertAlign w:val="subscript"/>
        </w:rPr>
        <w:t>t</w:t>
      </w:r>
      <w:r w:rsidRPr="000F4A9F">
        <w:rPr>
          <w:rFonts w:ascii="Times New Roman" w:hAnsi="Times New Roman" w:cs="Times New Roman"/>
          <w:b/>
          <w:color w:val="000000"/>
        </w:rPr>
        <w:t xml:space="preserve"> </w:t>
      </w:r>
      <w:r>
        <w:rPr>
          <w:rFonts w:ascii="Times New Roman" w:hAnsi="Times New Roman" w:cs="Times New Roman"/>
          <w:b/>
          <w:color w:val="000000"/>
          <w:position w:val="1"/>
        </w:rPr>
        <w:t xml:space="preserve"> </w:t>
      </w:r>
      <w:r w:rsidR="000F4A9F" w:rsidRPr="000F4A9F">
        <w:rPr>
          <w:rFonts w:ascii="Times New Roman" w:hAnsi="Times New Roman" w:cs="Times New Roman"/>
          <w:b/>
          <w:color w:val="000000"/>
          <w:position w:val="1"/>
        </w:rPr>
        <w:t xml:space="preserve">+ </w:t>
      </w:r>
      <w:r w:rsidR="000F4A9F" w:rsidRPr="000F4A9F">
        <w:rPr>
          <w:rFonts w:ascii="Times New Roman" w:hAnsi="Times New Roman" w:cs="Times New Roman"/>
          <w:b/>
          <w:color w:val="000000"/>
          <w:position w:val="1"/>
          <w:lang w:val="id-ID"/>
        </w:rPr>
        <w:t xml:space="preserve"> </w:t>
      </w:r>
      <w:r w:rsidR="000F4A9F" w:rsidRPr="000F4A9F">
        <w:rPr>
          <w:rFonts w:ascii="Times New Roman" w:hAnsi="Times New Roman" w:cs="Times New Roman"/>
          <w:b/>
          <w:color w:val="000000"/>
          <w:position w:val="1"/>
        </w:rPr>
        <w:t>u</w:t>
      </w:r>
      <w:r w:rsidR="000F4A9F" w:rsidRPr="000F4A9F">
        <w:rPr>
          <w:rFonts w:ascii="Times New Roman" w:hAnsi="Times New Roman" w:cs="Times New Roman"/>
          <w:b/>
          <w:color w:val="000000"/>
          <w:vertAlign w:val="subscript"/>
        </w:rPr>
        <w:t>t</w:t>
      </w:r>
      <w:r w:rsidR="000F4A9F" w:rsidRPr="0011404D">
        <w:rPr>
          <w:rFonts w:ascii="Times New Roman" w:hAnsi="Times New Roman" w:cs="Times New Roman"/>
          <w:color w:val="FFFFFF" w:themeColor="background1"/>
        </w:rPr>
        <w:t>…</w:t>
      </w:r>
      <w:r w:rsidR="0011404D" w:rsidRPr="0011404D">
        <w:rPr>
          <w:rFonts w:ascii="Times New Roman" w:hAnsi="Times New Roman" w:cs="Times New Roman"/>
          <w:color w:val="FFFFFF" w:themeColor="background1"/>
        </w:rPr>
        <w:t>…………………..</w:t>
      </w:r>
      <w:r w:rsidR="000F4A9F" w:rsidRPr="0011404D">
        <w:rPr>
          <w:rFonts w:ascii="Times New Roman" w:hAnsi="Times New Roman" w:cs="Times New Roman"/>
          <w:color w:val="FFFFFF" w:themeColor="background1"/>
        </w:rPr>
        <w:t>.</w:t>
      </w:r>
      <w:r w:rsidR="000F4A9F" w:rsidRPr="000F4A9F">
        <w:rPr>
          <w:rFonts w:ascii="Times New Roman" w:hAnsi="Times New Roman" w:cs="Times New Roman"/>
          <w:color w:val="000000"/>
        </w:rPr>
        <w:t>(1.)</w:t>
      </w:r>
    </w:p>
    <w:p w14:paraId="491DDE23" w14:textId="77777777" w:rsidR="000C337F" w:rsidRPr="000F4A9F" w:rsidRDefault="000C337F" w:rsidP="000C337F">
      <w:pPr>
        <w:spacing w:line="360" w:lineRule="auto"/>
        <w:jc w:val="right"/>
        <w:rPr>
          <w:rFonts w:ascii="Times New Roman" w:hAnsi="Times New Roman" w:cs="Times New Roman"/>
          <w:color w:val="000000"/>
          <w:vertAlign w:val="subscript"/>
        </w:rPr>
      </w:pPr>
      <w:r>
        <w:rPr>
          <w:rFonts w:ascii="Times New Roman" w:hAnsi="Times New Roman" w:cs="Times New Roman"/>
          <w:b/>
          <w:color w:val="000000"/>
          <w:position w:val="1"/>
        </w:rPr>
        <w:t>ASET</w:t>
      </w:r>
      <w:r w:rsidRPr="000F4A9F">
        <w:rPr>
          <w:rFonts w:ascii="Times New Roman" w:hAnsi="Times New Roman" w:cs="Times New Roman"/>
          <w:b/>
          <w:color w:val="000000"/>
          <w:position w:val="1"/>
          <w:vertAlign w:val="subscript"/>
        </w:rPr>
        <w:t>t</w:t>
      </w:r>
      <w:r w:rsidRPr="000F4A9F">
        <w:rPr>
          <w:rFonts w:ascii="Times New Roman" w:hAnsi="Times New Roman" w:cs="Times New Roman"/>
          <w:b/>
          <w:color w:val="000000"/>
          <w:position w:val="1"/>
        </w:rPr>
        <w:t>= ß</w:t>
      </w:r>
      <w:r w:rsidRPr="000F4A9F">
        <w:rPr>
          <w:rFonts w:ascii="Times New Roman" w:hAnsi="Times New Roman" w:cs="Times New Roman"/>
          <w:b/>
          <w:color w:val="000000"/>
          <w:position w:val="1"/>
          <w:vertAlign w:val="subscript"/>
        </w:rPr>
        <w:t>0</w:t>
      </w:r>
      <w:r w:rsidRPr="000F4A9F">
        <w:rPr>
          <w:rFonts w:ascii="Times New Roman" w:hAnsi="Times New Roman" w:cs="Times New Roman"/>
          <w:b/>
          <w:color w:val="000000"/>
        </w:rPr>
        <w:t xml:space="preserve"> </w:t>
      </w:r>
      <w:r w:rsidRPr="000F4A9F">
        <w:rPr>
          <w:rFonts w:ascii="Times New Roman" w:hAnsi="Times New Roman" w:cs="Times New Roman"/>
          <w:b/>
          <w:color w:val="000000"/>
          <w:position w:val="1"/>
        </w:rPr>
        <w:t>+ ß</w:t>
      </w:r>
      <w:r w:rsidRPr="000F4A9F">
        <w:rPr>
          <w:rFonts w:ascii="Times New Roman" w:hAnsi="Times New Roman" w:cs="Times New Roman"/>
          <w:b/>
          <w:color w:val="000000"/>
          <w:vertAlign w:val="subscript"/>
        </w:rPr>
        <w:t>1</w:t>
      </w:r>
      <w:r>
        <w:rPr>
          <w:rFonts w:ascii="Times New Roman" w:hAnsi="Times New Roman" w:cs="Times New Roman"/>
          <w:b/>
          <w:color w:val="000000"/>
          <w:position w:val="1"/>
        </w:rPr>
        <w:t>DPK</w:t>
      </w:r>
      <w:r w:rsidRPr="000F4A9F">
        <w:rPr>
          <w:rFonts w:ascii="Times New Roman" w:hAnsi="Times New Roman" w:cs="Times New Roman"/>
          <w:b/>
          <w:color w:val="000000"/>
          <w:vertAlign w:val="subscript"/>
        </w:rPr>
        <w:t>t</w:t>
      </w:r>
      <w:r w:rsidRPr="000F4A9F">
        <w:rPr>
          <w:rFonts w:ascii="Times New Roman" w:hAnsi="Times New Roman" w:cs="Times New Roman"/>
          <w:b/>
          <w:color w:val="000000"/>
        </w:rPr>
        <w:t xml:space="preserve">  </w:t>
      </w:r>
      <w:r w:rsidRPr="000F4A9F">
        <w:rPr>
          <w:rFonts w:ascii="Times New Roman" w:hAnsi="Times New Roman" w:cs="Times New Roman"/>
          <w:b/>
          <w:color w:val="000000"/>
          <w:position w:val="1"/>
        </w:rPr>
        <w:t>+ ß</w:t>
      </w:r>
      <w:r w:rsidRPr="000F4A9F">
        <w:rPr>
          <w:rFonts w:ascii="Times New Roman" w:hAnsi="Times New Roman" w:cs="Times New Roman"/>
          <w:b/>
          <w:color w:val="000000"/>
        </w:rPr>
        <w:t>2</w:t>
      </w:r>
      <w:r>
        <w:rPr>
          <w:rFonts w:ascii="Times New Roman" w:hAnsi="Times New Roman" w:cs="Times New Roman"/>
          <w:b/>
          <w:color w:val="000000"/>
          <w:position w:val="1"/>
        </w:rPr>
        <w:t>Int</w:t>
      </w:r>
      <w:r w:rsidRPr="000F4A9F">
        <w:rPr>
          <w:rFonts w:ascii="Times New Roman" w:hAnsi="Times New Roman" w:cs="Times New Roman"/>
          <w:b/>
          <w:color w:val="000000"/>
          <w:vertAlign w:val="subscript"/>
        </w:rPr>
        <w:t>t</w:t>
      </w:r>
      <w:r w:rsidRPr="000F4A9F">
        <w:rPr>
          <w:rFonts w:ascii="Times New Roman" w:hAnsi="Times New Roman" w:cs="Times New Roman"/>
          <w:b/>
          <w:color w:val="000000"/>
        </w:rPr>
        <w:t xml:space="preserve"> </w:t>
      </w:r>
      <w:r w:rsidRPr="000F4A9F">
        <w:rPr>
          <w:rFonts w:ascii="Times New Roman" w:hAnsi="Times New Roman" w:cs="Times New Roman"/>
          <w:b/>
          <w:color w:val="000000"/>
          <w:position w:val="1"/>
        </w:rPr>
        <w:t>+</w:t>
      </w:r>
      <w:r>
        <w:rPr>
          <w:rFonts w:ascii="Times New Roman" w:hAnsi="Times New Roman" w:cs="Times New Roman"/>
          <w:b/>
          <w:color w:val="000000"/>
          <w:position w:val="1"/>
        </w:rPr>
        <w:t xml:space="preserve"> </w:t>
      </w:r>
      <w:r w:rsidRPr="000F4A9F">
        <w:rPr>
          <w:rFonts w:ascii="Times New Roman" w:hAnsi="Times New Roman" w:cs="Times New Roman"/>
          <w:b/>
          <w:color w:val="000000"/>
          <w:position w:val="1"/>
        </w:rPr>
        <w:t>ß</w:t>
      </w:r>
      <w:r>
        <w:rPr>
          <w:rFonts w:ascii="Times New Roman" w:hAnsi="Times New Roman" w:cs="Times New Roman"/>
          <w:b/>
          <w:color w:val="000000"/>
          <w:vertAlign w:val="subscript"/>
        </w:rPr>
        <w:t>3</w:t>
      </w:r>
      <w:r w:rsidRPr="000F4A9F">
        <w:rPr>
          <w:rFonts w:ascii="Times New Roman" w:hAnsi="Times New Roman" w:cs="Times New Roman"/>
          <w:b/>
          <w:color w:val="000000"/>
          <w:position w:val="1"/>
        </w:rPr>
        <w:t>Taker</w:t>
      </w:r>
      <w:r w:rsidRPr="000F4A9F">
        <w:rPr>
          <w:rFonts w:ascii="Times New Roman" w:hAnsi="Times New Roman" w:cs="Times New Roman"/>
          <w:b/>
          <w:color w:val="000000"/>
          <w:vertAlign w:val="subscript"/>
        </w:rPr>
        <w:t>t</w:t>
      </w:r>
      <w:r w:rsidRPr="000F4A9F">
        <w:rPr>
          <w:rFonts w:ascii="Times New Roman" w:hAnsi="Times New Roman" w:cs="Times New Roman"/>
          <w:b/>
          <w:color w:val="000000"/>
        </w:rPr>
        <w:t xml:space="preserve">  </w:t>
      </w:r>
      <w:r w:rsidRPr="000F4A9F">
        <w:rPr>
          <w:rFonts w:ascii="Times New Roman" w:hAnsi="Times New Roman" w:cs="Times New Roman"/>
          <w:b/>
          <w:color w:val="000000"/>
          <w:position w:val="1"/>
        </w:rPr>
        <w:t>+</w:t>
      </w:r>
      <w:r>
        <w:rPr>
          <w:rFonts w:ascii="Times New Roman" w:hAnsi="Times New Roman" w:cs="Times New Roman"/>
          <w:b/>
          <w:color w:val="000000"/>
          <w:position w:val="1"/>
        </w:rPr>
        <w:t xml:space="preserve"> </w:t>
      </w:r>
      <w:r w:rsidRPr="000F4A9F">
        <w:rPr>
          <w:rFonts w:ascii="Times New Roman" w:hAnsi="Times New Roman" w:cs="Times New Roman"/>
          <w:b/>
          <w:color w:val="000000"/>
          <w:position w:val="1"/>
        </w:rPr>
        <w:t xml:space="preserve">+ </w:t>
      </w:r>
      <w:r w:rsidRPr="000F4A9F">
        <w:rPr>
          <w:rFonts w:ascii="Times New Roman" w:hAnsi="Times New Roman" w:cs="Times New Roman"/>
          <w:b/>
          <w:color w:val="000000"/>
          <w:position w:val="1"/>
          <w:lang w:val="id-ID"/>
        </w:rPr>
        <w:t xml:space="preserve"> </w:t>
      </w:r>
      <w:r w:rsidRPr="000F4A9F">
        <w:rPr>
          <w:rFonts w:ascii="Times New Roman" w:hAnsi="Times New Roman" w:cs="Times New Roman"/>
          <w:b/>
          <w:color w:val="000000"/>
          <w:position w:val="1"/>
        </w:rPr>
        <w:t>u</w:t>
      </w:r>
      <w:r w:rsidRPr="000F4A9F">
        <w:rPr>
          <w:rFonts w:ascii="Times New Roman" w:hAnsi="Times New Roman" w:cs="Times New Roman"/>
          <w:b/>
          <w:color w:val="000000"/>
          <w:vertAlign w:val="subscript"/>
        </w:rPr>
        <w:t>t</w:t>
      </w:r>
      <w:r w:rsidRPr="0011404D">
        <w:rPr>
          <w:rFonts w:ascii="Times New Roman" w:hAnsi="Times New Roman" w:cs="Times New Roman"/>
          <w:color w:val="FFFFFF" w:themeColor="background1"/>
        </w:rPr>
        <w:t>…</w:t>
      </w:r>
      <w:r w:rsidR="0011404D" w:rsidRPr="0011404D">
        <w:rPr>
          <w:rFonts w:ascii="Times New Roman" w:hAnsi="Times New Roman" w:cs="Times New Roman"/>
          <w:color w:val="FFFFFF" w:themeColor="background1"/>
        </w:rPr>
        <w:t>……………….</w:t>
      </w:r>
      <w:r w:rsidRPr="0011404D">
        <w:rPr>
          <w:rFonts w:ascii="Times New Roman" w:hAnsi="Times New Roman" w:cs="Times New Roman"/>
          <w:color w:val="FFFFFF" w:themeColor="background1"/>
        </w:rPr>
        <w:t>.</w:t>
      </w:r>
      <w:r w:rsidRPr="000F4A9F">
        <w:rPr>
          <w:rFonts w:ascii="Times New Roman" w:hAnsi="Times New Roman" w:cs="Times New Roman"/>
          <w:color w:val="000000"/>
        </w:rPr>
        <w:t>(</w:t>
      </w:r>
      <w:r w:rsidR="0081420C">
        <w:rPr>
          <w:rFonts w:ascii="Times New Roman" w:hAnsi="Times New Roman" w:cs="Times New Roman"/>
          <w:color w:val="000000"/>
        </w:rPr>
        <w:t>2</w:t>
      </w:r>
      <w:r w:rsidRPr="000F4A9F">
        <w:rPr>
          <w:rFonts w:ascii="Times New Roman" w:hAnsi="Times New Roman" w:cs="Times New Roman"/>
          <w:color w:val="000000"/>
        </w:rPr>
        <w:t>.)</w:t>
      </w:r>
    </w:p>
    <w:p w14:paraId="19DFD110" w14:textId="77777777" w:rsidR="000F4A9F" w:rsidRPr="000F4A9F" w:rsidRDefault="000F4A9F" w:rsidP="000F4A9F">
      <w:pPr>
        <w:spacing w:line="360" w:lineRule="auto"/>
        <w:rPr>
          <w:rFonts w:ascii="Times New Roman" w:hAnsi="Times New Roman" w:cs="Times New Roman"/>
        </w:rPr>
      </w:pPr>
    </w:p>
    <w:p w14:paraId="3A641F51" w14:textId="77777777" w:rsidR="000F4A9F" w:rsidRPr="000F4A9F" w:rsidRDefault="000F4A9F" w:rsidP="000F4A9F">
      <w:pPr>
        <w:spacing w:line="360" w:lineRule="auto"/>
        <w:rPr>
          <w:rFonts w:ascii="Times New Roman" w:hAnsi="Times New Roman" w:cs="Times New Roman"/>
        </w:rPr>
      </w:pPr>
      <w:r w:rsidRPr="000F4A9F">
        <w:rPr>
          <w:rFonts w:ascii="Times New Roman" w:hAnsi="Times New Roman" w:cs="Times New Roman"/>
        </w:rPr>
        <w:t>Keterangan :</w:t>
      </w:r>
    </w:p>
    <w:p w14:paraId="2E122B5C" w14:textId="77777777" w:rsidR="000F4A9F" w:rsidRPr="000F4A9F" w:rsidRDefault="000F4A9F" w:rsidP="000F4A9F">
      <w:pPr>
        <w:spacing w:line="360" w:lineRule="auto"/>
        <w:rPr>
          <w:rFonts w:ascii="Times New Roman" w:hAnsi="Times New Roman" w:cs="Times New Roman"/>
        </w:rPr>
      </w:pPr>
    </w:p>
    <w:p w14:paraId="0A164676" w14:textId="77777777" w:rsidR="000F4A9F" w:rsidRPr="000F4A9F" w:rsidRDefault="0081420C" w:rsidP="000F4A9F">
      <w:pPr>
        <w:spacing w:line="360" w:lineRule="auto"/>
        <w:ind w:left="1418" w:hanging="1418"/>
        <w:rPr>
          <w:rFonts w:ascii="Times New Roman" w:hAnsi="Times New Roman" w:cs="Times New Roman"/>
        </w:rPr>
      </w:pPr>
      <w:r>
        <w:rPr>
          <w:rFonts w:ascii="Times New Roman" w:hAnsi="Times New Roman" w:cs="Times New Roman"/>
        </w:rPr>
        <w:t>ASET</w:t>
      </w:r>
      <w:r w:rsidR="000F4A9F" w:rsidRPr="000F4A9F">
        <w:rPr>
          <w:rFonts w:ascii="Times New Roman" w:hAnsi="Times New Roman" w:cs="Times New Roman"/>
        </w:rPr>
        <w:t xml:space="preserve"> </w:t>
      </w:r>
      <w:r w:rsidR="000F4A9F" w:rsidRPr="000F4A9F">
        <w:rPr>
          <w:rFonts w:ascii="Times New Roman" w:hAnsi="Times New Roman" w:cs="Times New Roman"/>
        </w:rPr>
        <w:tab/>
        <w:t xml:space="preserve">: </w:t>
      </w:r>
      <w:r>
        <w:rPr>
          <w:rFonts w:ascii="Times New Roman" w:hAnsi="Times New Roman" w:cs="Times New Roman"/>
        </w:rPr>
        <w:t>Jumlah aset / aktiva Perbankan Syariah</w:t>
      </w:r>
    </w:p>
    <w:p w14:paraId="1399CEC6" w14:textId="77777777" w:rsidR="000F4A9F" w:rsidRPr="000F4A9F" w:rsidRDefault="000F4A9F" w:rsidP="000F4A9F">
      <w:pPr>
        <w:spacing w:line="360" w:lineRule="auto"/>
        <w:rPr>
          <w:rFonts w:ascii="Times New Roman" w:hAnsi="Times New Roman" w:cs="Times New Roman"/>
        </w:rPr>
      </w:pPr>
      <w:r w:rsidRPr="000F4A9F">
        <w:rPr>
          <w:rFonts w:ascii="Times New Roman" w:hAnsi="Times New Roman" w:cs="Times New Roman"/>
        </w:rPr>
        <w:t>Taker</w:t>
      </w:r>
      <w:r w:rsidRPr="000F4A9F">
        <w:rPr>
          <w:rFonts w:ascii="Times New Roman" w:hAnsi="Times New Roman" w:cs="Times New Roman"/>
        </w:rPr>
        <w:tab/>
      </w:r>
      <w:r w:rsidRPr="000F4A9F">
        <w:rPr>
          <w:rFonts w:ascii="Times New Roman" w:hAnsi="Times New Roman" w:cs="Times New Roman"/>
        </w:rPr>
        <w:tab/>
        <w:t xml:space="preserve">: Tenaga kerja sektor </w:t>
      </w:r>
      <w:r w:rsidR="0081420C">
        <w:rPr>
          <w:rFonts w:ascii="Times New Roman" w:hAnsi="Times New Roman" w:cs="Times New Roman"/>
        </w:rPr>
        <w:t>di Sektor Perbankan Syariah</w:t>
      </w:r>
    </w:p>
    <w:p w14:paraId="0E9E345C" w14:textId="77777777" w:rsidR="000F4A9F" w:rsidRDefault="0081420C" w:rsidP="000F4A9F">
      <w:pPr>
        <w:spacing w:line="360" w:lineRule="auto"/>
        <w:ind w:left="1418" w:hanging="1418"/>
        <w:rPr>
          <w:rFonts w:ascii="Times New Roman" w:hAnsi="Times New Roman" w:cs="Times New Roman"/>
        </w:rPr>
      </w:pPr>
      <w:r>
        <w:rPr>
          <w:rFonts w:ascii="Times New Roman" w:hAnsi="Times New Roman" w:cs="Times New Roman"/>
        </w:rPr>
        <w:t>Int</w:t>
      </w:r>
      <w:r w:rsidR="000F4A9F" w:rsidRPr="000F4A9F">
        <w:rPr>
          <w:rFonts w:ascii="Times New Roman" w:hAnsi="Times New Roman" w:cs="Times New Roman"/>
        </w:rPr>
        <w:tab/>
      </w:r>
      <w:r w:rsidR="000F4A9F" w:rsidRPr="000F4A9F">
        <w:rPr>
          <w:rFonts w:ascii="Times New Roman" w:hAnsi="Times New Roman" w:cs="Times New Roman"/>
        </w:rPr>
        <w:tab/>
        <w:t xml:space="preserve">: </w:t>
      </w:r>
      <w:r>
        <w:rPr>
          <w:rFonts w:ascii="Times New Roman" w:hAnsi="Times New Roman" w:cs="Times New Roman"/>
        </w:rPr>
        <w:t>Suku Bunga Acuan Bank Indonesia</w:t>
      </w:r>
    </w:p>
    <w:p w14:paraId="664B6A43" w14:textId="77777777" w:rsidR="0081420C" w:rsidRDefault="0081420C" w:rsidP="000F4A9F">
      <w:pPr>
        <w:spacing w:line="360" w:lineRule="auto"/>
        <w:ind w:left="1418" w:hanging="1418"/>
        <w:rPr>
          <w:rFonts w:ascii="Times New Roman" w:hAnsi="Times New Roman" w:cs="Times New Roman"/>
        </w:rPr>
      </w:pPr>
      <w:r>
        <w:rPr>
          <w:rFonts w:ascii="Times New Roman" w:hAnsi="Times New Roman" w:cs="Times New Roman"/>
        </w:rPr>
        <w:t xml:space="preserve">Inf </w:t>
      </w:r>
      <w:r>
        <w:rPr>
          <w:rFonts w:ascii="Times New Roman" w:hAnsi="Times New Roman" w:cs="Times New Roman"/>
        </w:rPr>
        <w:tab/>
        <w:t>: Tingkat Inflasi</w:t>
      </w:r>
    </w:p>
    <w:p w14:paraId="7638790F" w14:textId="77777777" w:rsidR="0081420C" w:rsidRPr="000F4A9F" w:rsidRDefault="0081420C" w:rsidP="000F4A9F">
      <w:pPr>
        <w:spacing w:line="360" w:lineRule="auto"/>
        <w:ind w:left="1418" w:hanging="1418"/>
        <w:rPr>
          <w:rFonts w:ascii="Times New Roman" w:hAnsi="Times New Roman" w:cs="Times New Roman"/>
        </w:rPr>
      </w:pPr>
      <w:r>
        <w:rPr>
          <w:rFonts w:ascii="Times New Roman" w:hAnsi="Times New Roman" w:cs="Times New Roman"/>
        </w:rPr>
        <w:t>DPK</w:t>
      </w:r>
      <w:r>
        <w:rPr>
          <w:rFonts w:ascii="Times New Roman" w:hAnsi="Times New Roman" w:cs="Times New Roman"/>
        </w:rPr>
        <w:tab/>
        <w:t>: Jumlah dana pihak ketiga Perbankan Syariah</w:t>
      </w:r>
    </w:p>
    <w:p w14:paraId="6F8923CA" w14:textId="77777777" w:rsidR="000F4A9F" w:rsidRPr="000F4A9F" w:rsidRDefault="000F4A9F" w:rsidP="000F4A9F">
      <w:pPr>
        <w:spacing w:line="360" w:lineRule="auto"/>
        <w:jc w:val="both"/>
        <w:rPr>
          <w:rFonts w:ascii="Times New Roman" w:hAnsi="Times New Roman" w:cs="Times New Roman"/>
        </w:rPr>
      </w:pPr>
    </w:p>
    <w:p w14:paraId="7B2EF996" w14:textId="77777777" w:rsidR="000F4A9F" w:rsidRPr="000F4A9F" w:rsidRDefault="000F4A9F" w:rsidP="000F4A9F">
      <w:pPr>
        <w:spacing w:line="360" w:lineRule="auto"/>
        <w:jc w:val="both"/>
        <w:rPr>
          <w:rFonts w:ascii="Times New Roman" w:hAnsi="Times New Roman" w:cs="Times New Roman"/>
        </w:rPr>
      </w:pPr>
    </w:p>
    <w:p w14:paraId="5429DD69" w14:textId="77777777" w:rsidR="000F4A9F" w:rsidRPr="000F4A9F" w:rsidRDefault="000F4A9F" w:rsidP="000F4A9F">
      <w:pPr>
        <w:spacing w:line="360" w:lineRule="auto"/>
        <w:jc w:val="both"/>
        <w:rPr>
          <w:rFonts w:ascii="Times New Roman" w:hAnsi="Times New Roman" w:cs="Times New Roman"/>
        </w:rPr>
      </w:pPr>
    </w:p>
    <w:p w14:paraId="651FF0F7"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C. Sumber Data</w:t>
      </w:r>
    </w:p>
    <w:p w14:paraId="156C1C2F" w14:textId="77777777" w:rsidR="000F4A9F" w:rsidRPr="000F4A9F" w:rsidRDefault="000F4A9F" w:rsidP="000F4A9F">
      <w:pPr>
        <w:spacing w:line="360" w:lineRule="auto"/>
        <w:jc w:val="both"/>
        <w:rPr>
          <w:rFonts w:ascii="Times New Roman" w:hAnsi="Times New Roman" w:cs="Times New Roman"/>
        </w:rPr>
      </w:pPr>
    </w:p>
    <w:p w14:paraId="6F81F27D" w14:textId="073B1714"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b/>
      </w:r>
      <w:r w:rsidR="00997634">
        <w:rPr>
          <w:rFonts w:ascii="Times New Roman" w:hAnsi="Times New Roman" w:cs="Times New Roman"/>
        </w:rPr>
        <w:t xml:space="preserve">Data dalam penelitian ini </w:t>
      </w:r>
      <w:r w:rsidR="00997634" w:rsidRPr="000F4A9F">
        <w:rPr>
          <w:rFonts w:ascii="Times New Roman" w:hAnsi="Times New Roman" w:cs="Times New Roman"/>
        </w:rPr>
        <w:t>diperoleh dari instansi pemerintah yang relevan yakni seperti</w:t>
      </w:r>
      <w:r w:rsidR="00997634">
        <w:rPr>
          <w:rFonts w:ascii="Times New Roman" w:hAnsi="Times New Roman" w:cs="Times New Roman"/>
        </w:rPr>
        <w:t xml:space="preserve"> Otoritas Jasa Keuangan (OJK)</w:t>
      </w:r>
      <w:r w:rsidR="00997634" w:rsidRPr="000F4A9F">
        <w:rPr>
          <w:rFonts w:ascii="Times New Roman" w:hAnsi="Times New Roman" w:cs="Times New Roman"/>
        </w:rPr>
        <w:t>, Direktorat Jenderal Perimbangan Keuangan Kementerian Keuangan Republik Indonesia (DJPK Kemenkeu RI) selama tahun 20</w:t>
      </w:r>
      <w:r w:rsidR="00997634">
        <w:rPr>
          <w:rFonts w:ascii="Times New Roman" w:hAnsi="Times New Roman" w:cs="Times New Roman"/>
        </w:rPr>
        <w:t>06</w:t>
      </w:r>
      <w:r w:rsidR="00997634" w:rsidRPr="000F4A9F">
        <w:rPr>
          <w:rFonts w:ascii="Times New Roman" w:hAnsi="Times New Roman" w:cs="Times New Roman"/>
        </w:rPr>
        <w:t xml:space="preserve"> hingga tahun </w:t>
      </w:r>
      <w:r w:rsidR="00997634">
        <w:rPr>
          <w:rFonts w:ascii="Times New Roman" w:hAnsi="Times New Roman" w:cs="Times New Roman"/>
        </w:rPr>
        <w:t>2020</w:t>
      </w:r>
      <w:r w:rsidR="00997634" w:rsidRPr="000F4A9F">
        <w:rPr>
          <w:rFonts w:ascii="Times New Roman" w:hAnsi="Times New Roman" w:cs="Times New Roman"/>
        </w:rPr>
        <w:t xml:space="preserve"> dengan lingkup penelitian di </w:t>
      </w:r>
      <w:r w:rsidR="00997634">
        <w:rPr>
          <w:rFonts w:ascii="Times New Roman" w:hAnsi="Times New Roman" w:cs="Times New Roman"/>
        </w:rPr>
        <w:t>sektor perbankan syariah</w:t>
      </w:r>
      <w:r w:rsidRPr="000F4A9F">
        <w:rPr>
          <w:rFonts w:ascii="Times New Roman" w:hAnsi="Times New Roman" w:cs="Times New Roman"/>
        </w:rPr>
        <w:t xml:space="preserve">. Peneliti menggunakan data sekunder dikarenakan beberapa alasan, yakni : (1) data sekunder lebih </w:t>
      </w:r>
      <w:r w:rsidR="00997634">
        <w:rPr>
          <w:rFonts w:ascii="Times New Roman" w:hAnsi="Times New Roman" w:cs="Times New Roman"/>
        </w:rPr>
        <w:t>faktual dan akurat</w:t>
      </w:r>
      <w:r w:rsidRPr="000F4A9F">
        <w:rPr>
          <w:rFonts w:ascii="Times New Roman" w:hAnsi="Times New Roman" w:cs="Times New Roman"/>
        </w:rPr>
        <w:t xml:space="preserve"> dalam menggambarkan pengaruh variabel yang diteliti, (2) data sekunder lebih mudah diperoleh secara daring, (3) data sekunder mengenai variabel yang diteliti sangat lengkap dan kredibel karena dirilis oleh instansi resmi pemerintah masing-masing</w:t>
      </w:r>
      <w:r w:rsidR="00DE5FA3">
        <w:rPr>
          <w:rFonts w:ascii="Times New Roman" w:hAnsi="Times New Roman" w:cs="Times New Roman"/>
        </w:rPr>
        <w:t xml:space="preserve"> </w:t>
      </w:r>
      <w:sdt>
        <w:sdtPr>
          <w:rPr>
            <w:rFonts w:ascii="Times New Roman" w:hAnsi="Times New Roman" w:cs="Times New Roman"/>
          </w:rPr>
          <w:tag w:val="MENDELEY_CITATION_v3_eyJwcm9wZXJ0aWVzIjp7Im5vdGVJbmRleCI6MH0sImNpdGF0aW9uSUQiOiJNRU5ERUxFWV9DSVRBVElPTl9lZDdjOGViNi1hZmQxLTRjZGUtYWZkYi0zNjMyMDgyMGNkYzQiLCJpc0VkaXRlZCI6ZmFsc2UsImNpdGF0aW9uSXRlbXMiOlt7ImlkIjoiYjAzMjdiODgtNGZkZC0zNWZmLWFmMWMtOTlmZjEwMjMxMTM4IiwiaXNUZW1wb3JhcnkiOmZhbHNlLCJpdGVtRGF0YSI6eyJ0eXBlIjoicmVwb3J0IiwiaWQiOiJiMDMyN2I4OC00ZmRkLTM1ZmYtYWYxYy05OWZmMTAyMzExMzgiLCJ0aXRsZSI6IlBlbmdhcnVoIEluZmxhc2kgZGFuIFN1a3UgQnVuZ2EgVGVyaGFkYXAgQmFnaSBIYXNpbCBCYW5rIFN5YXJpYWggZGkgSW5kb25lc2lhIiwiYXV0aG9yIjpbeyJmYW1pbHkiOiJJbmRhIiwiZ2l2ZW4iOiJUcmkiLCJwYXJzZS1uYW1lcyI6ZmFsc2UsImRyb3BwaW5nLXBhcnRpY2xlIjoiIiwibm9uLWRyb3BwaW5nLXBhcnRpY2xlIjoiIn0seyJmYW1pbHkiOiJSYWhtYSIsImdpdmVuIjoiRmFkaGlsYSIsInBhcnNlLW5hbWVzIjpmYWxzZSwiZHJvcHBpbmctcGFydGljbGUiOiIiLCJub24tZHJvcHBpbmctcGFydGljbGUiOiIifV0sImlzc3VlZCI6eyJkYXRlLXBhcnRzIjpbWzIwMThdXX0sImNvbnRhaW5lci10aXRsZS1zaG9ydCI6IiJ9fV0sIm1hbnVhbE92ZXJyaWRlIjp7ImlzTWFudWFsbHlPdmVycmlkZGVuIjpmYWxzZSwibWFudWFsT3ZlcnJpZGVUZXh0IjoiIiwiY2l0ZXByb2NUZXh0IjoiKEluZGEgJiMzODsgUmFobWEsIDIwMTgpIn19"/>
          <w:id w:val="955601963"/>
          <w:placeholder>
            <w:docPart w:val="DefaultPlaceholder_-1854013440"/>
          </w:placeholder>
        </w:sdtPr>
        <w:sdtEndPr/>
        <w:sdtContent>
          <w:r w:rsidR="00DE5FA3">
            <w:rPr>
              <w:rFonts w:eastAsia="Times New Roman"/>
            </w:rPr>
            <w:t>(Inda &amp; Rahma, 2018)</w:t>
          </w:r>
        </w:sdtContent>
      </w:sdt>
      <w:r w:rsidRPr="000F4A9F">
        <w:rPr>
          <w:rFonts w:ascii="Times New Roman" w:hAnsi="Times New Roman" w:cs="Times New Roman"/>
        </w:rPr>
        <w:t xml:space="preserve">. </w:t>
      </w:r>
    </w:p>
    <w:p w14:paraId="6740A72F" w14:textId="77777777" w:rsidR="000F4A9F" w:rsidRPr="000F4A9F" w:rsidRDefault="000F4A9F" w:rsidP="000F4A9F">
      <w:pPr>
        <w:spacing w:line="360" w:lineRule="auto"/>
        <w:jc w:val="both"/>
        <w:rPr>
          <w:rFonts w:ascii="Times New Roman" w:hAnsi="Times New Roman" w:cs="Times New Roman"/>
        </w:rPr>
      </w:pPr>
    </w:p>
    <w:p w14:paraId="365AA6FE"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D. Teknik Pengolahan Data</w:t>
      </w:r>
    </w:p>
    <w:p w14:paraId="4EC52DD9" w14:textId="4E4C5325" w:rsidR="000F4A9F" w:rsidRPr="000F4A9F" w:rsidRDefault="000F4A9F" w:rsidP="000F4A9F">
      <w:pPr>
        <w:pStyle w:val="Heading2"/>
        <w:snapToGrid w:val="0"/>
        <w:spacing w:line="360" w:lineRule="auto"/>
        <w:jc w:val="both"/>
        <w:rPr>
          <w:i w:val="0"/>
          <w:snapToGrid w:val="0"/>
          <w:sz w:val="24"/>
          <w:szCs w:val="24"/>
        </w:rPr>
      </w:pPr>
      <w:r w:rsidRPr="000F4A9F">
        <w:rPr>
          <w:snapToGrid w:val="0"/>
          <w:sz w:val="24"/>
          <w:szCs w:val="24"/>
        </w:rPr>
        <w:tab/>
      </w:r>
      <w:r w:rsidRPr="000F4A9F">
        <w:rPr>
          <w:i w:val="0"/>
          <w:snapToGrid w:val="0"/>
          <w:sz w:val="24"/>
          <w:szCs w:val="24"/>
        </w:rPr>
        <w:t xml:space="preserve">Peneliti menggunakan analisis regresi linier berganda dengan </w:t>
      </w:r>
      <w:r w:rsidR="0085479D">
        <w:rPr>
          <w:i w:val="0"/>
          <w:snapToGrid w:val="0"/>
          <w:sz w:val="24"/>
          <w:szCs w:val="24"/>
        </w:rPr>
        <w:t>empat</w:t>
      </w:r>
      <w:r w:rsidRPr="000F4A9F">
        <w:rPr>
          <w:i w:val="0"/>
          <w:snapToGrid w:val="0"/>
          <w:sz w:val="24"/>
          <w:szCs w:val="24"/>
        </w:rPr>
        <w:t xml:space="preserve"> variabel bebas yakni </w:t>
      </w:r>
      <w:r w:rsidR="0085479D">
        <w:rPr>
          <w:i w:val="0"/>
          <w:snapToGrid w:val="0"/>
          <w:sz w:val="24"/>
          <w:szCs w:val="24"/>
        </w:rPr>
        <w:t xml:space="preserve">inflasi, suku bunga, tenaga kerja sektor perbankan syariah, dana pihak ketiga </w:t>
      </w:r>
      <w:r w:rsidRPr="000F4A9F">
        <w:rPr>
          <w:i w:val="0"/>
          <w:snapToGrid w:val="0"/>
          <w:sz w:val="24"/>
          <w:szCs w:val="24"/>
        </w:rPr>
        <w:t xml:space="preserve">serta satu variabel terikat  yaitu </w:t>
      </w:r>
      <w:r w:rsidR="0085479D">
        <w:rPr>
          <w:i w:val="0"/>
          <w:snapToGrid w:val="0"/>
          <w:sz w:val="24"/>
          <w:szCs w:val="24"/>
        </w:rPr>
        <w:t>aset perbankan syariah</w:t>
      </w:r>
      <w:r w:rsidRPr="000F4A9F">
        <w:rPr>
          <w:i w:val="0"/>
          <w:snapToGrid w:val="0"/>
          <w:sz w:val="24"/>
          <w:szCs w:val="24"/>
        </w:rPr>
        <w:t xml:space="preserve">. Regresi yang dilakukan dilengkapi dengan beberapa uji statistik sebagai berikut : (1) uji asumsi klasik yang terdiri dari uji heteroskesdastisitas, multikolinieritas, autokorelasi, distribusi normal, (2) Uji Hipotesis secara parsial menggunakan uji-t dan simultan menggunakan uji-F </w:t>
      </w:r>
      <w:sdt>
        <w:sdtPr>
          <w:rPr>
            <w:i w:val="0"/>
            <w:snapToGrid w:val="0"/>
            <w:color w:val="000000"/>
            <w:sz w:val="24"/>
            <w:szCs w:val="24"/>
          </w:rPr>
          <w:tag w:val="MENDELEY_CITATION_v3_eyJwcm9wZXJ0aWVzIjp7Im5vdGVJbmRleCI6MH0sImNpdGF0aW9uSUQiOiJNRU5ERUxFWV9DSVRBVElPTl9hYWZjZmFmMC02ZTg2LTRkYWEtYmNkYi1hMTI3YmY0MjNkZDUiLCJpc0VkaXRlZCI6ZmFsc2UsImNpdGF0aW9uSXRlbXMiOlt7ImlkIjoiZTc5Nzg3MjYtZjJjNi0zNTc2LWE1YzUtOTM4MTljZmQyYmM3IiwiaXNUZW1wb3JhcnkiOmZhbHNlLCJpdGVtRGF0YSI6eyJ0eXBlIjoicmVwb3J0IiwiaWQiOiJlNzk3ODcyNi1mMmM2LTM1NzYtYTVjNS05MzgxOWNmZDJiYzciLCJ0aXRsZSI6IkFuYWxpc2lzIFBlbmdhcnVoIFRpbmdrYXQgSW5mbGFzaSwgTmlsYWkgVHVrYXIsIEJJLVJBVEUgZGFuIFN1a3UgQnVuZ2EgQmFuayBLb252ZW5zaW9uYWwgVGVyaGFkYXAgTWFyZ2luIEJhZ2kgSGFzaWwgRGVwb3NpdG8gTXVkaGFyYWJhaCBQZXJiYW5rYW4gU3lhcmlhaCBkaSBJbmRvbmVzaWEgUGVyaW9kZSAyMDEwLTIwMTUiLCJhdXRob3IiOlt7ImZhbWlseSI6IkFmZmFuZGkiLCJnaXZlbiI6IkZhaXNhbCIsInBhcnNlLW5hbWVzIjpmYWxzZSwiZHJvcHBpbmctcGFydGljbGUiOiIiLCJub24tZHJvcHBpbmctcGFydGljbGUiOiIifV0sImlzc3VlZCI6eyJkYXRlLXBhcnRzIjpbWzIwMThdXX0sImFic3RyYWN0IjoiVGhpcyByZXNlYXJjaCBhaW1zIHRvIGFuYWx5emUgdGhlIGVmZmVjdCBsZXZlbCBvZiBpbmZsYXRpb24sIGV4Y2hhbmdlIHJhdGUsIEJJLVJhdGUgYW5kIHRoZSBiYW5rIGNvbnZlbnRpb25hbCBpbnRlcmVzdCByYXRlIHRvIHRoZSBtYXJnaW4gcHJvZml0IHNoYXJpbmcgb2YgbXXhuI1hcmFiYWggZGVwb3NpdHMgdGhlIElzbGFtaWMgYmFua2luZyBpbiBJbmRvbmVzaWEgYnkgQkksIE9KSyBhbmQgQlBTLiBUaGUgbWV0aG9kIG9mIGFuYWx5c2lzIHVzZWQgaW4gdGhpcyByZXNlYXJjaCBpcyBNdWx0aXBsZSBMaW5pZXIgUmVncmVzc2lvbiBNZXRob2QgaXMgT3JkaW5hcnkgTGVhc3QgU3F1YXJlIChPTFMpLiBUaGUgcmVzdWx0cyBvZiB0aGlzIHJlc2VhcmNoIGluZGljYXRlIHRoYXQgdGhlIGxldmVsIG9mIGluZmxhdGlvbiB2YXJpYWJsZSBhbmQgdGhlIGJhbmsgY29udmVudGlvbmFsIGludGVyZXN0IHJhdGUgdmFyaWFibGUgcGFydGlhbGx5IG5vIHNpZ25pZmljYW50IGVmZmVjdCB0byB0aGUgbWFyZ2luIHByb2ZpdCBzaGFyaW5nIG9mIG114biNYXJhYmFoIGRlcG9zaXRzIHRoZSBJc2xhbWljIGJhbmtpbmcgaW4gSW5kb25lc2lhIHBlcmlvZCAyMDEwLTIwMTUgdmFyaWFibGUuIFdoaWxlIHRoZSBleGNoYW5nZSByYXRlIHZhcmlhYmxlIGFuZCB0aGUgQkktUmF0ZSB2YXJpYWJsZSBwYXJ0aWFsbHkgc2lnbmlmaWNhbnQgZWZmZWN0IHRvIHRoZSBtYXJnaW4gcHJvZml0IHNoYXJpbmcgb2YgbXXhuI1hcmFiYWggZGVwb3NpdHMgdGhlIElzbGFtaWMgYmFua2luZyBpbiBJbmRvbmVzaWEgcGVyaW9kIDIwMTAtMjAxNSB2YXJpYWJsZS4gVGhlIHJlc3VsdHMgb2Ygc3RhdGlzdGljIHRlc3Qgc2hvd2VkIHRoYXQgdG9nZXRoZXIgKHNpbXVsdGFuZW91c2x5KSwgdGhlIGxldmVsIG9mIGluZmxhdGlvbiB2YXJpYWJsZSwgdGhlIGV4Y2hhbmdlIHJhdGUgdmFyaWFibGUsIHRoZSBCSS1SYXRlIHZhcmlhYmxlLCBhbmQgdGhlIGJhbmsgY29udmVudGlvbmFsIGludGVyZXN0IHJhdGUgdmFyaWFibGUgc2ltdWx0YW5lb3VzbHkgc2lnbmlmaWNhbnQgZWZmZWN0IHRvIHRoZSBtYXJnaW4gcHJvZml0IHNoYXJpbmcgb2YgbXXhuI1hcmFiYWggZGVwb3NpdHMgdGhlIElzbGFtaWMgYmFua2luZyBpbiBJbmRvbmVzaWEgcGVyaW9kIDIwMTAtMjAxNSB2YXJpYWJsZS4iLCJjb250YWluZXItdGl0bGUtc2hvcnQiOiIifX1dLCJtYW51YWxPdmVycmlkZSI6eyJpc01hbnVhbGx5T3ZlcnJpZGRlbiI6ZmFsc2UsIm1hbnVhbE92ZXJyaWRlVGV4dCI6IiIsImNpdGVwcm9jVGV4dCI6IihBZmZhbmRpLCAyMDE4KSJ9fQ=="/>
          <w:id w:val="-2003342992"/>
          <w:placeholder>
            <w:docPart w:val="DefaultPlaceholder_-1854013440"/>
          </w:placeholder>
        </w:sdtPr>
        <w:sdtEndPr/>
        <w:sdtContent>
          <w:r w:rsidR="00DE5FA3" w:rsidRPr="00DE5FA3">
            <w:rPr>
              <w:i w:val="0"/>
              <w:snapToGrid w:val="0"/>
              <w:color w:val="000000"/>
              <w:sz w:val="24"/>
              <w:szCs w:val="24"/>
            </w:rPr>
            <w:t>(Affandi, 2018)</w:t>
          </w:r>
        </w:sdtContent>
      </w:sdt>
      <w:r w:rsidR="00DE5FA3">
        <w:rPr>
          <w:i w:val="0"/>
          <w:snapToGrid w:val="0"/>
          <w:color w:val="000000"/>
          <w:sz w:val="24"/>
          <w:szCs w:val="24"/>
        </w:rPr>
        <w:t>.</w:t>
      </w:r>
    </w:p>
    <w:p w14:paraId="7D7CB3EC" w14:textId="77777777" w:rsidR="000F4A9F" w:rsidRPr="000F4A9F" w:rsidRDefault="000F4A9F" w:rsidP="000F4A9F">
      <w:pPr>
        <w:spacing w:line="360" w:lineRule="auto"/>
        <w:rPr>
          <w:rFonts w:ascii="Times New Roman" w:hAnsi="Times New Roman" w:cs="Times New Roman"/>
          <w:b/>
          <w:lang w:val="en-US"/>
        </w:rPr>
      </w:pPr>
    </w:p>
    <w:p w14:paraId="340F59A0" w14:textId="77777777" w:rsidR="00A3324B" w:rsidRDefault="00A3324B" w:rsidP="009944C5">
      <w:pPr>
        <w:rPr>
          <w:rFonts w:ascii="Times New Roman" w:hAnsi="Times New Roman"/>
          <w:b/>
          <w:lang w:val="en-US"/>
        </w:rPr>
      </w:pPr>
    </w:p>
    <w:p w14:paraId="4BEE1063" w14:textId="77777777" w:rsidR="009944C5" w:rsidRDefault="009944C5" w:rsidP="009944C5">
      <w:pPr>
        <w:rPr>
          <w:rFonts w:ascii="Times New Roman" w:hAnsi="Times New Roman"/>
          <w:b/>
          <w:lang w:val="en-US"/>
        </w:rPr>
      </w:pPr>
      <w:r>
        <w:rPr>
          <w:rFonts w:ascii="Times New Roman" w:hAnsi="Times New Roman"/>
          <w:b/>
          <w:lang w:val="en-US"/>
        </w:rPr>
        <w:t>3. HASIL DAN PEMBAHASAN</w:t>
      </w:r>
    </w:p>
    <w:p w14:paraId="06F787D3" w14:textId="77777777" w:rsidR="000F4A9F" w:rsidRDefault="000F4A9F" w:rsidP="009944C5">
      <w:pPr>
        <w:rPr>
          <w:rFonts w:ascii="Times New Roman" w:hAnsi="Times New Roman"/>
          <w:b/>
          <w:lang w:val="en-US"/>
        </w:rPr>
      </w:pPr>
    </w:p>
    <w:p w14:paraId="612265AB"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Adapun model penelitian yang sudah dirumuskan, dapat dianalisis dengan tabel hasil regresi dibawah ini :</w:t>
      </w:r>
    </w:p>
    <w:p w14:paraId="7FA33DEA" w14:textId="77777777" w:rsidR="000F4A9F" w:rsidRPr="000F4A9F" w:rsidRDefault="000F4A9F" w:rsidP="000F4A9F">
      <w:pPr>
        <w:spacing w:line="360" w:lineRule="auto"/>
        <w:jc w:val="both"/>
        <w:rPr>
          <w:rFonts w:ascii="Times New Roman" w:hAnsi="Times New Roman" w:cs="Times New Roman"/>
        </w:rPr>
      </w:pPr>
    </w:p>
    <w:p w14:paraId="348B3052" w14:textId="5B742E92" w:rsidR="000F4A9F" w:rsidRPr="000F4A9F" w:rsidRDefault="00AC6344" w:rsidP="00AC6344">
      <w:pPr>
        <w:spacing w:line="360" w:lineRule="auto"/>
        <w:jc w:val="center"/>
        <w:rPr>
          <w:rFonts w:ascii="Times New Roman" w:hAnsi="Times New Roman" w:cs="Times New Roman"/>
        </w:rPr>
      </w:pPr>
      <w:r>
        <w:rPr>
          <w:rFonts w:ascii="Times New Roman" w:hAnsi="Times New Roman" w:cs="Times New Roman"/>
        </w:rPr>
        <w:t>Tabel 1. Persamaan Regresi</w:t>
      </w:r>
    </w:p>
    <w:tbl>
      <w:tblPr>
        <w:tblW w:w="6332" w:type="pct"/>
        <w:jc w:val="center"/>
        <w:tblBorders>
          <w:top w:val="single" w:sz="4" w:space="0" w:color="auto"/>
          <w:bottom w:val="single" w:sz="4" w:space="0" w:color="auto"/>
        </w:tblBorders>
        <w:tblLook w:val="04A0" w:firstRow="1" w:lastRow="0" w:firstColumn="1" w:lastColumn="0" w:noHBand="0" w:noVBand="1"/>
      </w:tblPr>
      <w:tblGrid>
        <w:gridCol w:w="2450"/>
        <w:gridCol w:w="2084"/>
        <w:gridCol w:w="1524"/>
        <w:gridCol w:w="1298"/>
        <w:gridCol w:w="1613"/>
        <w:gridCol w:w="1156"/>
        <w:gridCol w:w="1298"/>
      </w:tblGrid>
      <w:tr w:rsidR="00FC3187" w:rsidRPr="000F4A9F" w14:paraId="1487D249" w14:textId="77777777" w:rsidTr="005B78C0">
        <w:trPr>
          <w:trHeight w:val="265"/>
          <w:jc w:val="center"/>
        </w:trPr>
        <w:tc>
          <w:tcPr>
            <w:tcW w:w="1073" w:type="pct"/>
            <w:vMerge w:val="restart"/>
            <w:tcBorders>
              <w:top w:val="single" w:sz="4" w:space="0" w:color="auto"/>
              <w:bottom w:val="nil"/>
            </w:tcBorders>
            <w:vAlign w:val="center"/>
            <w:hideMark/>
          </w:tcPr>
          <w:p w14:paraId="5AC98C6F" w14:textId="77777777" w:rsidR="00FC3187" w:rsidRPr="000F4A9F" w:rsidRDefault="00FC3187" w:rsidP="004236C1">
            <w:pPr>
              <w:spacing w:line="360" w:lineRule="auto"/>
              <w:jc w:val="center"/>
              <w:rPr>
                <w:rFonts w:ascii="Times New Roman" w:hAnsi="Times New Roman" w:cs="Times New Roman"/>
                <w:color w:val="000000"/>
              </w:rPr>
            </w:pPr>
            <w:r w:rsidRPr="000F4A9F">
              <w:rPr>
                <w:rFonts w:ascii="Times New Roman" w:hAnsi="Times New Roman" w:cs="Times New Roman"/>
                <w:color w:val="000000"/>
              </w:rPr>
              <w:t>Variabel</w:t>
            </w:r>
          </w:p>
        </w:tc>
        <w:tc>
          <w:tcPr>
            <w:tcW w:w="2147" w:type="pct"/>
            <w:gridSpan w:val="3"/>
            <w:tcBorders>
              <w:top w:val="single" w:sz="4" w:space="0" w:color="auto"/>
              <w:bottom w:val="nil"/>
            </w:tcBorders>
            <w:noWrap/>
            <w:vAlign w:val="center"/>
            <w:hideMark/>
          </w:tcPr>
          <w:p w14:paraId="011D6594" w14:textId="77777777" w:rsidR="00FC3187" w:rsidRPr="000F4A9F" w:rsidRDefault="00FC3187" w:rsidP="004236C1">
            <w:pPr>
              <w:keepNext/>
              <w:keepLines/>
              <w:spacing w:before="200" w:line="360" w:lineRule="auto"/>
              <w:jc w:val="center"/>
              <w:outlineLvl w:val="5"/>
              <w:rPr>
                <w:rFonts w:ascii="Times New Roman" w:hAnsi="Times New Roman" w:cs="Times New Roman"/>
                <w:color w:val="000000"/>
              </w:rPr>
            </w:pPr>
            <w:r>
              <w:rPr>
                <w:rFonts w:ascii="Times New Roman" w:hAnsi="Times New Roman" w:cs="Times New Roman"/>
                <w:color w:val="000000"/>
              </w:rPr>
              <w:t>Persamaan 1</w:t>
            </w:r>
          </w:p>
        </w:tc>
        <w:tc>
          <w:tcPr>
            <w:tcW w:w="1780" w:type="pct"/>
            <w:gridSpan w:val="3"/>
            <w:tcBorders>
              <w:top w:val="single" w:sz="4" w:space="0" w:color="auto"/>
              <w:bottom w:val="nil"/>
            </w:tcBorders>
          </w:tcPr>
          <w:p w14:paraId="5FCE9DC7" w14:textId="77777777" w:rsidR="00FC3187" w:rsidRPr="000F4A9F" w:rsidRDefault="00FC3187" w:rsidP="004236C1">
            <w:pPr>
              <w:keepNext/>
              <w:keepLines/>
              <w:spacing w:before="200" w:line="360" w:lineRule="auto"/>
              <w:jc w:val="center"/>
              <w:outlineLvl w:val="5"/>
              <w:rPr>
                <w:rFonts w:ascii="Times New Roman" w:hAnsi="Times New Roman" w:cs="Times New Roman"/>
                <w:color w:val="000000"/>
              </w:rPr>
            </w:pPr>
            <w:r>
              <w:rPr>
                <w:rFonts w:ascii="Times New Roman" w:hAnsi="Times New Roman" w:cs="Times New Roman"/>
                <w:color w:val="000000"/>
              </w:rPr>
              <w:t>Persamaan 2</w:t>
            </w:r>
          </w:p>
        </w:tc>
      </w:tr>
      <w:tr w:rsidR="00FC3187" w:rsidRPr="000F4A9F" w14:paraId="5091E78C" w14:textId="77777777" w:rsidTr="005B78C0">
        <w:trPr>
          <w:trHeight w:val="282"/>
          <w:jc w:val="center"/>
        </w:trPr>
        <w:tc>
          <w:tcPr>
            <w:tcW w:w="1073" w:type="pct"/>
            <w:vMerge/>
            <w:tcBorders>
              <w:top w:val="nil"/>
              <w:bottom w:val="single" w:sz="4" w:space="0" w:color="auto"/>
            </w:tcBorders>
            <w:vAlign w:val="center"/>
            <w:hideMark/>
          </w:tcPr>
          <w:p w14:paraId="399AE42E" w14:textId="77777777" w:rsidR="00FC3187" w:rsidRPr="000F4A9F" w:rsidRDefault="00FC3187" w:rsidP="00FC3187">
            <w:pPr>
              <w:spacing w:line="360" w:lineRule="auto"/>
              <w:rPr>
                <w:rFonts w:ascii="Times New Roman" w:hAnsi="Times New Roman" w:cs="Times New Roman"/>
                <w:color w:val="000000"/>
              </w:rPr>
            </w:pPr>
          </w:p>
        </w:tc>
        <w:tc>
          <w:tcPr>
            <w:tcW w:w="912" w:type="pct"/>
            <w:tcBorders>
              <w:top w:val="nil"/>
              <w:bottom w:val="single" w:sz="4" w:space="0" w:color="auto"/>
            </w:tcBorders>
            <w:vAlign w:val="center"/>
            <w:hideMark/>
          </w:tcPr>
          <w:p w14:paraId="06309241"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Coefficient</w:t>
            </w:r>
          </w:p>
        </w:tc>
        <w:tc>
          <w:tcPr>
            <w:tcW w:w="667" w:type="pct"/>
            <w:tcBorders>
              <w:top w:val="nil"/>
              <w:bottom w:val="single" w:sz="4" w:space="0" w:color="auto"/>
            </w:tcBorders>
            <w:vAlign w:val="center"/>
            <w:hideMark/>
          </w:tcPr>
          <w:p w14:paraId="10677D6A"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t-statistic</w:t>
            </w:r>
          </w:p>
        </w:tc>
        <w:tc>
          <w:tcPr>
            <w:tcW w:w="568" w:type="pct"/>
            <w:tcBorders>
              <w:top w:val="nil"/>
              <w:bottom w:val="single" w:sz="4" w:space="0" w:color="auto"/>
            </w:tcBorders>
            <w:vAlign w:val="center"/>
            <w:hideMark/>
          </w:tcPr>
          <w:p w14:paraId="6D430F04" w14:textId="77777777" w:rsidR="00FC3187" w:rsidRPr="000F4A9F" w:rsidRDefault="00FC3187" w:rsidP="00FC3187">
            <w:pPr>
              <w:spacing w:line="360" w:lineRule="auto"/>
              <w:jc w:val="center"/>
              <w:rPr>
                <w:rFonts w:ascii="Times New Roman" w:hAnsi="Times New Roman" w:cs="Times New Roman"/>
                <w:color w:val="000000"/>
              </w:rPr>
            </w:pPr>
            <w:r>
              <w:rPr>
                <w:rFonts w:ascii="Times New Roman" w:hAnsi="Times New Roman" w:cs="Times New Roman"/>
                <w:color w:val="000000"/>
              </w:rPr>
              <w:t>p-value</w:t>
            </w:r>
          </w:p>
        </w:tc>
        <w:tc>
          <w:tcPr>
            <w:tcW w:w="706" w:type="pct"/>
            <w:tcBorders>
              <w:top w:val="nil"/>
              <w:bottom w:val="single" w:sz="4" w:space="0" w:color="auto"/>
            </w:tcBorders>
            <w:vAlign w:val="center"/>
          </w:tcPr>
          <w:p w14:paraId="40A3FF8B"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Coefficient</w:t>
            </w:r>
          </w:p>
        </w:tc>
        <w:tc>
          <w:tcPr>
            <w:tcW w:w="506" w:type="pct"/>
            <w:tcBorders>
              <w:top w:val="nil"/>
              <w:bottom w:val="single" w:sz="4" w:space="0" w:color="auto"/>
            </w:tcBorders>
            <w:vAlign w:val="center"/>
          </w:tcPr>
          <w:p w14:paraId="6E8F5155"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t-statistic</w:t>
            </w:r>
          </w:p>
        </w:tc>
        <w:tc>
          <w:tcPr>
            <w:tcW w:w="568" w:type="pct"/>
            <w:tcBorders>
              <w:top w:val="nil"/>
              <w:bottom w:val="single" w:sz="4" w:space="0" w:color="auto"/>
            </w:tcBorders>
            <w:vAlign w:val="center"/>
          </w:tcPr>
          <w:p w14:paraId="0B3021EB"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Coefficient</w:t>
            </w:r>
          </w:p>
        </w:tc>
      </w:tr>
      <w:tr w:rsidR="00FC3187" w:rsidRPr="000F4A9F" w14:paraId="356A14B5" w14:textId="77777777" w:rsidTr="00676D70">
        <w:trPr>
          <w:trHeight w:val="265"/>
          <w:jc w:val="center"/>
        </w:trPr>
        <w:tc>
          <w:tcPr>
            <w:tcW w:w="1073" w:type="pct"/>
            <w:tcBorders>
              <w:top w:val="single" w:sz="4" w:space="0" w:color="auto"/>
            </w:tcBorders>
            <w:vAlign w:val="center"/>
            <w:hideMark/>
          </w:tcPr>
          <w:p w14:paraId="086CC206"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C</w:t>
            </w:r>
          </w:p>
        </w:tc>
        <w:tc>
          <w:tcPr>
            <w:tcW w:w="912" w:type="pct"/>
            <w:tcBorders>
              <w:top w:val="single" w:sz="4" w:space="0" w:color="auto"/>
            </w:tcBorders>
            <w:vAlign w:val="bottom"/>
          </w:tcPr>
          <w:p w14:paraId="4F5C23B1"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9.5608</w:t>
            </w:r>
          </w:p>
        </w:tc>
        <w:tc>
          <w:tcPr>
            <w:tcW w:w="667" w:type="pct"/>
            <w:tcBorders>
              <w:top w:val="single" w:sz="4" w:space="0" w:color="auto"/>
            </w:tcBorders>
            <w:vAlign w:val="bottom"/>
          </w:tcPr>
          <w:p w14:paraId="1CD20A08"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6.58</w:t>
            </w:r>
          </w:p>
        </w:tc>
        <w:tc>
          <w:tcPr>
            <w:tcW w:w="568" w:type="pct"/>
            <w:tcBorders>
              <w:top w:val="single" w:sz="4" w:space="0" w:color="auto"/>
            </w:tcBorders>
            <w:vAlign w:val="bottom"/>
          </w:tcPr>
          <w:p w14:paraId="40D78862"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0.000</w:t>
            </w:r>
          </w:p>
        </w:tc>
        <w:tc>
          <w:tcPr>
            <w:tcW w:w="706" w:type="pct"/>
            <w:tcBorders>
              <w:top w:val="single" w:sz="4" w:space="0" w:color="auto"/>
            </w:tcBorders>
            <w:vAlign w:val="bottom"/>
          </w:tcPr>
          <w:p w14:paraId="2797E946" w14:textId="77777777" w:rsidR="00FC3187" w:rsidRPr="000F4A9F" w:rsidRDefault="00FC3187" w:rsidP="00676D70">
            <w:pPr>
              <w:spacing w:line="360" w:lineRule="auto"/>
              <w:jc w:val="center"/>
              <w:rPr>
                <w:rFonts w:ascii="Times New Roman" w:hAnsi="Times New Roman" w:cs="Times New Roman"/>
                <w:color w:val="171717"/>
              </w:rPr>
            </w:pPr>
          </w:p>
        </w:tc>
        <w:tc>
          <w:tcPr>
            <w:tcW w:w="506" w:type="pct"/>
            <w:tcBorders>
              <w:top w:val="single" w:sz="4" w:space="0" w:color="auto"/>
            </w:tcBorders>
            <w:vAlign w:val="bottom"/>
          </w:tcPr>
          <w:p w14:paraId="09DCFBD3" w14:textId="77777777" w:rsidR="00FC3187" w:rsidRPr="000F4A9F" w:rsidRDefault="00FC3187" w:rsidP="00676D70">
            <w:pPr>
              <w:spacing w:line="360" w:lineRule="auto"/>
              <w:jc w:val="center"/>
              <w:rPr>
                <w:rFonts w:ascii="Times New Roman" w:hAnsi="Times New Roman" w:cs="Times New Roman"/>
                <w:color w:val="000000"/>
              </w:rPr>
            </w:pPr>
          </w:p>
        </w:tc>
        <w:tc>
          <w:tcPr>
            <w:tcW w:w="568" w:type="pct"/>
            <w:tcBorders>
              <w:top w:val="single" w:sz="4" w:space="0" w:color="auto"/>
            </w:tcBorders>
            <w:vAlign w:val="bottom"/>
          </w:tcPr>
          <w:p w14:paraId="7DB57583" w14:textId="77777777" w:rsidR="00FC3187" w:rsidRPr="000F4A9F" w:rsidRDefault="00FC3187" w:rsidP="00676D70">
            <w:pPr>
              <w:spacing w:line="360" w:lineRule="auto"/>
              <w:jc w:val="center"/>
              <w:rPr>
                <w:rFonts w:ascii="Times New Roman" w:hAnsi="Times New Roman" w:cs="Times New Roman"/>
                <w:color w:val="000000"/>
              </w:rPr>
            </w:pPr>
          </w:p>
        </w:tc>
      </w:tr>
      <w:tr w:rsidR="00FC3187" w:rsidRPr="000F4A9F" w14:paraId="278FD906" w14:textId="77777777" w:rsidTr="00676D70">
        <w:trPr>
          <w:trHeight w:val="498"/>
          <w:jc w:val="center"/>
        </w:trPr>
        <w:tc>
          <w:tcPr>
            <w:tcW w:w="1073" w:type="pct"/>
            <w:vAlign w:val="center"/>
          </w:tcPr>
          <w:p w14:paraId="41A92FCE"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T</w:t>
            </w:r>
            <w:r>
              <w:rPr>
                <w:rFonts w:ascii="Times New Roman" w:hAnsi="Times New Roman" w:cs="Times New Roman"/>
                <w:color w:val="000000"/>
              </w:rPr>
              <w:t>aker</w:t>
            </w:r>
          </w:p>
        </w:tc>
        <w:tc>
          <w:tcPr>
            <w:tcW w:w="912" w:type="pct"/>
            <w:noWrap/>
            <w:vAlign w:val="bottom"/>
          </w:tcPr>
          <w:p w14:paraId="129BD9B1"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1.0239</w:t>
            </w:r>
          </w:p>
        </w:tc>
        <w:tc>
          <w:tcPr>
            <w:tcW w:w="667" w:type="pct"/>
            <w:noWrap/>
            <w:vAlign w:val="bottom"/>
          </w:tcPr>
          <w:p w14:paraId="7FFB0555"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11.81</w:t>
            </w:r>
          </w:p>
        </w:tc>
        <w:tc>
          <w:tcPr>
            <w:tcW w:w="568" w:type="pct"/>
            <w:noWrap/>
            <w:vAlign w:val="bottom"/>
          </w:tcPr>
          <w:p w14:paraId="5C088A42"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0.000</w:t>
            </w:r>
          </w:p>
        </w:tc>
        <w:tc>
          <w:tcPr>
            <w:tcW w:w="706" w:type="pct"/>
            <w:vAlign w:val="bottom"/>
          </w:tcPr>
          <w:p w14:paraId="4EACF3E5" w14:textId="77777777" w:rsidR="00FC3187" w:rsidRPr="000F4A9F" w:rsidRDefault="00FC3187" w:rsidP="00676D70">
            <w:pPr>
              <w:spacing w:line="360" w:lineRule="auto"/>
              <w:jc w:val="center"/>
              <w:rPr>
                <w:rFonts w:ascii="Times New Roman" w:hAnsi="Times New Roman" w:cs="Times New Roman"/>
                <w:color w:val="171717"/>
              </w:rPr>
            </w:pPr>
          </w:p>
        </w:tc>
        <w:tc>
          <w:tcPr>
            <w:tcW w:w="506" w:type="pct"/>
            <w:vAlign w:val="bottom"/>
          </w:tcPr>
          <w:p w14:paraId="5C1583F0" w14:textId="77777777" w:rsidR="00FC3187" w:rsidRPr="000F4A9F" w:rsidRDefault="00FC3187" w:rsidP="00676D70">
            <w:pPr>
              <w:spacing w:line="360" w:lineRule="auto"/>
              <w:jc w:val="center"/>
              <w:rPr>
                <w:rFonts w:ascii="Times New Roman" w:hAnsi="Times New Roman" w:cs="Times New Roman"/>
                <w:color w:val="000000"/>
              </w:rPr>
            </w:pPr>
          </w:p>
        </w:tc>
        <w:tc>
          <w:tcPr>
            <w:tcW w:w="568" w:type="pct"/>
            <w:vAlign w:val="bottom"/>
          </w:tcPr>
          <w:p w14:paraId="40736FAB" w14:textId="77777777" w:rsidR="00FC3187" w:rsidRPr="000F4A9F" w:rsidRDefault="00FC3187" w:rsidP="00676D70">
            <w:pPr>
              <w:spacing w:line="360" w:lineRule="auto"/>
              <w:jc w:val="center"/>
              <w:rPr>
                <w:rFonts w:ascii="Times New Roman" w:hAnsi="Times New Roman" w:cs="Times New Roman"/>
                <w:color w:val="000000"/>
              </w:rPr>
            </w:pPr>
          </w:p>
        </w:tc>
      </w:tr>
      <w:tr w:rsidR="00FC3187" w:rsidRPr="000F4A9F" w14:paraId="025CC097" w14:textId="77777777" w:rsidTr="00676D70">
        <w:trPr>
          <w:trHeight w:val="498"/>
          <w:jc w:val="center"/>
        </w:trPr>
        <w:tc>
          <w:tcPr>
            <w:tcW w:w="1073" w:type="pct"/>
            <w:vAlign w:val="center"/>
          </w:tcPr>
          <w:p w14:paraId="54859637" w14:textId="77777777" w:rsidR="00FC3187" w:rsidRPr="000F4A9F" w:rsidRDefault="00FC3187" w:rsidP="00FC3187">
            <w:pPr>
              <w:spacing w:line="360" w:lineRule="auto"/>
              <w:rPr>
                <w:rFonts w:ascii="Times New Roman" w:hAnsi="Times New Roman" w:cs="Times New Roman"/>
                <w:color w:val="000000"/>
              </w:rPr>
            </w:pPr>
            <w:r>
              <w:rPr>
                <w:rFonts w:ascii="Times New Roman" w:hAnsi="Times New Roman" w:cs="Times New Roman"/>
                <w:color w:val="000000"/>
              </w:rPr>
              <w:t>Inf</w:t>
            </w:r>
          </w:p>
        </w:tc>
        <w:tc>
          <w:tcPr>
            <w:tcW w:w="912" w:type="pct"/>
            <w:noWrap/>
            <w:vAlign w:val="bottom"/>
          </w:tcPr>
          <w:p w14:paraId="23E0B06C"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0.0298</w:t>
            </w:r>
          </w:p>
        </w:tc>
        <w:tc>
          <w:tcPr>
            <w:tcW w:w="667" w:type="pct"/>
            <w:noWrap/>
            <w:vAlign w:val="bottom"/>
          </w:tcPr>
          <w:p w14:paraId="7DDCDD0C"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0.63</w:t>
            </w:r>
          </w:p>
        </w:tc>
        <w:tc>
          <w:tcPr>
            <w:tcW w:w="568" w:type="pct"/>
            <w:noWrap/>
            <w:vAlign w:val="bottom"/>
          </w:tcPr>
          <w:p w14:paraId="1D190FF2"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0.544</w:t>
            </w:r>
          </w:p>
        </w:tc>
        <w:tc>
          <w:tcPr>
            <w:tcW w:w="706" w:type="pct"/>
            <w:vAlign w:val="bottom"/>
          </w:tcPr>
          <w:p w14:paraId="658570AF" w14:textId="77777777" w:rsidR="00FC3187" w:rsidRPr="000F4A9F" w:rsidRDefault="007A3A59" w:rsidP="00676D70">
            <w:pPr>
              <w:spacing w:line="360" w:lineRule="auto"/>
              <w:jc w:val="center"/>
              <w:rPr>
                <w:rFonts w:ascii="Times New Roman" w:hAnsi="Times New Roman" w:cs="Times New Roman"/>
                <w:color w:val="171717"/>
              </w:rPr>
            </w:pPr>
            <w:r>
              <w:rPr>
                <w:rFonts w:ascii="Times New Roman" w:hAnsi="Times New Roman" w:cs="Times New Roman"/>
                <w:color w:val="171717"/>
              </w:rPr>
              <w:t>0.1105</w:t>
            </w:r>
          </w:p>
        </w:tc>
        <w:tc>
          <w:tcPr>
            <w:tcW w:w="506" w:type="pct"/>
            <w:vAlign w:val="bottom"/>
          </w:tcPr>
          <w:p w14:paraId="4B40C523" w14:textId="77777777" w:rsidR="00FC3187" w:rsidRPr="000F4A9F" w:rsidRDefault="007A3A59" w:rsidP="00676D70">
            <w:pPr>
              <w:spacing w:line="360" w:lineRule="auto"/>
              <w:jc w:val="center"/>
              <w:rPr>
                <w:rFonts w:ascii="Times New Roman" w:hAnsi="Times New Roman" w:cs="Times New Roman"/>
                <w:color w:val="000000"/>
              </w:rPr>
            </w:pPr>
            <w:r>
              <w:rPr>
                <w:rFonts w:ascii="Times New Roman" w:hAnsi="Times New Roman" w:cs="Times New Roman"/>
                <w:color w:val="000000"/>
              </w:rPr>
              <w:t>0.63</w:t>
            </w:r>
          </w:p>
        </w:tc>
        <w:tc>
          <w:tcPr>
            <w:tcW w:w="568" w:type="pct"/>
            <w:vAlign w:val="bottom"/>
          </w:tcPr>
          <w:p w14:paraId="0ED7A835" w14:textId="77777777" w:rsidR="00FC3187" w:rsidRPr="000F4A9F" w:rsidRDefault="007A3A59" w:rsidP="00676D70">
            <w:pPr>
              <w:spacing w:line="360" w:lineRule="auto"/>
              <w:jc w:val="center"/>
              <w:rPr>
                <w:rFonts w:ascii="Times New Roman" w:hAnsi="Times New Roman" w:cs="Times New Roman"/>
                <w:color w:val="000000"/>
              </w:rPr>
            </w:pPr>
            <w:r>
              <w:rPr>
                <w:rFonts w:ascii="Times New Roman" w:hAnsi="Times New Roman" w:cs="Times New Roman"/>
                <w:color w:val="000000"/>
              </w:rPr>
              <w:t>0.539</w:t>
            </w:r>
          </w:p>
        </w:tc>
      </w:tr>
      <w:tr w:rsidR="00FC3187" w:rsidRPr="000F4A9F" w14:paraId="58E04ABB" w14:textId="77777777" w:rsidTr="00676D70">
        <w:trPr>
          <w:trHeight w:val="498"/>
          <w:jc w:val="center"/>
        </w:trPr>
        <w:tc>
          <w:tcPr>
            <w:tcW w:w="1073" w:type="pct"/>
            <w:vAlign w:val="center"/>
          </w:tcPr>
          <w:p w14:paraId="3B551156" w14:textId="77777777" w:rsidR="00FC3187" w:rsidRPr="000F4A9F" w:rsidRDefault="00FC3187" w:rsidP="00FC3187">
            <w:pPr>
              <w:spacing w:line="360" w:lineRule="auto"/>
              <w:rPr>
                <w:rFonts w:ascii="Times New Roman" w:hAnsi="Times New Roman" w:cs="Times New Roman"/>
                <w:color w:val="000000"/>
              </w:rPr>
            </w:pPr>
            <w:r>
              <w:rPr>
                <w:rFonts w:ascii="Times New Roman" w:hAnsi="Times New Roman" w:cs="Times New Roman"/>
                <w:color w:val="000000"/>
              </w:rPr>
              <w:lastRenderedPageBreak/>
              <w:t>Int</w:t>
            </w:r>
          </w:p>
        </w:tc>
        <w:tc>
          <w:tcPr>
            <w:tcW w:w="912" w:type="pct"/>
            <w:noWrap/>
            <w:vAlign w:val="bottom"/>
          </w:tcPr>
          <w:p w14:paraId="4986D7BA"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-0.4832</w:t>
            </w:r>
          </w:p>
        </w:tc>
        <w:tc>
          <w:tcPr>
            <w:tcW w:w="667" w:type="pct"/>
            <w:noWrap/>
            <w:vAlign w:val="bottom"/>
          </w:tcPr>
          <w:p w14:paraId="550ECFFD"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-1.36</w:t>
            </w:r>
          </w:p>
        </w:tc>
        <w:tc>
          <w:tcPr>
            <w:tcW w:w="568" w:type="pct"/>
            <w:noWrap/>
            <w:vAlign w:val="bottom"/>
          </w:tcPr>
          <w:p w14:paraId="344DF973"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0.201</w:t>
            </w:r>
          </w:p>
        </w:tc>
        <w:tc>
          <w:tcPr>
            <w:tcW w:w="706" w:type="pct"/>
            <w:vAlign w:val="bottom"/>
          </w:tcPr>
          <w:p w14:paraId="2E6770C4" w14:textId="77777777" w:rsidR="00FC3187" w:rsidRPr="000F4A9F" w:rsidRDefault="007A3A59" w:rsidP="00676D70">
            <w:pPr>
              <w:spacing w:line="360" w:lineRule="auto"/>
              <w:jc w:val="center"/>
              <w:rPr>
                <w:rFonts w:ascii="Times New Roman" w:hAnsi="Times New Roman" w:cs="Times New Roman"/>
                <w:color w:val="171717"/>
              </w:rPr>
            </w:pPr>
            <w:r>
              <w:rPr>
                <w:rFonts w:ascii="Times New Roman" w:hAnsi="Times New Roman" w:cs="Times New Roman"/>
                <w:color w:val="171717"/>
              </w:rPr>
              <w:t>-3.3786</w:t>
            </w:r>
          </w:p>
        </w:tc>
        <w:tc>
          <w:tcPr>
            <w:tcW w:w="506" w:type="pct"/>
            <w:vAlign w:val="bottom"/>
          </w:tcPr>
          <w:p w14:paraId="515DEDB0" w14:textId="77777777" w:rsidR="00FC3187" w:rsidRPr="000F4A9F" w:rsidRDefault="007A3A59" w:rsidP="00676D70">
            <w:pPr>
              <w:spacing w:line="360" w:lineRule="auto"/>
              <w:jc w:val="center"/>
              <w:rPr>
                <w:rFonts w:ascii="Times New Roman" w:hAnsi="Times New Roman" w:cs="Times New Roman"/>
                <w:color w:val="000000"/>
              </w:rPr>
            </w:pPr>
            <w:r>
              <w:rPr>
                <w:rFonts w:ascii="Times New Roman" w:hAnsi="Times New Roman" w:cs="Times New Roman"/>
                <w:color w:val="000000"/>
              </w:rPr>
              <w:t>-3.68</w:t>
            </w:r>
          </w:p>
        </w:tc>
        <w:tc>
          <w:tcPr>
            <w:tcW w:w="568" w:type="pct"/>
            <w:vAlign w:val="bottom"/>
          </w:tcPr>
          <w:p w14:paraId="1B7454A7" w14:textId="77777777" w:rsidR="00FC3187" w:rsidRPr="000F4A9F" w:rsidRDefault="007A3A59" w:rsidP="00676D70">
            <w:pPr>
              <w:spacing w:line="360" w:lineRule="auto"/>
              <w:jc w:val="center"/>
              <w:rPr>
                <w:rFonts w:ascii="Times New Roman" w:hAnsi="Times New Roman" w:cs="Times New Roman"/>
                <w:color w:val="000000"/>
              </w:rPr>
            </w:pPr>
            <w:r>
              <w:rPr>
                <w:rFonts w:ascii="Times New Roman" w:hAnsi="Times New Roman" w:cs="Times New Roman"/>
                <w:color w:val="000000"/>
              </w:rPr>
              <w:t>0.004</w:t>
            </w:r>
          </w:p>
        </w:tc>
      </w:tr>
      <w:tr w:rsidR="00FC3187" w:rsidRPr="000F4A9F" w14:paraId="1A57BF9A" w14:textId="77777777" w:rsidTr="00676D70">
        <w:trPr>
          <w:trHeight w:val="498"/>
          <w:jc w:val="center"/>
        </w:trPr>
        <w:tc>
          <w:tcPr>
            <w:tcW w:w="1073" w:type="pct"/>
            <w:vAlign w:val="center"/>
          </w:tcPr>
          <w:p w14:paraId="2F9FCD63" w14:textId="77777777" w:rsidR="00FC3187" w:rsidRPr="000F4A9F" w:rsidRDefault="00FC3187" w:rsidP="00FC3187">
            <w:pPr>
              <w:spacing w:line="360" w:lineRule="auto"/>
              <w:rPr>
                <w:rFonts w:ascii="Times New Roman" w:hAnsi="Times New Roman" w:cs="Times New Roman"/>
                <w:color w:val="000000"/>
              </w:rPr>
            </w:pPr>
            <w:r>
              <w:rPr>
                <w:rFonts w:ascii="Times New Roman" w:hAnsi="Times New Roman" w:cs="Times New Roman"/>
                <w:color w:val="000000"/>
              </w:rPr>
              <w:t>DPK</w:t>
            </w:r>
          </w:p>
        </w:tc>
        <w:tc>
          <w:tcPr>
            <w:tcW w:w="912" w:type="pct"/>
            <w:noWrap/>
            <w:vAlign w:val="bottom"/>
          </w:tcPr>
          <w:p w14:paraId="2097268F" w14:textId="77777777" w:rsidR="00FC3187" w:rsidRPr="000F4A9F" w:rsidRDefault="00FC3187" w:rsidP="00676D70">
            <w:pPr>
              <w:spacing w:line="360" w:lineRule="auto"/>
              <w:jc w:val="center"/>
              <w:rPr>
                <w:rFonts w:ascii="Times New Roman" w:hAnsi="Times New Roman" w:cs="Times New Roman"/>
                <w:color w:val="171717"/>
              </w:rPr>
            </w:pPr>
          </w:p>
        </w:tc>
        <w:tc>
          <w:tcPr>
            <w:tcW w:w="667" w:type="pct"/>
            <w:noWrap/>
            <w:vAlign w:val="bottom"/>
          </w:tcPr>
          <w:p w14:paraId="61AEFC63" w14:textId="77777777" w:rsidR="00FC3187" w:rsidRPr="000F4A9F" w:rsidRDefault="00FC3187" w:rsidP="00676D70">
            <w:pPr>
              <w:spacing w:line="360" w:lineRule="auto"/>
              <w:jc w:val="center"/>
              <w:rPr>
                <w:rFonts w:ascii="Times New Roman" w:hAnsi="Times New Roman" w:cs="Times New Roman"/>
                <w:color w:val="171717"/>
              </w:rPr>
            </w:pPr>
          </w:p>
        </w:tc>
        <w:tc>
          <w:tcPr>
            <w:tcW w:w="568" w:type="pct"/>
            <w:noWrap/>
            <w:vAlign w:val="bottom"/>
          </w:tcPr>
          <w:p w14:paraId="111543E6" w14:textId="77777777" w:rsidR="00FC3187" w:rsidRPr="000F4A9F" w:rsidRDefault="00FC3187" w:rsidP="00676D70">
            <w:pPr>
              <w:spacing w:line="360" w:lineRule="auto"/>
              <w:jc w:val="center"/>
              <w:rPr>
                <w:rFonts w:ascii="Times New Roman" w:hAnsi="Times New Roman" w:cs="Times New Roman"/>
                <w:color w:val="171717"/>
              </w:rPr>
            </w:pPr>
          </w:p>
        </w:tc>
        <w:tc>
          <w:tcPr>
            <w:tcW w:w="706" w:type="pct"/>
            <w:vAlign w:val="bottom"/>
          </w:tcPr>
          <w:p w14:paraId="77DA918A" w14:textId="77777777" w:rsidR="00FC3187" w:rsidRPr="000F4A9F" w:rsidRDefault="007A3A59" w:rsidP="00676D70">
            <w:pPr>
              <w:spacing w:line="360" w:lineRule="auto"/>
              <w:jc w:val="center"/>
              <w:rPr>
                <w:rFonts w:ascii="Times New Roman" w:hAnsi="Times New Roman" w:cs="Times New Roman"/>
                <w:color w:val="171717"/>
              </w:rPr>
            </w:pPr>
            <w:r>
              <w:rPr>
                <w:rFonts w:ascii="Times New Roman" w:hAnsi="Times New Roman" w:cs="Times New Roman"/>
                <w:color w:val="171717"/>
              </w:rPr>
              <w:t>0.0767</w:t>
            </w:r>
          </w:p>
        </w:tc>
        <w:tc>
          <w:tcPr>
            <w:tcW w:w="506" w:type="pct"/>
            <w:vAlign w:val="bottom"/>
          </w:tcPr>
          <w:p w14:paraId="170E43CF" w14:textId="77777777" w:rsidR="00FC3187" w:rsidRPr="000F4A9F" w:rsidRDefault="007A3A59" w:rsidP="00676D70">
            <w:pPr>
              <w:spacing w:line="360" w:lineRule="auto"/>
              <w:jc w:val="center"/>
              <w:rPr>
                <w:rFonts w:ascii="Times New Roman" w:hAnsi="Times New Roman" w:cs="Times New Roman"/>
                <w:color w:val="000000"/>
              </w:rPr>
            </w:pPr>
            <w:r>
              <w:rPr>
                <w:rFonts w:ascii="Times New Roman" w:hAnsi="Times New Roman" w:cs="Times New Roman"/>
                <w:color w:val="000000"/>
              </w:rPr>
              <w:t>0.63</w:t>
            </w:r>
          </w:p>
        </w:tc>
        <w:tc>
          <w:tcPr>
            <w:tcW w:w="568" w:type="pct"/>
            <w:vAlign w:val="bottom"/>
          </w:tcPr>
          <w:p w14:paraId="194C2C9A" w14:textId="77777777" w:rsidR="00FC3187" w:rsidRPr="000F4A9F" w:rsidRDefault="007A3A59" w:rsidP="00676D70">
            <w:pPr>
              <w:spacing w:line="360" w:lineRule="auto"/>
              <w:jc w:val="center"/>
              <w:rPr>
                <w:rFonts w:ascii="Times New Roman" w:hAnsi="Times New Roman" w:cs="Times New Roman"/>
                <w:color w:val="000000"/>
              </w:rPr>
            </w:pPr>
            <w:r>
              <w:rPr>
                <w:rFonts w:ascii="Times New Roman" w:hAnsi="Times New Roman" w:cs="Times New Roman"/>
                <w:color w:val="000000"/>
              </w:rPr>
              <w:t>0.539</w:t>
            </w:r>
          </w:p>
        </w:tc>
      </w:tr>
      <w:tr w:rsidR="00FC3187" w:rsidRPr="000F4A9F" w14:paraId="6310660D" w14:textId="77777777" w:rsidTr="00676D70">
        <w:trPr>
          <w:trHeight w:val="248"/>
          <w:jc w:val="center"/>
        </w:trPr>
        <w:tc>
          <w:tcPr>
            <w:tcW w:w="1073" w:type="pct"/>
            <w:vAlign w:val="center"/>
            <w:hideMark/>
          </w:tcPr>
          <w:p w14:paraId="335E3E81"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R-Squared</w:t>
            </w:r>
          </w:p>
        </w:tc>
        <w:tc>
          <w:tcPr>
            <w:tcW w:w="2147" w:type="pct"/>
            <w:gridSpan w:val="3"/>
            <w:vAlign w:val="bottom"/>
          </w:tcPr>
          <w:p w14:paraId="4190A03F"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0.9711</w:t>
            </w:r>
          </w:p>
        </w:tc>
        <w:tc>
          <w:tcPr>
            <w:tcW w:w="1780" w:type="pct"/>
            <w:gridSpan w:val="3"/>
            <w:vAlign w:val="bottom"/>
          </w:tcPr>
          <w:p w14:paraId="6460725E" w14:textId="77777777" w:rsidR="00FC3187" w:rsidRPr="000F4A9F" w:rsidRDefault="007A3A59" w:rsidP="00676D70">
            <w:pPr>
              <w:spacing w:line="360" w:lineRule="auto"/>
              <w:jc w:val="center"/>
              <w:rPr>
                <w:rFonts w:ascii="Times New Roman" w:hAnsi="Times New Roman" w:cs="Times New Roman"/>
                <w:color w:val="171717"/>
              </w:rPr>
            </w:pPr>
            <w:r>
              <w:rPr>
                <w:rFonts w:ascii="Times New Roman" w:hAnsi="Times New Roman" w:cs="Times New Roman"/>
                <w:color w:val="171717"/>
              </w:rPr>
              <w:t>0.6198</w:t>
            </w:r>
          </w:p>
        </w:tc>
      </w:tr>
      <w:tr w:rsidR="00FC3187" w:rsidRPr="000F4A9F" w14:paraId="362A03A8" w14:textId="77777777" w:rsidTr="00676D70">
        <w:trPr>
          <w:trHeight w:val="248"/>
          <w:jc w:val="center"/>
        </w:trPr>
        <w:tc>
          <w:tcPr>
            <w:tcW w:w="1073" w:type="pct"/>
            <w:vAlign w:val="center"/>
            <w:hideMark/>
          </w:tcPr>
          <w:p w14:paraId="0727DBC4"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F-statistic</w:t>
            </w:r>
          </w:p>
        </w:tc>
        <w:tc>
          <w:tcPr>
            <w:tcW w:w="2147" w:type="pct"/>
            <w:gridSpan w:val="3"/>
            <w:vAlign w:val="bottom"/>
          </w:tcPr>
          <w:p w14:paraId="1F2695EB"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123.3</w:t>
            </w:r>
          </w:p>
        </w:tc>
        <w:tc>
          <w:tcPr>
            <w:tcW w:w="1780" w:type="pct"/>
            <w:gridSpan w:val="3"/>
            <w:vAlign w:val="bottom"/>
          </w:tcPr>
          <w:p w14:paraId="26521630" w14:textId="77777777" w:rsidR="00FC3187" w:rsidRPr="000F4A9F" w:rsidRDefault="007A3A59" w:rsidP="00676D70">
            <w:pPr>
              <w:spacing w:line="360" w:lineRule="auto"/>
              <w:jc w:val="center"/>
              <w:rPr>
                <w:rFonts w:ascii="Times New Roman" w:hAnsi="Times New Roman" w:cs="Times New Roman"/>
                <w:color w:val="171717"/>
              </w:rPr>
            </w:pPr>
            <w:r>
              <w:rPr>
                <w:rFonts w:ascii="Times New Roman" w:hAnsi="Times New Roman" w:cs="Times New Roman"/>
                <w:color w:val="171717"/>
              </w:rPr>
              <w:t>5.96</w:t>
            </w:r>
          </w:p>
        </w:tc>
      </w:tr>
      <w:tr w:rsidR="00FC3187" w:rsidRPr="000F4A9F" w14:paraId="45A259FD" w14:textId="77777777" w:rsidTr="00676D70">
        <w:trPr>
          <w:trHeight w:val="515"/>
          <w:jc w:val="center"/>
        </w:trPr>
        <w:tc>
          <w:tcPr>
            <w:tcW w:w="1073" w:type="pct"/>
            <w:vAlign w:val="center"/>
            <w:hideMark/>
          </w:tcPr>
          <w:p w14:paraId="04DB242B" w14:textId="77777777" w:rsidR="00FC3187" w:rsidRPr="000F4A9F" w:rsidRDefault="00FC3187" w:rsidP="00FC3187">
            <w:pPr>
              <w:spacing w:line="360" w:lineRule="auto"/>
              <w:rPr>
                <w:rFonts w:ascii="Times New Roman" w:hAnsi="Times New Roman" w:cs="Times New Roman"/>
                <w:color w:val="000000"/>
              </w:rPr>
            </w:pPr>
            <w:r w:rsidRPr="000F4A9F">
              <w:rPr>
                <w:rFonts w:ascii="Times New Roman" w:hAnsi="Times New Roman" w:cs="Times New Roman"/>
                <w:color w:val="000000"/>
              </w:rPr>
              <w:t>Prob (F-statistic)</w:t>
            </w:r>
          </w:p>
        </w:tc>
        <w:tc>
          <w:tcPr>
            <w:tcW w:w="2147" w:type="pct"/>
            <w:gridSpan w:val="3"/>
            <w:vAlign w:val="bottom"/>
          </w:tcPr>
          <w:p w14:paraId="66073AD1" w14:textId="77777777" w:rsidR="00FC3187" w:rsidRPr="000F4A9F" w:rsidRDefault="00FC3187" w:rsidP="00676D70">
            <w:pPr>
              <w:spacing w:line="360" w:lineRule="auto"/>
              <w:jc w:val="center"/>
              <w:rPr>
                <w:rFonts w:ascii="Times New Roman" w:hAnsi="Times New Roman" w:cs="Times New Roman"/>
                <w:color w:val="171717"/>
              </w:rPr>
            </w:pPr>
            <w:r>
              <w:rPr>
                <w:rFonts w:ascii="Times New Roman" w:hAnsi="Times New Roman" w:cs="Times New Roman"/>
                <w:color w:val="171717"/>
              </w:rPr>
              <w:t>0.000</w:t>
            </w:r>
          </w:p>
        </w:tc>
        <w:tc>
          <w:tcPr>
            <w:tcW w:w="1780" w:type="pct"/>
            <w:gridSpan w:val="3"/>
            <w:vAlign w:val="bottom"/>
          </w:tcPr>
          <w:p w14:paraId="3E6862C8" w14:textId="77777777" w:rsidR="00FC3187" w:rsidRPr="000F4A9F" w:rsidRDefault="007A3A59" w:rsidP="00676D70">
            <w:pPr>
              <w:spacing w:line="360" w:lineRule="auto"/>
              <w:jc w:val="center"/>
              <w:rPr>
                <w:rFonts w:ascii="Times New Roman" w:hAnsi="Times New Roman" w:cs="Times New Roman"/>
                <w:color w:val="171717"/>
              </w:rPr>
            </w:pPr>
            <w:r>
              <w:rPr>
                <w:rFonts w:ascii="Times New Roman" w:hAnsi="Times New Roman" w:cs="Times New Roman"/>
                <w:color w:val="171717"/>
              </w:rPr>
              <w:t>0.0115</w:t>
            </w:r>
          </w:p>
        </w:tc>
      </w:tr>
    </w:tbl>
    <w:p w14:paraId="006315C2" w14:textId="77777777" w:rsidR="000F4A9F" w:rsidRPr="000F4A9F" w:rsidRDefault="000F4A9F" w:rsidP="000F4A9F">
      <w:pPr>
        <w:spacing w:line="360" w:lineRule="auto"/>
        <w:rPr>
          <w:rFonts w:ascii="Times New Roman" w:hAnsi="Times New Roman" w:cs="Times New Roman"/>
        </w:rPr>
      </w:pPr>
      <w:r w:rsidRPr="000F4A9F">
        <w:rPr>
          <w:rFonts w:ascii="Times New Roman" w:hAnsi="Times New Roman" w:cs="Times New Roman"/>
        </w:rPr>
        <w:t xml:space="preserve">         Sumber : Data diolah menggunakan STATA 14.1</w:t>
      </w:r>
    </w:p>
    <w:p w14:paraId="74465498" w14:textId="77777777" w:rsidR="000F4A9F" w:rsidRPr="000F4A9F" w:rsidRDefault="000F4A9F" w:rsidP="000F4A9F">
      <w:pPr>
        <w:spacing w:line="360" w:lineRule="auto"/>
        <w:jc w:val="both"/>
        <w:rPr>
          <w:rFonts w:ascii="Times New Roman" w:hAnsi="Times New Roman" w:cs="Times New Roman"/>
        </w:rPr>
      </w:pPr>
    </w:p>
    <w:p w14:paraId="49283000" w14:textId="77777777" w:rsidR="000F4A9F" w:rsidRPr="000F4A9F" w:rsidRDefault="000F4A9F" w:rsidP="000F4A9F">
      <w:pPr>
        <w:spacing w:line="360" w:lineRule="auto"/>
        <w:jc w:val="both"/>
        <w:rPr>
          <w:rFonts w:ascii="Times New Roman" w:hAnsi="Times New Roman" w:cs="Times New Roman"/>
        </w:rPr>
      </w:pPr>
    </w:p>
    <w:p w14:paraId="25C63DB4" w14:textId="77777777" w:rsidR="000F4A9F" w:rsidRPr="000F4A9F" w:rsidRDefault="000F4A9F" w:rsidP="000F4A9F">
      <w:pPr>
        <w:pStyle w:val="Heading2"/>
        <w:snapToGrid w:val="0"/>
        <w:spacing w:line="360" w:lineRule="auto"/>
        <w:rPr>
          <w:snapToGrid w:val="0"/>
          <w:sz w:val="24"/>
          <w:szCs w:val="24"/>
        </w:rPr>
      </w:pPr>
      <w:r w:rsidRPr="000F4A9F">
        <w:rPr>
          <w:snapToGrid w:val="0"/>
          <w:sz w:val="24"/>
          <w:szCs w:val="24"/>
        </w:rPr>
        <w:t xml:space="preserve">Pengaruh </w:t>
      </w:r>
      <w:r w:rsidR="00B12240">
        <w:rPr>
          <w:snapToGrid w:val="0"/>
          <w:sz w:val="24"/>
          <w:szCs w:val="24"/>
        </w:rPr>
        <w:t>Tenaga Kerja, Inflasi dan suku bunga terhadap Perkembangan Aset Perbankan Syariah.</w:t>
      </w:r>
    </w:p>
    <w:p w14:paraId="4139E3BA" w14:textId="77777777" w:rsidR="000F4A9F" w:rsidRPr="000F4A9F" w:rsidRDefault="000F4A9F" w:rsidP="000F4A9F">
      <w:pPr>
        <w:spacing w:line="360" w:lineRule="auto"/>
        <w:jc w:val="both"/>
        <w:rPr>
          <w:rFonts w:ascii="Times New Roman" w:hAnsi="Times New Roman" w:cs="Times New Roman"/>
        </w:rPr>
      </w:pPr>
    </w:p>
    <w:p w14:paraId="64E23F65" w14:textId="77777777" w:rsidR="0011404D" w:rsidRPr="0011404D" w:rsidRDefault="000F4A9F" w:rsidP="000F4A9F">
      <w:pPr>
        <w:spacing w:line="360" w:lineRule="auto"/>
        <w:ind w:firstLine="720"/>
        <w:jc w:val="both"/>
        <w:rPr>
          <w:rFonts w:ascii="Times New Roman" w:hAnsi="Times New Roman" w:cs="Times New Roman"/>
        </w:rPr>
      </w:pPr>
      <w:r w:rsidRPr="000F4A9F">
        <w:rPr>
          <w:rFonts w:ascii="Times New Roman" w:hAnsi="Times New Roman" w:cs="Times New Roman"/>
        </w:rPr>
        <w:t xml:space="preserve">Berdasarkan hasil regresi diatas dapat diketahui bahwa tenaga kerja memiliki pengaruh positif dan signifikan terhadap </w:t>
      </w:r>
      <w:r w:rsidR="0011404D">
        <w:rPr>
          <w:rFonts w:ascii="Times New Roman" w:hAnsi="Times New Roman" w:cs="Times New Roman"/>
        </w:rPr>
        <w:t>perkembangan aset perbankan syariah</w:t>
      </w:r>
      <w:r w:rsidRPr="000F4A9F">
        <w:rPr>
          <w:rFonts w:ascii="Times New Roman" w:hAnsi="Times New Roman" w:cs="Times New Roman"/>
        </w:rPr>
        <w:t xml:space="preserve"> dengan koefisien regresi sebesar </w:t>
      </w:r>
      <w:r w:rsidR="0011404D">
        <w:rPr>
          <w:rFonts w:ascii="Times New Roman" w:hAnsi="Times New Roman" w:cs="Times New Roman"/>
        </w:rPr>
        <w:t>1.0239</w:t>
      </w:r>
      <w:r w:rsidRPr="000F4A9F">
        <w:rPr>
          <w:rFonts w:ascii="Times New Roman" w:hAnsi="Times New Roman" w:cs="Times New Roman"/>
        </w:rPr>
        <w:t xml:space="preserve">. Artinya jika variabel tenaga kerja memiliki peningkatan sebesar 1 % maka, </w:t>
      </w:r>
      <w:r w:rsidR="0011404D">
        <w:rPr>
          <w:rFonts w:ascii="Times New Roman" w:hAnsi="Times New Roman" w:cs="Times New Roman"/>
        </w:rPr>
        <w:t>aset perbankan syariah</w:t>
      </w:r>
      <w:r w:rsidRPr="000F4A9F">
        <w:rPr>
          <w:rFonts w:ascii="Times New Roman" w:hAnsi="Times New Roman" w:cs="Times New Roman"/>
        </w:rPr>
        <w:t xml:space="preserve"> akan meningkat sebesar </w:t>
      </w:r>
      <w:r w:rsidR="0011404D">
        <w:rPr>
          <w:rFonts w:ascii="Times New Roman" w:hAnsi="Times New Roman" w:cs="Times New Roman"/>
        </w:rPr>
        <w:t>1.0239</w:t>
      </w:r>
      <w:r w:rsidRPr="000F4A9F">
        <w:rPr>
          <w:rFonts w:ascii="Times New Roman" w:hAnsi="Times New Roman" w:cs="Times New Roman"/>
        </w:rPr>
        <w:t xml:space="preserve"> atau sebesar 1,</w:t>
      </w:r>
      <w:r w:rsidR="0011404D">
        <w:rPr>
          <w:rFonts w:ascii="Times New Roman" w:hAnsi="Times New Roman" w:cs="Times New Roman"/>
        </w:rPr>
        <w:t>02</w:t>
      </w:r>
      <w:r w:rsidRPr="000F4A9F">
        <w:rPr>
          <w:rFonts w:ascii="Times New Roman" w:hAnsi="Times New Roman" w:cs="Times New Roman"/>
        </w:rPr>
        <w:t xml:space="preserve"> %. </w:t>
      </w:r>
      <w:r w:rsidR="0011404D">
        <w:rPr>
          <w:rFonts w:ascii="Times New Roman" w:hAnsi="Times New Roman" w:cs="Times New Roman"/>
        </w:rPr>
        <w:t>Untuk Variabel Inflasi</w:t>
      </w:r>
      <w:r w:rsidR="00412A20">
        <w:rPr>
          <w:rFonts w:ascii="Times New Roman" w:hAnsi="Times New Roman" w:cs="Times New Roman"/>
        </w:rPr>
        <w:t xml:space="preserve"> dan suku bunga secara berturut-turt</w:t>
      </w:r>
      <w:r w:rsidR="0011404D">
        <w:rPr>
          <w:rFonts w:ascii="Times New Roman" w:hAnsi="Times New Roman" w:cs="Times New Roman"/>
        </w:rPr>
        <w:t xml:space="preserve"> memiliki pengaruh positif</w:t>
      </w:r>
      <w:r w:rsidR="00412A20">
        <w:rPr>
          <w:rFonts w:ascii="Times New Roman" w:hAnsi="Times New Roman" w:cs="Times New Roman"/>
        </w:rPr>
        <w:t xml:space="preserve">, negatif, </w:t>
      </w:r>
      <w:r w:rsidR="0011404D">
        <w:rPr>
          <w:rFonts w:ascii="Times New Roman" w:hAnsi="Times New Roman" w:cs="Times New Roman"/>
        </w:rPr>
        <w:t xml:space="preserve">dan kurang signifikan, hal ini diindikasi oleh </w:t>
      </w:r>
      <w:r w:rsidR="0011404D">
        <w:rPr>
          <w:rFonts w:ascii="Times New Roman" w:hAnsi="Times New Roman" w:cs="Times New Roman"/>
          <w:i/>
        </w:rPr>
        <w:t>p-value</w:t>
      </w:r>
      <w:r w:rsidR="0011404D">
        <w:rPr>
          <w:rFonts w:ascii="Times New Roman" w:hAnsi="Times New Roman" w:cs="Times New Roman"/>
        </w:rPr>
        <w:t xml:space="preserve"> yang memiliki nilai lebih dari 0,05.</w:t>
      </w:r>
    </w:p>
    <w:p w14:paraId="56A6E3F3" w14:textId="06DCD26B" w:rsidR="000F4A9F" w:rsidRPr="000F4A9F" w:rsidRDefault="000F4A9F" w:rsidP="000F4A9F">
      <w:pPr>
        <w:spacing w:line="360" w:lineRule="auto"/>
        <w:ind w:firstLine="720"/>
        <w:jc w:val="both"/>
        <w:rPr>
          <w:rFonts w:ascii="Times New Roman" w:hAnsi="Times New Roman" w:cs="Times New Roman"/>
        </w:rPr>
      </w:pPr>
      <w:r w:rsidRPr="000F4A9F">
        <w:rPr>
          <w:rFonts w:ascii="Times New Roman" w:hAnsi="Times New Roman" w:cs="Times New Roman"/>
        </w:rPr>
        <w:t>Hal ini senada dengan penelitian yang dilakukan</w:t>
      </w:r>
      <w:r w:rsidR="00DE5FA3">
        <w:rPr>
          <w:rFonts w:ascii="Times New Roman" w:hAnsi="Times New Roman" w:cs="Times New Roman"/>
        </w:rPr>
        <w:t xml:space="preserve"> </w:t>
      </w:r>
      <w:sdt>
        <w:sdtPr>
          <w:rPr>
            <w:rFonts w:ascii="Times New Roman" w:hAnsi="Times New Roman" w:cs="Times New Roman"/>
            <w:color w:val="000000"/>
          </w:rPr>
          <w:tag w:val="MENDELEY_CITATION_v3_eyJwcm9wZXJ0aWVzIjp7Im5vdGVJbmRleCI6MH0sImNpdGF0aW9uSUQiOiJNRU5ERUxFWV9DSVRBVElPTl9iN2NiNDc0Yy1hNWNjLTQzMWEtOTZhYy0yNzNhOGVlNjA1MzAiLCJpc0VkaXRlZCI6ZmFsc2UsImNpdGF0aW9uSXRlbXMiOlt7ImlkIjoiZDgzY2U5N2QtMTdiMy0zYmI1LThhNmEtZmQ2ZTgwMjlmYTkwIiwiaXNUZW1wb3JhcnkiOmZhbHNlLCJpdGVtRGF0YSI6eyJ0eXBlIjoicmVwb3J0IiwiaWQiOiJkODNjZTk3ZC0xN2IzLTNiYjUtOGE2YS1mZDZlODAyOWZhOTAiLCJ0aXRsZSI6IkFuYWxpc2lzIFBlbmdhcnVoIEluZmxhc2ksIFN1a3UgQnVuZ2EgQkkgZGFuIFByb2R1ayBEb21lc3RpayBCcnV0byBUZXJoYWRhcCBSZXR1cm4gT24gQXNzZXQgKFJPQSkgQmFuayBTeWFyaWFoIGRpIEluZG9uZXNpYSIsImF1dGhvciI6W3siZmFtaWx5IjoiU2FoYXJhIiwiZ2l2ZW4iOiJBeXUiLCJwYXJzZS1uYW1lcyI6ZmFsc2UsImRyb3BwaW5nLXBhcnRpY2xlIjoiIiwibm9uLWRyb3BwaW5nLXBhcnRpY2xlIjoiIn1dLCJjb250YWluZXItdGl0bGUiOiJBbmFsaXNpcyBQZW5nYXJ1aCBJbmZsYXNpIC4uLiAxNDkgSnVybmFsIElsbXUgTWFuYWplbWVuIHwiLCJpc3N1ZWQiOnsiZGF0ZS1wYXJ0cyI6W1syMDEzXV19LCJhYnN0cmFjdCI6IlRoZSBwdXJwb3NlIG9mIHRoZSBwcmVzZW50IHN0dWR5IGlzIHRvIGV4cGxhaW4gdGhlIGluZmx1ZW5jZSBhbmFseXNpcyBvZiBpbmZsYXRpb24sIEJJIHJhdGUsIGFuZCBHcm9zcyBEb21lc3RpYyBQcm9kdWN0IHRvIHRoZSBSZXR1cm4gT24gQXNzZXQgKFJPQSkgb2YgaXNsYW1pYyBiYW5raW5nIGluIEluZG9uZXNpYSBwZXJpb2QgMjAwOC0yMDEwLiBNYWNyb2Vjb25vbWljIHZhcmlhYmxlcyBpbiB0aGlzIHJlc2VhcmNoIGFyZSBtZWFzdXJlZCBieSBpbmZsYXRpb24sIEJhbmsgSW5kb25lc2lhIHJhdGUsIGFuZCBncm9zcyBkb21lc3RpYyBwcm9kdWN0IChHRFApLiBUaGUgbW9zdCBpbXBvcnRhbnQgaW5kaWNhdG9yIGluIGV2YWx1YXRpbmcgdGhlIGJhbmtpbmcgZmluYW5jaWFsIHBlcmZvcm1hbmNlIGlzIFJPQS4gU2FtcGxpbmcgdGVjaG5pcXVlIHVzZWQgaGVyZSBpcyBwdXJwb3NpdmUgc2FtcGxpbmcsIGl0IGlzIGdhaW5lZCBzYW1wbGUgYW1vdW50IG9mIDEzIGlzbGFtaWMgYmFua3MuVGhlIGRhdGEgdXNlZCBpbiB0aGlzIHN0dWR5IHdlcmUgb2J0YWluZWQgZnJvbSBwdWJsaXNoZWQgZmluYW5jaWFsIHN0YXRlbWVudHMgb2YgQmFuayBJbmRvbmVzaWEuIERhdGEgYW5hbHlzaXMgdGVjaG5pcXVlcyB1c2VkIGluIHRoaXMgc3R1ZHkgaXMgbXVsdGlwbGUgbGluaWVyIHJlZ3Jlc3Npb24gYW5hbHlzaXMuIEYgdGVzdCByZXN1bHRzIHNob3dlZCB0aGF0IHNpbXVsdGFuZW91cyB2YXJpYWJsZSBpbmZsYXRpb24sIEJJIHJhdGUsIGFuZCBHRFAgaGF2ZSBhIHNpZ25pZmljYW50IGVmZmVjdCBvbiBST0EuIFdoaWxlIHRoZSByZXN1bHRzIG9mIHQgdGVzdCBzaG93ZWQgdGhhdCBwYXJ0aWFsbHksIGluZmxhdGlvbiBhbmQgR0RQIGhhcyBwb3NpdGl2ZSBhbmQgc2lnbmlmaWNhbnQgaW5mbHVlbmNlIG9uIFJPQSwgd2hpbGUgQkkgcmF0ZSBoYXMgbmVnYXRpdmUgYW5kIHNpZ25pZmljYW50IGluZmx1ZW5jZSBvbiBST0EuIiwidm9sdW1lIjoiMSIsImNvbnRhaW5lci10aXRsZS1zaG9ydCI6IiJ9fSx7ImlkIjoiZjVkM2YyNzUtNmE0YS0zMmVkLWIzMjUtNWIwNjM5YTNkZWFlIiwiaXNUZW1wb3JhcnkiOmZhbHNlLCJpdGVtRGF0YSI6eyJ0eXBlIjoicmVwb3J0IiwiaWQiOiJmNWQzZjI3NS02YTRhLTMyZWQtYjMyNS01YjA2MzlhM2RlYWUiLCJ0aXRsZSI6IlBlbmdhcnVoIEluZmxhc2ksIFN1a3UgQlVuZ2EsIE5pbGFpIFR1a2FyIFZhbGFzIGRhbiBKdW1sYWggVWFuZyBCZXJlZGFyIFRlcmhhZGFwIFByb2ZpdGFiaWxpdGFzIHBhZGEgUGVyYmFua2FuIFN5YXJpYWggZGkgSW5kb25lc2lhIiwiYXV0aG9yIjpbeyJmYW1pbHkiOiJLdXN1bWFuaW5ndHlhcyIsImdpdmVuIjoiRGVzaSIsInBhcnNlLW5hbWVzIjpmYWxzZSwiZHJvcHBpbmctcGFydGljbGUiOiIiLCJub24tZHJvcHBpbmctcGFydGljbGUiOiIifV0sImNvbnRhaW5lci10aXRsZSI6IkFLUlVBTCIsIlVSTCI6Imh0dHA6Ly9mZS51bmVzYS5hYy5pZC9vanMvaW5kZXgucGhwL2FrcmwiLCJpc3N1ZWQiOnsiZGF0ZS1wYXJ0cyI6W1syMDEyXV19LCJudW1iZXItb2YtcGFnZXMiOiIyNTAyLTYzODAiLCJhYnN0cmFjdCI6IklzbGFtaWMgZmluYW5jZSBxdWFsaXR5IHNob3cgdGhhdCBwZXJmb3JtYW5jZSBpbXByb3ZlZCwgYXMgaW5kaWNhdGVkIGJ5IHRoZSBncm93aW5nIHNoYXJlIG9mIGZpbmFuY2luZyBmb3IgdGhlIHJlc3VsdHMgb2YgbXVkaGFyYWJhaCBhbmQgbXVzeWFyYWthaC4gVGhpcyBzdHVkeSB3YXMgY29uZHVjdGVkIHRvIGV4YW1pbmUgdGhlIGVmZmVjdCBvZiBtYWNybyBlY29ub21pYyBpbmRpY2F0b3JzIGFzIG1lYXN1cmVkIGJ5IGluZmxhdGlvbiwgaW50ZXJlc3QgcmF0ZXMsIGZvcmVpZ24gY3VycmVuY3kgZXhjaGFuZ2UgcmF0ZXMgYW5kIG1vbmV5IHN1cHBseSB0byB0aGUgUk9BIG9mIElzbGFtaWMgQmFua2luZyBpbiBJbmRvbmVzaWEuIERhdGEgYW5hbHlzaXMgdGVjaG5pcXVlcyB1c2VkIGluIHRoaXMgc3R1ZHkgaXMgbXVsdGlwbGUgbGluZWFyIHJlZ3Jlc3Npb24gYW5hbHlzaXMuIEYgdGVzdCByZXN1bHRzIHNob3dlZCB0aGF0IHNpbXVsdGFuZW91cyBpbmRlcGVuZGVudCB2YXJpYWJsZXMgYWZmZWN0IFJPQS4gV2hpbGUgdGhlIHJlc3VsdHMgb2YgdCB0ZXN0cyBzaG93ZWQgdGhhdCB0aGUgaW5mbGF0aW9uIHZhcmlhYmxlIHNob3dlZCBubyBzaWduaWZpY2FudCBlZmZlY3Qgb24gUk9BLiBUaGlzIGlzIGJlY2F1c2UsIHdoZW4gaW5mbGF0aW9uIGlzIGhpZ2ggdGhlbiB0aGUgcHVibGljIG1vcmUgY29uZmlkZW5jZSBpbiB0aGUgSXNsYW1pYyBiYW5raW5nIGNvbXBhcmVkIHdpdGggY29udmVudGlvbmFsIGJhbmtpbmcuIFByZWRpY3RpdmUgYWJpbGl0eSBvZiBmb3VyIHZhcmlhYmxlcyBvbiBST0EgaW4gdGhpcyBzdHVkeSBieSAxOS44JSwgd2hpbGUgdGhlIHJlbWFpbmluZyA4MC4yJSBpbmZsdWVuY2VkIGJ5IG90aGVyIGZhY3RvcnMgdGhhdCBhcmUgbm90IGluY2x1ZGVkIGluIHRoZSByZXNlYXJjaCBtb2RlbC4iLCJpc3N1ZSI6IjIiLCJ2b2x1bWUiOiIzIiwiY29udGFpbmVyLXRpdGxlLXNob3J0IjoiIn19LHsiaWQiOiI5ODJjNmFmMC0wNWY5LTM1ZjQtODg1YS02YzBkZjFmYzEyNTciLCJpc1RlbXBvcmFyeSI6ZmFsc2UsIml0ZW1EYXRhIjp7InR5cGUiOiJhcnRpY2xlLWpvdXJuYWwiLCJpZCI6Ijk4MmM2YWYwLTA1ZjktMzVmNC04ODVhLTZjMGRmMWZjMTI1NyIsInRpdGxlIjoiSXF0aXNoYWRpYSBQZW5nYXJ1aCBJbmZsYXNpLCBTdWt1IEJ1bmdhIChCSSBSYXRlKSwgUHJvZHVrIERvbWVzdGlrIEJydXRvIChQREIpIFRlcmhhZGFwIFJPQSAoU3R1ZGkgUGFkYSBCYW5rIFBlbWJpYXlhYW4gUmFreWF0IFN5YXJpYWggKEJQUlMpIGRpIEluZG9uZXNpYSBUYWh1biAyMDA5LTIwMTYpIiwiYXV0aG9yIjpbeyJmYW1pbHkiOiJDYWh5YW5pIiwiZ2l2ZW4iOiJZdXRpc2EgVHJpIiwicGFyc2UtbmFtZXMiOmZhbHNlLCJkcm9wcGluZy1wYXJ0aWNsZSI6IiIsIm5vbi1kcm9wcGluZy1wYXJ0aWNsZSI6IiJ9XSwiSVNTTiI6IjI0NDItMzA3NiIsIlVSTCI6Imh0dHBzOi8vbS50ZW1wby5jby9yZWFkL25ld3MvMjAxNS8wOC8wNC8wODc2ODkwNTAvbWVuZ2FwYS1la29ub21pLSIsImlzc3VlZCI6eyJkYXRlLXBhcnRzIjpbWzIwMThdXX0sImlzc3VlIjoiMSIsInZvbHVtZSI6IjUiLCJjb250YWluZXItdGl0bGUtc2hvcnQiOiIifX0seyJpZCI6ImM1MzY5NWZkLWU2NzQtMzIzMC1iYjY1LTdlNjBhZDYwMjFkMiIsImlzVGVtcG9yYXJ5IjpmYWxzZSwiaXRlbURhdGEiOnsidHlwZSI6ImFydGljbGUtam91cm5hbCIsImlkIjoiYzUzNjk1ZmQtZTY3NC0zMjMwLWJiNjUtN2U2MGFkNjAyMWQyIiwidGl0bGUiOiJBbmFsaXNpcyBQZW5nYXJ1aCBDQVIsIE5QRiwgQk9QTywgSW5mbGFzaSwgUHJvZHVrIERvbWVzdGlrIEJydXRvIGRhbiBTdWt1IEJ1bmdhIEJJIFRlcmhhZGFwIFBlcnR1bWJ1aGFuIFBlcmJhbmthbiBTeWFyaWFoIiwiYXV0aG9yIjpbeyJmYW1pbHkiOiJPa3RhdmlhbnRpIiwiZ2l2ZW4iOiJFbGRhIiwicGFyc2UtbmFtZXMiOmZhbHNlLCJkcm9wcGluZy1wYXJ0aWNsZSI6IiIsIm5vbi1kcm9wcGluZy1wYXJ0aWNsZSI6IiJ9LHsiZmFtaWx5IjoiTmFuZGEiLCJnaXZlbiI6IlNhdHJpYSIsInBhcnNlLW5hbWVzIjpmYWxzZSwiZHJvcHBpbmctcGFydGljbGUiOiIiLCJub24tZHJvcHBpbmctcGFydGljbGUiOiIifV0sImNvbnRhaW5lci10aXRsZSI6Ikp1cm5hbCBJbG1pYWggRWtvbm9taSBkYW4gQmlzbmlzIiwiaXNzdWVkIjp7ImRhdGUtcGFydHMiOltbMjAxOV1dfSwicGFnZSI6IjQ2LTU1IiwiY29udGFpbmVyLXRpdGxlLXNob3J0IjoiIn19XSwibWFudWFsT3ZlcnJpZGUiOnsiaXNNYW51YWxseU92ZXJyaWRkZW4iOnRydWUsIm1hbnVhbE92ZXJyaWRlVGV4dCI6IkNhaHlhbmkgKDIwMTgpLCBLdXN1bWFuaW5ndHlhcywgKDIwMTIpLCBPa3RhdmlhbnRpICYgTmFuZGEgKDIwMTkpLCBkYW4gU2FoYXJhICgyMDEzKSIsImNpdGVwcm9jVGV4dCI6IihDYWh5YW5pLCAyMDE4OyBLdXN1bWFuaW5ndHlhcywgMjAxMjsgT2t0YXZpYW50aSAmIzM4OyBOYW5kYSwgMjAxOTsgU2FoYXJhLCAyMDEzKSJ9fQ=="/>
          <w:id w:val="792870943"/>
          <w:placeholder>
            <w:docPart w:val="DefaultPlaceholder_-1854013440"/>
          </w:placeholder>
        </w:sdtPr>
        <w:sdtEndPr/>
        <w:sdtContent>
          <w:r w:rsidR="00DE5FA3" w:rsidRPr="00AC6344">
            <w:rPr>
              <w:rFonts w:ascii="Times New Roman" w:eastAsia="Times New Roman" w:hAnsi="Times New Roman" w:cs="Times New Roman"/>
            </w:rPr>
            <w:t>Cahyani (2018), Kusumaningtyas, (2012), Oktavianti &amp; Nanda (2019), dan Sahara (2013)</w:t>
          </w:r>
        </w:sdtContent>
      </w:sdt>
      <w:r w:rsidRPr="000F4A9F">
        <w:rPr>
          <w:rFonts w:ascii="Times New Roman" w:hAnsi="Times New Roman" w:cs="Times New Roman"/>
        </w:rPr>
        <w:t xml:space="preserve"> mengenai pengaruh tenaga kerja terhadap </w:t>
      </w:r>
      <w:r w:rsidR="006B354E">
        <w:rPr>
          <w:rFonts w:ascii="Times New Roman" w:hAnsi="Times New Roman" w:cs="Times New Roman"/>
        </w:rPr>
        <w:t>aset perbankan syariah</w:t>
      </w:r>
      <w:r w:rsidRPr="000F4A9F">
        <w:rPr>
          <w:rFonts w:ascii="Times New Roman" w:hAnsi="Times New Roman" w:cs="Times New Roman"/>
        </w:rPr>
        <w:t xml:space="preserve">. Adapun pengaruh signifikan juga diindikasi dari t-statistik sebesar </w:t>
      </w:r>
      <w:r w:rsidR="006B354E">
        <w:rPr>
          <w:rFonts w:ascii="Times New Roman" w:hAnsi="Times New Roman" w:cs="Times New Roman"/>
        </w:rPr>
        <w:t>11.81</w:t>
      </w:r>
      <w:r w:rsidRPr="000F4A9F">
        <w:rPr>
          <w:rFonts w:ascii="Times New Roman" w:hAnsi="Times New Roman" w:cs="Times New Roman"/>
        </w:rPr>
        <w:t xml:space="preserve"> dengan </w:t>
      </w:r>
      <w:r w:rsidRPr="000F4A9F">
        <w:rPr>
          <w:rFonts w:ascii="Times New Roman" w:hAnsi="Times New Roman" w:cs="Times New Roman"/>
          <w:i/>
        </w:rPr>
        <w:t xml:space="preserve">p-value </w:t>
      </w:r>
      <w:r w:rsidRPr="000F4A9F">
        <w:rPr>
          <w:rFonts w:ascii="Times New Roman" w:hAnsi="Times New Roman" w:cs="Times New Roman"/>
        </w:rPr>
        <w:t>&lt; 0,05.</w:t>
      </w:r>
    </w:p>
    <w:p w14:paraId="5B83CE72" w14:textId="77777777" w:rsidR="000F4A9F" w:rsidRPr="000F4A9F" w:rsidRDefault="000F4A9F" w:rsidP="000F4A9F">
      <w:pPr>
        <w:spacing w:line="360" w:lineRule="auto"/>
        <w:jc w:val="both"/>
        <w:rPr>
          <w:rFonts w:ascii="Times New Roman" w:hAnsi="Times New Roman" w:cs="Times New Roman"/>
        </w:rPr>
      </w:pPr>
    </w:p>
    <w:p w14:paraId="6A93DE34"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i/>
        </w:rPr>
        <w:t xml:space="preserve">Pengaruh </w:t>
      </w:r>
      <w:r w:rsidR="0011404D">
        <w:rPr>
          <w:rFonts w:ascii="Times New Roman" w:hAnsi="Times New Roman" w:cs="Times New Roman"/>
          <w:i/>
        </w:rPr>
        <w:t>Dana Pihak Ketiga, Suku Bunga, dan Tingkat Inflasi terhadap Perkembangan Aset Perbankan Syariah</w:t>
      </w:r>
    </w:p>
    <w:p w14:paraId="45C05538" w14:textId="77777777" w:rsidR="000F4A9F" w:rsidRPr="000F4A9F" w:rsidRDefault="000F4A9F" w:rsidP="000F4A9F">
      <w:pPr>
        <w:spacing w:line="360" w:lineRule="auto"/>
        <w:jc w:val="both"/>
        <w:rPr>
          <w:rFonts w:ascii="Times New Roman" w:hAnsi="Times New Roman" w:cs="Times New Roman"/>
        </w:rPr>
      </w:pPr>
    </w:p>
    <w:p w14:paraId="7E92277F" w14:textId="7CBCE80C"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b/>
        <w:t xml:space="preserve">Berdasarkan hasil regresi pada </w:t>
      </w:r>
      <w:r w:rsidR="006B354E">
        <w:rPr>
          <w:rFonts w:ascii="Times New Roman" w:hAnsi="Times New Roman" w:cs="Times New Roman"/>
        </w:rPr>
        <w:t xml:space="preserve">pada tabel diatas </w:t>
      </w:r>
      <w:r w:rsidRPr="000F4A9F">
        <w:rPr>
          <w:rFonts w:ascii="Times New Roman" w:hAnsi="Times New Roman" w:cs="Times New Roman"/>
        </w:rPr>
        <w:t xml:space="preserve">diperoleh hasil regresi yang menunjukkan bahwa </w:t>
      </w:r>
      <w:r w:rsidR="006B354E">
        <w:rPr>
          <w:rFonts w:ascii="Times New Roman" w:hAnsi="Times New Roman" w:cs="Times New Roman"/>
        </w:rPr>
        <w:t>suku bunga memiliki pengaruh negatif dan signifikan terhadap perkembangan aset perbankan syariah</w:t>
      </w:r>
      <w:r w:rsidRPr="000F4A9F">
        <w:rPr>
          <w:rFonts w:ascii="Times New Roman" w:hAnsi="Times New Roman" w:cs="Times New Roman"/>
        </w:rPr>
        <w:t xml:space="preserve"> dengan koefisien sebesar </w:t>
      </w:r>
      <w:r w:rsidR="006B354E">
        <w:rPr>
          <w:rFonts w:ascii="Times New Roman" w:hAnsi="Times New Roman" w:cs="Times New Roman"/>
        </w:rPr>
        <w:t>-3.3786</w:t>
      </w:r>
      <w:r w:rsidRPr="000F4A9F">
        <w:rPr>
          <w:rFonts w:ascii="Times New Roman" w:hAnsi="Times New Roman" w:cs="Times New Roman"/>
        </w:rPr>
        <w:t xml:space="preserve">. Artinya jika variabel </w:t>
      </w:r>
      <w:r w:rsidR="006B354E">
        <w:rPr>
          <w:rFonts w:ascii="Times New Roman" w:hAnsi="Times New Roman" w:cs="Times New Roman"/>
        </w:rPr>
        <w:t xml:space="preserve">suku bunga </w:t>
      </w:r>
      <w:r w:rsidR="00270202">
        <w:rPr>
          <w:rFonts w:ascii="Times New Roman" w:hAnsi="Times New Roman" w:cs="Times New Roman"/>
        </w:rPr>
        <w:t>acuan Bank Indonesia t</w:t>
      </w:r>
      <w:r w:rsidR="006B354E">
        <w:rPr>
          <w:rFonts w:ascii="Times New Roman" w:hAnsi="Times New Roman" w:cs="Times New Roman"/>
        </w:rPr>
        <w:t>urun</w:t>
      </w:r>
      <w:r w:rsidRPr="000F4A9F">
        <w:rPr>
          <w:rFonts w:ascii="Times New Roman" w:hAnsi="Times New Roman" w:cs="Times New Roman"/>
        </w:rPr>
        <w:t xml:space="preserve"> sebesar 1%, maka </w:t>
      </w:r>
      <w:r w:rsidR="006B354E">
        <w:rPr>
          <w:rFonts w:ascii="Times New Roman" w:hAnsi="Times New Roman" w:cs="Times New Roman"/>
        </w:rPr>
        <w:t>aset perbankan syariah</w:t>
      </w:r>
      <w:r w:rsidRPr="000F4A9F">
        <w:rPr>
          <w:rFonts w:ascii="Times New Roman" w:hAnsi="Times New Roman" w:cs="Times New Roman"/>
        </w:rPr>
        <w:t xml:space="preserve"> akan meningkat sebesar </w:t>
      </w:r>
      <w:r w:rsidR="006B354E">
        <w:rPr>
          <w:rFonts w:ascii="Times New Roman" w:hAnsi="Times New Roman" w:cs="Times New Roman"/>
        </w:rPr>
        <w:t>3.37 persen</w:t>
      </w:r>
      <w:r w:rsidRPr="000F4A9F">
        <w:rPr>
          <w:rFonts w:ascii="Times New Roman" w:hAnsi="Times New Roman" w:cs="Times New Roman"/>
        </w:rPr>
        <w:t>.</w:t>
      </w:r>
      <w:r w:rsidR="006B354E">
        <w:rPr>
          <w:rFonts w:ascii="Times New Roman" w:hAnsi="Times New Roman" w:cs="Times New Roman"/>
        </w:rPr>
        <w:t xml:space="preserve"> Hal ini didukung oleh fakta bahwa ketika suku bunga</w:t>
      </w:r>
      <w:r w:rsidR="003C6460">
        <w:rPr>
          <w:rFonts w:ascii="Times New Roman" w:hAnsi="Times New Roman" w:cs="Times New Roman"/>
        </w:rPr>
        <w:t xml:space="preserve"> acuan Bank Indonesia</w:t>
      </w:r>
      <w:r w:rsidR="006B354E">
        <w:rPr>
          <w:rFonts w:ascii="Times New Roman" w:hAnsi="Times New Roman" w:cs="Times New Roman"/>
        </w:rPr>
        <w:t xml:space="preserve"> turun, masyarakat cenderung memiliki preferensi untuk meningkatkan konsumsi dan melakukan pinjaman </w:t>
      </w:r>
      <w:r w:rsidR="003C6460">
        <w:rPr>
          <w:rFonts w:ascii="Times New Roman" w:hAnsi="Times New Roman" w:cs="Times New Roman"/>
        </w:rPr>
        <w:t xml:space="preserve">di </w:t>
      </w:r>
      <w:r w:rsidR="006B354E">
        <w:rPr>
          <w:rFonts w:ascii="Times New Roman" w:hAnsi="Times New Roman" w:cs="Times New Roman"/>
        </w:rPr>
        <w:t>perbankan</w:t>
      </w:r>
      <w:r w:rsidR="003C6460">
        <w:rPr>
          <w:rFonts w:ascii="Times New Roman" w:hAnsi="Times New Roman" w:cs="Times New Roman"/>
        </w:rPr>
        <w:t xml:space="preserve"> syariah</w:t>
      </w:r>
      <w:r w:rsidR="006B354E">
        <w:rPr>
          <w:rFonts w:ascii="Times New Roman" w:hAnsi="Times New Roman" w:cs="Times New Roman"/>
        </w:rPr>
        <w:t xml:space="preserve">, pada saat yang sama potensi aset </w:t>
      </w:r>
      <w:r w:rsidR="006B354E">
        <w:rPr>
          <w:rFonts w:ascii="Times New Roman" w:hAnsi="Times New Roman" w:cs="Times New Roman"/>
        </w:rPr>
        <w:lastRenderedPageBreak/>
        <w:t>perbankan syariah akan dapat meningkat adanya imbalan berupa balas jasa melalui akad nisbah pada perbankan syariah.</w:t>
      </w:r>
      <w:r w:rsidR="00270202">
        <w:rPr>
          <w:rFonts w:ascii="Times New Roman" w:hAnsi="Times New Roman" w:cs="Times New Roman"/>
        </w:rPr>
        <w:t xml:space="preserve"> Sedangkan dana pihak ketiga dan inflasi memiliki pengaruh positif dan tidak signifikan terhadap variabel terikat. Hal ini didukung oleh </w:t>
      </w:r>
      <w:r w:rsidRPr="000F4A9F">
        <w:rPr>
          <w:rFonts w:ascii="Times New Roman" w:hAnsi="Times New Roman" w:cs="Times New Roman"/>
        </w:rPr>
        <w:t>penelitian terdahulu yang dilakukan oleh</w:t>
      </w:r>
      <w:r w:rsidR="00DE5FA3">
        <w:rPr>
          <w:rFonts w:ascii="Times New Roman" w:hAnsi="Times New Roman" w:cs="Times New Roman"/>
        </w:rPr>
        <w:t xml:space="preserve"> </w:t>
      </w:r>
      <w:sdt>
        <w:sdtPr>
          <w:rPr>
            <w:rFonts w:ascii="Times New Roman" w:hAnsi="Times New Roman" w:cs="Times New Roman"/>
            <w:color w:val="000000"/>
          </w:rPr>
          <w:tag w:val="MENDELEY_CITATION_v3_eyJwcm9wZXJ0aWVzIjp7Im5vdGVJbmRleCI6MH0sImNpdGF0aW9uSUQiOiJNRU5ERUxFWV9DSVRBVElPTl85Y2Y1NjI5Yi1iNGJhLTRkZDAtODViNS0wZTliMzgyNTBkNDgiLCJpc0VkaXRlZCI6ZmFsc2UsImNpdGF0aW9uSXRlbXMiOlt7ImlkIjoiOGZmY2ExYjQtM2RiZS0zN2VjLWE0NDEtYmRhYzYyNzJjZWIyIiwiaXNUZW1wb3JhcnkiOmZhbHNlLCJpdGVtRGF0YSI6eyJ0eXBlIjoiYXJ0aWNsZS1qb3VybmFsIiwiaWQiOiI4ZmZjYTFiNC0zZGJlLTM3ZWMtYTQ0MS1iZGFjNjI3MmNlYjIiLCJ0aXRsZSI6IkFuYWxpc2EgUGVya2VtYmFuZ2FuIEFzZXQsIERhbmEgUGloYWsgS2V0aWdhIGRhbiBQZW1iaWF5YWFuIFBlcmJhbmthbiBTeWFyaWFoIGRpIEluZG9uZXNpYSIsImF1dGhvciI6W3siZmFtaWx5IjoiTXVraHNpbmFoIiwiZ2l2ZW4iOiJGaXR5YXR1bCIsInBhcnNlLW5hbWVzIjpmYWxzZSwiZHJvcHBpbmctcGFydGljbGUiOiIiLCJub24tZHJvcHBpbmctcGFydGljbGUiOiIifV0sImNvbnRhaW5lci10aXRsZSI6Ikp1cm5hbCBVbml2ZXJzaXRhcyBHdW5hZGFybWEiLCJpc3N1ZWQiOnsiZGF0ZS1wYXJ0cyI6W1syMDE5XV19LCJjb250YWluZXItdGl0bGUtc2hvcnQiOiIifX0seyJpZCI6IjVmMDUxOTFjLTZmZmMtM2M2Zi1hMDcyLTc5Njk0NDAwNTg4NSIsImlzVGVtcG9yYXJ5IjpmYWxzZSwiaXRlbURhdGEiOnsidHlwZSI6InJlcG9ydCIsImlkIjoiNWYwNTE5MWMtNmZmYy0zYzZmLWEwNzItNzk2OTQ0MDA1ODg1IiwidGl0bGUiOiJQZXJhbiBEYW5hIFBpaGFrIEtldGlnYSBkYWxhbSBLaW5lcmphIExlbWJhZ2EgUGVtYmlheWFhbiBTeWFyaWFoIGRhbiBGYWt0b3ItIEZha3RvciB5YW5nIE1lbXBlbmdhcnVoaW55YSIsImF1dGhvciI6W3siZmFtaWx5IjoiTWFsaXR1ZiIsImdpdmVuIjoiRml0cmkiLCJwYXJzZS1uYW1lcyI6ZmFsc2UsImRyb3BwaW5nLXBhcnRpY2xlIjoiIiwibm9uLWRyb3BwaW5nLXBhcnRpY2xlIjoiIn1dLCJpc3N1ZWQiOnsiZGF0ZS1wYXJ0cyI6W1syMDE2XV19LCJhYnN0cmFjdCI6IlRoZSBkZXZlbG9wbWVudCBvZiB0aGUgcGVyZm9ybWFuY2Ugc3lhcmlhaCBmaW5hbmNpbmcgaW5zdGl0dXRpb25zIGluIEluZG9uZXNpYSBrZWVwcyBpbmNyZWFzZWQgcG9zaXRpdmUgdGhpcyBjYW4gYmUgc2VlbiBvZiB0aGUgdG90YWwgYXNzZXRzIGFuZCB0aGlyZCBwYXJ0eSBmdW5kcyAoRFBLKSB0aGF0IGluY3JlYXNlIG92ZXIgYSBwZXJpb2Qgb2YgeWVhcnMgMjAxMC0yMDE0LiBEdXJpbmcgdGhlIHBlcmlvZCBvZiB0aGUgeWVhciB0aGUgcmF0aW8gRFBLIHRvIHRoZSB0b3RhbCBhc3NldHMgb2Ygc3lhcmlhaCBmaW5hbmNpbmcgaW5zdGl0dXRpb25zIHJlYWNoZWQgNzggcGVyY2VudC5UaGUgaW5kaWNhdGVkIHRoYXQgdGhlIHJvbGUgRFBLIGZvciB0aGVzZSB2ZXJ5IHN0cmF0ZWdpYyBwZXJmb3JtYW5jZSBhbmQgdGhlIGZ1bmRpbmcgaW5zdGl0dXRpb24gYmFua2luZyBidXNpbmVzcy4gSW4gdGhpcyBwYXBlciB0aGUgdHJpZWQgdG8gZXhwbGFpbiB0aGUgcm9sZSBvZiB0aGlyZCBwYXJ0eSBmdW5kcyBpbiBhbiBpbnN0aXR1dGlvbiBzeWFyaWFoIGZ1bmRpbmcgYXMgYW4gZWxlbWVudCB0aGUgY2VydGFpbnRseSBpbiB0aGUgcHJvdmlzb24gb2YgZmluYW5jaW5nIGFuZCBhcyBhbiBlbGVtZW50IHRoYXQgaW5mbHVlbmNlcyB0aGUgcGVyZm9ybWFuY2UgYnVzaW5lc3Mgb2Ygc3lhcmlhaCBmaW5hbmNpbmcgaW5zdGl0dXRpb25zLiBUaGUgaW1wb3J0YW5jZSBvZiB0aGUgcm9sZSBvZiBEUEsgZm9yIHN5YXJpYWggZmluYW5jaW5nIGluc3RpdHV0aW9ucyBoZW5jZSBuZWVkIHRvIGtub3cgdGhlIGZhY3RvcnMgdGhhdCBhZmZlY3QgdGhlIGRldmVsb3BtZW50IERQSy4gQXBwcm9hY2ggYW5hbHlzaXMgdGhpcyBwYXBlciBpcyBkZXNjcmlwdGl2ZSBlbXBpcmljYWwgd2hvIHRlc3Rpbmcgb2YgdGhlb3JldGljYWxseSBhbmQgYXBwcm9hY2ggaW4gZW1waXJpY2FsIG9mIHN0dWRpZXMgcmVsYXRlZC4iLCJjb250YWluZXItdGl0bGUtc2hvcnQiOiIifX0seyJpZCI6IjI3YmI4NjMyLTVlOWYtM2RhZS1hZDM0LWQ1YTYyZGU5ODdhYiIsImlzVGVtcG9yYXJ5IjpmYWxzZSwiaXRlbURhdGEiOnsidHlwZSI6InJlcG9ydCIsImlkIjoiMjdiYjg2MzItNWU5Zi0zZGFlLWFkMzQtZDVhNjJkZTk4N2FiIiwidGl0bGUiOiJQZW5nYXJ1aCBJbmZsYXNpLCBTdWt1IEJ1bmdhLCBSb2EgRGFuIE1hcmtldCBTaGFyZSBUZXJoYWRhcCBQcm9maXRhYmlsaXRhcyBQYWRhIEJhbmsgVW11bSBTeWFyaWFoIChTdHVkaSBLYXN1cyBwYWRhIEJhbmsgVW11bSBTeWFyaWFoIHlhbmcgdGVyZGFmdGFyIGRpIEJ1cnNhIEVmZWsgSW5kb25lc2lhKSIsImF1dGhvciI6W3siZmFtaWx5IjoiU3VnaWh5YW50byIsImdpdmVuIjoiVG90byIsInBhcnNlLW5hbWVzIjpmYWxzZSwiZHJvcHBpbmctcGFydGljbGUiOiIiLCJub24tZHJvcHBpbmctcGFydGljbGUiOiIifV0sIlVSTCI6Ind3dy5lam91cm5hbC51bWJhbmR1bmcuYWMuaWQvaW5kZXgucGhwL3NhZkpvdXIvMTIiLCJpc3N1ZWQiOnsiZGF0ZS1wYXJ0cyI6W1syMDIxXV19LCJjb250YWluZXItdGl0bGUtc2hvcnQiOiIifX1dLCJtYW51YWxPdmVycmlkZSI6eyJpc01hbnVhbGx5T3ZlcnJpZGRlbiI6dHJ1ZSwibWFudWFsT3ZlcnJpZGVUZXh0IjoiTWFsaXR1ZiAoMjAxNiksIE11a2hzaW5haCAoMjAxOSksIFN1Z2loeWFudG8gKDIwMjEpIiwiY2l0ZXByb2NUZXh0IjoiKE1hbGl0dWYsIDIwMTY7IE11a2hzaW5haCwgMjAxOTsgU3VnaWh5YW50bywgMjAyMSkifX0="/>
          <w:id w:val="-608812366"/>
          <w:placeholder>
            <w:docPart w:val="DefaultPlaceholder_-1854013440"/>
          </w:placeholder>
        </w:sdtPr>
        <w:sdtEndPr/>
        <w:sdtContent>
          <w:r w:rsidR="00DE5FA3" w:rsidRPr="00DE5FA3">
            <w:rPr>
              <w:rFonts w:ascii="Times New Roman" w:hAnsi="Times New Roman" w:cs="Times New Roman"/>
              <w:color w:val="000000"/>
            </w:rPr>
            <w:t>Malituf (2016), Mukhsinah (2019), Sugihyanto (2021)</w:t>
          </w:r>
        </w:sdtContent>
      </w:sdt>
      <w:r w:rsidRPr="000F4A9F">
        <w:rPr>
          <w:rFonts w:ascii="Times New Roman" w:hAnsi="Times New Roman" w:cs="Times New Roman"/>
        </w:rPr>
        <w:t xml:space="preserve"> </w:t>
      </w:r>
      <w:r w:rsidRPr="000F4A9F">
        <w:rPr>
          <w:rFonts w:ascii="Times New Roman" w:hAnsi="Times New Roman" w:cs="Times New Roman"/>
          <w:color w:val="000000"/>
        </w:rPr>
        <w:t xml:space="preserve">serta </w:t>
      </w:r>
      <w:sdt>
        <w:sdtPr>
          <w:rPr>
            <w:rFonts w:ascii="Times New Roman" w:hAnsi="Times New Roman" w:cs="Times New Roman"/>
            <w:color w:val="000000"/>
          </w:rPr>
          <w:tag w:val="MENDELEY_CITATION_v3_eyJwcm9wZXJ0aWVzIjp7Im5vdGVJbmRleCI6MH0sImNpdGF0aW9uSUQiOiJNRU5ERUxFWV9DSVRBVElPTl8yOTVmMDBmZC0zNTY2LTQ2YmYtYmI0OS02YzIxNzUzYmVhZDMiLCJpc0VkaXRlZCI6ZmFsc2UsImNpdGF0aW9uSXRlbXMiOlt7ImlkIjoiMWFiYTFhYTItZGZiNS0zOTZkLTgxY2MtMDk5MGU4MWU4Y2I4IiwiaXNUZW1wb3JhcnkiOmZhbHNlLCJpdGVtRGF0YSI6eyJ0eXBlIjoiYXJ0aWNsZS1qb3VybmFsIiwiaWQiOiIxYWJhMWFhMi1kZmI1LTM5NmQtODFjYy0wOTkwZTgxZThjYjgiLCJ0aXRsZSI6IkFuYWxpc2lzIFBlbmdhcnVoIEluZGlrYXRvciBFa29ub21pIGRhbiBLaW5lcmphIFBlcmJhbmthbiBTeWFyaWFoIFRlcmhhZGFwIFBlbnllcmFwYW4gVGVuYWdhIEtlcmphIHBhZGEgUGVyYmFua2FuIFN5YXJpYWggZGkgSW5kb25laXNhIFRhaHVuIDIwMDgtMjAxNCIsImF1dGhvciI6W3siZmFtaWx5IjoiS2FzbWlhcm5vIiwiZ2l2ZW4iOiJLdXJuaWEiLCJwYXJzZS1uYW1lcyI6ZmFsc2UsImRyb3BwaW5nLXBhcnRpY2xlIjoiIiwibm9uLWRyb3BwaW5nLXBhcnRpY2xlIjoiIn0seyJmYW1pbHkiOiJNaW50YXJvZW0iLCJnaXZlbiI6IkthcmphZGkiLCJwYXJzZS1uYW1lcyI6ZmFsc2UsImRyb3BwaW5nLXBhcnRpY2xlIjoiIiwibm9uLWRyb3BwaW5nLXBhcnRpY2xlIjoiIn1dLCJjb250YWluZXItdGl0bGUiOiJKdXJuYWwgRWtvbm9taSBVbml2ZXJzaXRhcyBBaXJsYW5nZ2EiLCJpc3N1ZWQiOnsiZGF0ZS1wYXJ0cyI6W1syMDE4XV19LCJjb250YWluZXItdGl0bGUtc2hvcnQiOiIifX1dLCJtYW51YWxPdmVycmlkZSI6eyJpc01hbnVhbGx5T3ZlcnJpZGRlbiI6dHJ1ZSwibWFudWFsT3ZlcnJpZGVUZXh0IjoiS2FzbWlhcm5vICYgTWludGFyb2VtICgyMDE4KSIsImNpdGVwcm9jVGV4dCI6IihLYXNtaWFybm8gJiMzODsgTWludGFyb2VtLCAyMDE4KSJ9fQ=="/>
          <w:id w:val="-375844816"/>
          <w:placeholder>
            <w:docPart w:val="DefaultPlaceholder_-1854013440"/>
          </w:placeholder>
        </w:sdtPr>
        <w:sdtEndPr/>
        <w:sdtContent>
          <w:r w:rsidR="00DE5FA3" w:rsidRPr="00DE5FA3">
            <w:rPr>
              <w:rFonts w:ascii="Times New Roman" w:eastAsia="Times New Roman" w:hAnsi="Times New Roman" w:cs="Times New Roman"/>
              <w:color w:val="000000"/>
            </w:rPr>
            <w:t>Kasmiarno &amp; Mintaroem (2018)</w:t>
          </w:r>
        </w:sdtContent>
      </w:sdt>
      <w:r w:rsidRPr="000F4A9F">
        <w:rPr>
          <w:rFonts w:ascii="Times New Roman" w:hAnsi="Times New Roman" w:cs="Times New Roman"/>
          <w:color w:val="000000"/>
        </w:rPr>
        <w:t xml:space="preserve"> </w:t>
      </w:r>
      <w:r w:rsidRPr="000F4A9F">
        <w:rPr>
          <w:rFonts w:ascii="Times New Roman" w:hAnsi="Times New Roman" w:cs="Times New Roman"/>
        </w:rPr>
        <w:t xml:space="preserve">mengenai pengaruh kebijakan </w:t>
      </w:r>
      <w:r w:rsidR="00270202">
        <w:rPr>
          <w:rFonts w:ascii="Times New Roman" w:hAnsi="Times New Roman" w:cs="Times New Roman"/>
        </w:rPr>
        <w:t>moneter terhadap perkembangan aset perbankan syariah</w:t>
      </w:r>
      <w:r w:rsidRPr="000F4A9F">
        <w:rPr>
          <w:rFonts w:ascii="Times New Roman" w:hAnsi="Times New Roman" w:cs="Times New Roman"/>
        </w:rPr>
        <w:t xml:space="preserve">. </w:t>
      </w:r>
      <w:r w:rsidR="00270202">
        <w:rPr>
          <w:rFonts w:ascii="Times New Roman" w:hAnsi="Times New Roman" w:cs="Times New Roman"/>
        </w:rPr>
        <w:t>Adapun p</w:t>
      </w:r>
      <w:r w:rsidRPr="000F4A9F">
        <w:rPr>
          <w:rFonts w:ascii="Times New Roman" w:hAnsi="Times New Roman" w:cs="Times New Roman"/>
        </w:rPr>
        <w:t xml:space="preserve">engaruh signifikan diketahui berdasarkan t-statistik variabel </w:t>
      </w:r>
      <w:r w:rsidR="00270202">
        <w:rPr>
          <w:rFonts w:ascii="Times New Roman" w:hAnsi="Times New Roman" w:cs="Times New Roman"/>
        </w:rPr>
        <w:t xml:space="preserve">suku bunga acuan Bank Indonesia terhadap aset perbankan syariah yakni </w:t>
      </w:r>
      <w:r w:rsidRPr="000F4A9F">
        <w:rPr>
          <w:rFonts w:ascii="Times New Roman" w:hAnsi="Times New Roman" w:cs="Times New Roman"/>
        </w:rPr>
        <w:t xml:space="preserve">sebesar </w:t>
      </w:r>
      <w:r w:rsidR="00270202">
        <w:rPr>
          <w:rFonts w:ascii="Times New Roman" w:hAnsi="Times New Roman" w:cs="Times New Roman"/>
        </w:rPr>
        <w:t>3.68</w:t>
      </w:r>
      <w:r w:rsidRPr="000F4A9F">
        <w:rPr>
          <w:rFonts w:ascii="Times New Roman" w:hAnsi="Times New Roman" w:cs="Times New Roman"/>
        </w:rPr>
        <w:t xml:space="preserve"> dengan </w:t>
      </w:r>
      <w:r w:rsidRPr="000F4A9F">
        <w:rPr>
          <w:rFonts w:ascii="Times New Roman" w:hAnsi="Times New Roman" w:cs="Times New Roman"/>
          <w:i/>
        </w:rPr>
        <w:t>p-value</w:t>
      </w:r>
      <w:r w:rsidRPr="000F4A9F">
        <w:rPr>
          <w:rFonts w:ascii="Times New Roman" w:hAnsi="Times New Roman" w:cs="Times New Roman"/>
        </w:rPr>
        <w:t xml:space="preserve"> &lt; 0,05. </w:t>
      </w:r>
    </w:p>
    <w:p w14:paraId="48023164" w14:textId="77777777" w:rsidR="000F4A9F" w:rsidRPr="000F4A9F" w:rsidRDefault="000F4A9F" w:rsidP="000F4A9F">
      <w:pPr>
        <w:spacing w:line="360" w:lineRule="auto"/>
        <w:jc w:val="both"/>
        <w:rPr>
          <w:rFonts w:ascii="Times New Roman" w:hAnsi="Times New Roman" w:cs="Times New Roman"/>
        </w:rPr>
      </w:pPr>
    </w:p>
    <w:p w14:paraId="172DA5B8" w14:textId="77777777" w:rsidR="000F4A9F" w:rsidRPr="000F4A9F" w:rsidRDefault="000F4A9F" w:rsidP="000F4A9F">
      <w:pPr>
        <w:spacing w:line="360" w:lineRule="auto"/>
        <w:jc w:val="both"/>
        <w:rPr>
          <w:rFonts w:ascii="Times New Roman" w:hAnsi="Times New Roman" w:cs="Times New Roman"/>
          <w:i/>
        </w:rPr>
      </w:pPr>
      <w:r w:rsidRPr="000F4A9F">
        <w:rPr>
          <w:rFonts w:ascii="Times New Roman" w:hAnsi="Times New Roman" w:cs="Times New Roman"/>
          <w:i/>
        </w:rPr>
        <w:t>Uji Asumsi Klasik</w:t>
      </w:r>
    </w:p>
    <w:p w14:paraId="4D3B35E5" w14:textId="77777777" w:rsidR="000F4A9F" w:rsidRPr="000F4A9F" w:rsidRDefault="000F4A9F" w:rsidP="000F4A9F">
      <w:pPr>
        <w:spacing w:line="360" w:lineRule="auto"/>
        <w:jc w:val="both"/>
        <w:rPr>
          <w:rFonts w:ascii="Times New Roman" w:hAnsi="Times New Roman" w:cs="Times New Roman"/>
          <w:i/>
        </w:rPr>
      </w:pPr>
    </w:p>
    <w:p w14:paraId="738F78EA"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i/>
        </w:rPr>
        <w:t>Uji Distribusi Normal</w:t>
      </w:r>
    </w:p>
    <w:p w14:paraId="621EAA55" w14:textId="77777777" w:rsidR="000F4A9F" w:rsidRPr="000F4A9F" w:rsidRDefault="003C6460" w:rsidP="003C6460">
      <w:pPr>
        <w:spacing w:line="360" w:lineRule="auto"/>
        <w:jc w:val="center"/>
        <w:rPr>
          <w:rFonts w:ascii="Times New Roman" w:hAnsi="Times New Roman" w:cs="Times New Roman"/>
        </w:rPr>
      </w:pPr>
      <w:r>
        <w:rPr>
          <w:rFonts w:ascii="Times New Roman" w:hAnsi="Times New Roman" w:cs="Times New Roman"/>
        </w:rPr>
        <w:t>Gambar 1. Uji Normalitas</w:t>
      </w:r>
    </w:p>
    <w:p w14:paraId="4D796C80" w14:textId="77777777" w:rsidR="000F4A9F" w:rsidRPr="000F4A9F" w:rsidRDefault="00D23201" w:rsidP="000F4A9F">
      <w:pPr>
        <w:spacing w:line="360" w:lineRule="auto"/>
        <w:jc w:val="center"/>
        <w:rPr>
          <w:rFonts w:ascii="Times New Roman" w:hAnsi="Times New Roman" w:cs="Times New Roman"/>
        </w:rPr>
      </w:pPr>
      <w:r w:rsidRPr="00D23201">
        <w:rPr>
          <w:rFonts w:ascii="Times New Roman" w:hAnsi="Times New Roman" w:cs="Times New Roman"/>
          <w:noProof/>
        </w:rPr>
        <w:drawing>
          <wp:inline distT="0" distB="0" distL="0" distR="0" wp14:anchorId="07DA525A" wp14:editId="5D95FB98">
            <wp:extent cx="4284134" cy="31157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20956" cy="3142513"/>
                    </a:xfrm>
                    <a:prstGeom prst="rect">
                      <a:avLst/>
                    </a:prstGeom>
                  </pic:spPr>
                </pic:pic>
              </a:graphicData>
            </a:graphic>
          </wp:inline>
        </w:drawing>
      </w:r>
    </w:p>
    <w:p w14:paraId="46443A60" w14:textId="77777777" w:rsidR="000F4A9F" w:rsidRPr="000F4A9F" w:rsidRDefault="000F4A9F" w:rsidP="000F4A9F">
      <w:pPr>
        <w:spacing w:line="360" w:lineRule="auto"/>
        <w:jc w:val="center"/>
        <w:rPr>
          <w:rFonts w:ascii="Times New Roman" w:hAnsi="Times New Roman" w:cs="Times New Roman"/>
        </w:rPr>
      </w:pPr>
      <w:r w:rsidRPr="000F4A9F">
        <w:rPr>
          <w:rFonts w:ascii="Times New Roman" w:hAnsi="Times New Roman" w:cs="Times New Roman"/>
        </w:rPr>
        <w:t>Sumber : Data diolah menggunakan STATA 14.1</w:t>
      </w:r>
    </w:p>
    <w:p w14:paraId="4280407A" w14:textId="77777777" w:rsidR="000F4A9F" w:rsidRPr="000F4A9F" w:rsidRDefault="000F4A9F" w:rsidP="000F4A9F">
      <w:pPr>
        <w:spacing w:line="360" w:lineRule="auto"/>
        <w:jc w:val="both"/>
        <w:rPr>
          <w:rFonts w:ascii="Times New Roman" w:hAnsi="Times New Roman" w:cs="Times New Roman"/>
        </w:rPr>
      </w:pPr>
    </w:p>
    <w:p w14:paraId="4D366CB9" w14:textId="77777777" w:rsidR="000F4A9F" w:rsidRPr="000F4A9F" w:rsidRDefault="000F4A9F" w:rsidP="000F4A9F">
      <w:pPr>
        <w:spacing w:line="360" w:lineRule="auto"/>
        <w:rPr>
          <w:rFonts w:ascii="Times New Roman" w:hAnsi="Times New Roman" w:cs="Times New Roman"/>
          <w:i/>
        </w:rPr>
      </w:pPr>
      <w:r w:rsidRPr="000F4A9F">
        <w:rPr>
          <w:rFonts w:ascii="Times New Roman" w:hAnsi="Times New Roman" w:cs="Times New Roman"/>
        </w:rPr>
        <w:t xml:space="preserve">Uji Normalitas menggunakan Grafik </w:t>
      </w:r>
      <w:r w:rsidRPr="000F4A9F">
        <w:rPr>
          <w:rFonts w:ascii="Times New Roman" w:hAnsi="Times New Roman" w:cs="Times New Roman"/>
          <w:i/>
        </w:rPr>
        <w:t>Scatterplot</w:t>
      </w:r>
    </w:p>
    <w:p w14:paraId="3BF5DE55" w14:textId="77777777" w:rsidR="000F4A9F" w:rsidRPr="000F4A9F" w:rsidRDefault="000F4A9F" w:rsidP="000F4A9F">
      <w:pPr>
        <w:spacing w:line="360" w:lineRule="auto"/>
        <w:rPr>
          <w:rFonts w:ascii="Times New Roman" w:hAnsi="Times New Roman" w:cs="Times New Roman"/>
        </w:rPr>
      </w:pPr>
    </w:p>
    <w:p w14:paraId="625F36A6" w14:textId="6B8E9441"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b/>
        <w:t xml:space="preserve">Jika ditinjau berdasarkan gambar diatas, dapat diketahui bahwa data pada model regresi memiliki tren linier disepanjang garis yang </w:t>
      </w:r>
      <w:r w:rsidR="00671289">
        <w:rPr>
          <w:rFonts w:ascii="Times New Roman" w:hAnsi="Times New Roman" w:cs="Times New Roman"/>
        </w:rPr>
        <w:t>menjuntai</w:t>
      </w:r>
      <w:r w:rsidRPr="000F4A9F">
        <w:rPr>
          <w:rFonts w:ascii="Times New Roman" w:hAnsi="Times New Roman" w:cs="Times New Roman"/>
        </w:rPr>
        <w:t xml:space="preserve">. Hal ini mengindikasikan </w:t>
      </w:r>
      <w:r w:rsidR="00671289">
        <w:rPr>
          <w:rFonts w:ascii="Times New Roman" w:hAnsi="Times New Roman" w:cs="Times New Roman"/>
        </w:rPr>
        <w:t xml:space="preserve">bahwa </w:t>
      </w:r>
      <w:r w:rsidRPr="000F4A9F">
        <w:rPr>
          <w:rFonts w:ascii="Times New Roman" w:hAnsi="Times New Roman" w:cs="Times New Roman"/>
        </w:rPr>
        <w:t xml:space="preserve">data </w:t>
      </w:r>
      <w:r w:rsidR="00671289">
        <w:rPr>
          <w:rFonts w:ascii="Times New Roman" w:hAnsi="Times New Roman" w:cs="Times New Roman"/>
        </w:rPr>
        <w:t xml:space="preserve">yang digunakan dalam penelitian </w:t>
      </w:r>
      <w:r w:rsidRPr="000F4A9F">
        <w:rPr>
          <w:rFonts w:ascii="Times New Roman" w:hAnsi="Times New Roman" w:cs="Times New Roman"/>
        </w:rPr>
        <w:t>berdistribusi secara normal dan simetris</w:t>
      </w:r>
      <w:r w:rsidR="00DE5FA3">
        <w:rPr>
          <w:rFonts w:ascii="Times New Roman" w:hAnsi="Times New Roman" w:cs="Times New Roman"/>
        </w:rPr>
        <w:t xml:space="preserve"> </w:t>
      </w:r>
      <w:sdt>
        <w:sdtPr>
          <w:rPr>
            <w:rFonts w:ascii="Times New Roman" w:hAnsi="Times New Roman" w:cs="Times New Roman"/>
          </w:rPr>
          <w:tag w:val="MENDELEY_CITATION_v3_eyJwcm9wZXJ0aWVzIjp7Im5vdGVJbmRleCI6MH0sImNpdGF0aW9uSUQiOiJNRU5ERUxFWV9DSVRBVElPTl9kMDlhNmEwYi0yYTE4LTRiYzYtOWM2Yy1mN2ZmN2EyNmY4MTEiLCJpc0VkaXRlZCI6ZmFsc2UsImNpdGF0aW9uSXRlbXMiOlt7ImlkIjoiMmRhY2UyOGEtNjk5ZC0zNDA4LWIyZTctYzhiMWEwMjUyYzhlIiwiaXNUZW1wb3JhcnkiOmZhbHNlLCJpdGVtRGF0YSI6eyJ0eXBlIjoicmVwb3J0IiwiaWQiOiIyZGFjZTI4YS02OTlkLTM0MDgtYjJlNy1jOGIxYTAyNTJjOGUiLCJ0aXRsZSI6IlRoZSBFZmZlY3QgT2YgQkkgUmF0ZSBJbnRlcmVzdCwgRXF1aXZhbGVudCBSYXRlIEFuZCBPZmZpY2UgQW1vdW50IE9uIFRoZSBDb2xsZWN0aW9uIE9mIFRoaXJkIFBhcnR5IEZ1bmRzIEluIFNoYXJpYSBHZW5lcmFsIEJhbmtzIChTdHVkeSBhdCBTaGFyaWEgQ29tbWVyY2lhbCBCYW5rcyBpbiBJbmRvbmVzaWEgZm9yIDIwMTQtMjAxOCkiLCJhdXRob3IiOlt7ImZhbWlseSI6IkZ1YWRpeWF0dSBaYWtraSIsImdpdmVuIjoiTnVyaXNtYSIsInBhcnNlLW5hbWVzIjpmYWxzZSwiZHJvcHBpbmctcGFydGljbGUiOiIiLCJub24tZHJvcHBpbmctcGFydGljbGUiOiIifSx7ImZhbWlseSI6IlBlcm1hdGFzYXJpIiwiZ2l2ZW4iOiJEaXR5YSIsInBhcnNlLW5hbWVzIjpmYWxzZSwiZHJvcHBpbmctcGFydGljbGUiOiIiLCJub24tZHJvcHBpbmctcGFydGljbGUiOiIifV0sIlVSTCI6Imh0dHA6Ly9qdXJuYWxla29ub21pLnVuaXNsYS5hYy5pZC9pbmRleC5waHAvanBlbnNpIiwiaXNzdWVkIjp7ImRhdGUtcGFydHMiOltbMjAyMF1dfSwiaXNzdWUiOiIyIiwidm9sdW1lIjoiNSIsImNvbnRhaW5lci10aXRsZS1zaG9ydCI6IiJ9fV0sIm1hbnVhbE92ZXJyaWRlIjp7ImlzTWFudWFsbHlPdmVycmlkZGVuIjpmYWxzZSwibWFudWFsT3ZlcnJpZGVUZXh0IjoiIiwiY2l0ZXByb2NUZXh0IjoiKEZ1YWRpeWF0dSBaYWtraSAmIzM4OyBQZXJtYXRhc2FyaSwgMjAyMCkifX0="/>
          <w:id w:val="758799257"/>
          <w:placeholder>
            <w:docPart w:val="DefaultPlaceholder_-1854013440"/>
          </w:placeholder>
        </w:sdtPr>
        <w:sdtEndPr/>
        <w:sdtContent>
          <w:r w:rsidR="00DE5FA3" w:rsidRPr="00DE5FA3">
            <w:rPr>
              <w:rFonts w:ascii="Times New Roman" w:eastAsia="Times New Roman" w:hAnsi="Times New Roman" w:cs="Times New Roman"/>
            </w:rPr>
            <w:t>(Fuadiyatu Zakki &amp; Permatasari, 2020)</w:t>
          </w:r>
        </w:sdtContent>
      </w:sdt>
      <w:r w:rsidRPr="000F4A9F">
        <w:rPr>
          <w:rFonts w:ascii="Times New Roman" w:hAnsi="Times New Roman" w:cs="Times New Roman"/>
        </w:rPr>
        <w:t xml:space="preserve"> </w:t>
      </w:r>
    </w:p>
    <w:p w14:paraId="79C05AFD" w14:textId="77777777" w:rsidR="000F4A9F" w:rsidRPr="000F4A9F" w:rsidRDefault="000F4A9F" w:rsidP="000F4A9F">
      <w:pPr>
        <w:spacing w:line="360" w:lineRule="auto"/>
        <w:jc w:val="both"/>
        <w:rPr>
          <w:rFonts w:ascii="Times New Roman" w:hAnsi="Times New Roman" w:cs="Times New Roman"/>
        </w:rPr>
      </w:pPr>
    </w:p>
    <w:p w14:paraId="636F9032" w14:textId="77777777" w:rsidR="000F4A9F" w:rsidRPr="000F4A9F" w:rsidRDefault="000F4A9F" w:rsidP="000F4A9F">
      <w:pPr>
        <w:spacing w:line="360" w:lineRule="auto"/>
        <w:jc w:val="both"/>
        <w:rPr>
          <w:rFonts w:ascii="Times New Roman" w:hAnsi="Times New Roman" w:cs="Times New Roman"/>
          <w:i/>
        </w:rPr>
      </w:pPr>
      <w:r w:rsidRPr="000F4A9F">
        <w:rPr>
          <w:rFonts w:ascii="Times New Roman" w:hAnsi="Times New Roman" w:cs="Times New Roman"/>
          <w:i/>
        </w:rPr>
        <w:t>Uji Multikolinieritas</w:t>
      </w:r>
    </w:p>
    <w:p w14:paraId="49FBCAC5" w14:textId="77777777" w:rsidR="000F4A9F" w:rsidRPr="000F4A9F" w:rsidRDefault="003C6460" w:rsidP="003C6460">
      <w:pPr>
        <w:spacing w:line="360" w:lineRule="auto"/>
        <w:jc w:val="center"/>
        <w:rPr>
          <w:rFonts w:ascii="Times New Roman" w:hAnsi="Times New Roman" w:cs="Times New Roman"/>
        </w:rPr>
      </w:pPr>
      <w:r>
        <w:rPr>
          <w:rFonts w:ascii="Times New Roman" w:hAnsi="Times New Roman" w:cs="Times New Roman"/>
        </w:rPr>
        <w:t>Tabel 2. Uji Multikolinieritas</w:t>
      </w:r>
    </w:p>
    <w:tbl>
      <w:tblPr>
        <w:tblW w:w="0" w:type="auto"/>
        <w:jc w:val="center"/>
        <w:tblBorders>
          <w:top w:val="single" w:sz="4" w:space="0" w:color="auto"/>
          <w:bottom w:val="single" w:sz="4" w:space="0" w:color="auto"/>
        </w:tblBorders>
        <w:tblLook w:val="04A0" w:firstRow="1" w:lastRow="0" w:firstColumn="1" w:lastColumn="0" w:noHBand="0" w:noVBand="1"/>
      </w:tblPr>
      <w:tblGrid>
        <w:gridCol w:w="2433"/>
        <w:gridCol w:w="2433"/>
      </w:tblGrid>
      <w:tr w:rsidR="000F4A9F" w:rsidRPr="000F4A9F" w14:paraId="627CA9B4" w14:textId="77777777" w:rsidTr="003C6460">
        <w:trPr>
          <w:jc w:val="center"/>
        </w:trPr>
        <w:tc>
          <w:tcPr>
            <w:tcW w:w="2433" w:type="dxa"/>
            <w:tcBorders>
              <w:top w:val="single" w:sz="4" w:space="0" w:color="auto"/>
              <w:bottom w:val="single" w:sz="4" w:space="0" w:color="auto"/>
            </w:tcBorders>
            <w:shd w:val="clear" w:color="auto" w:fill="auto"/>
          </w:tcPr>
          <w:p w14:paraId="5B9EC407" w14:textId="77777777" w:rsidR="000F4A9F" w:rsidRPr="000F4A9F" w:rsidRDefault="000F4A9F" w:rsidP="000F4A9F">
            <w:pPr>
              <w:spacing w:line="360" w:lineRule="auto"/>
              <w:jc w:val="center"/>
              <w:rPr>
                <w:rFonts w:ascii="Times New Roman" w:hAnsi="Times New Roman" w:cs="Times New Roman"/>
              </w:rPr>
            </w:pPr>
            <w:r w:rsidRPr="000F4A9F">
              <w:rPr>
                <w:rFonts w:ascii="Times New Roman" w:hAnsi="Times New Roman" w:cs="Times New Roman"/>
              </w:rPr>
              <w:t>Variabel</w:t>
            </w:r>
          </w:p>
        </w:tc>
        <w:tc>
          <w:tcPr>
            <w:tcW w:w="2433" w:type="dxa"/>
            <w:tcBorders>
              <w:top w:val="single" w:sz="4" w:space="0" w:color="auto"/>
              <w:bottom w:val="single" w:sz="4" w:space="0" w:color="auto"/>
            </w:tcBorders>
            <w:shd w:val="clear" w:color="auto" w:fill="auto"/>
          </w:tcPr>
          <w:p w14:paraId="74D31FEC" w14:textId="77777777" w:rsidR="000F4A9F" w:rsidRPr="000F4A9F" w:rsidRDefault="000F4A9F" w:rsidP="000F4A9F">
            <w:pPr>
              <w:spacing w:line="360" w:lineRule="auto"/>
              <w:jc w:val="center"/>
              <w:rPr>
                <w:rFonts w:ascii="Times New Roman" w:hAnsi="Times New Roman" w:cs="Times New Roman"/>
              </w:rPr>
            </w:pPr>
            <w:r w:rsidRPr="000F4A9F">
              <w:rPr>
                <w:rFonts w:ascii="Times New Roman" w:hAnsi="Times New Roman" w:cs="Times New Roman"/>
              </w:rPr>
              <w:t>VIF</w:t>
            </w:r>
          </w:p>
        </w:tc>
      </w:tr>
      <w:tr w:rsidR="000F4A9F" w:rsidRPr="000F4A9F" w14:paraId="08088804" w14:textId="77777777" w:rsidTr="003C6460">
        <w:trPr>
          <w:jc w:val="center"/>
        </w:trPr>
        <w:tc>
          <w:tcPr>
            <w:tcW w:w="2433" w:type="dxa"/>
            <w:tcBorders>
              <w:top w:val="single" w:sz="4" w:space="0" w:color="auto"/>
            </w:tcBorders>
            <w:shd w:val="clear" w:color="auto" w:fill="auto"/>
          </w:tcPr>
          <w:p w14:paraId="638739BA" w14:textId="77777777" w:rsidR="000F4A9F" w:rsidRPr="000F4A9F" w:rsidRDefault="000F4A9F" w:rsidP="003C6460">
            <w:pPr>
              <w:spacing w:line="360" w:lineRule="auto"/>
              <w:jc w:val="center"/>
              <w:rPr>
                <w:rFonts w:ascii="Times New Roman" w:hAnsi="Times New Roman" w:cs="Times New Roman"/>
              </w:rPr>
            </w:pPr>
            <w:r w:rsidRPr="000F4A9F">
              <w:rPr>
                <w:rFonts w:ascii="Times New Roman" w:hAnsi="Times New Roman" w:cs="Times New Roman"/>
              </w:rPr>
              <w:t>Tenaga Kerja</w:t>
            </w:r>
          </w:p>
        </w:tc>
        <w:tc>
          <w:tcPr>
            <w:tcW w:w="2433" w:type="dxa"/>
            <w:tcBorders>
              <w:top w:val="single" w:sz="4" w:space="0" w:color="auto"/>
            </w:tcBorders>
            <w:shd w:val="clear" w:color="auto" w:fill="auto"/>
          </w:tcPr>
          <w:p w14:paraId="55BE7E85" w14:textId="77777777" w:rsidR="000F4A9F" w:rsidRPr="000F4A9F" w:rsidRDefault="00175AC8" w:rsidP="00175AC8">
            <w:pPr>
              <w:spacing w:line="360" w:lineRule="auto"/>
              <w:jc w:val="center"/>
              <w:rPr>
                <w:rFonts w:ascii="Times New Roman" w:hAnsi="Times New Roman" w:cs="Times New Roman"/>
              </w:rPr>
            </w:pPr>
            <w:r>
              <w:rPr>
                <w:rFonts w:ascii="Times New Roman" w:hAnsi="Times New Roman" w:cs="Times New Roman"/>
              </w:rPr>
              <w:t>2.47</w:t>
            </w:r>
          </w:p>
        </w:tc>
      </w:tr>
      <w:tr w:rsidR="000F4A9F" w:rsidRPr="000F4A9F" w14:paraId="29ED91C2" w14:textId="77777777" w:rsidTr="003C6460">
        <w:trPr>
          <w:jc w:val="center"/>
        </w:trPr>
        <w:tc>
          <w:tcPr>
            <w:tcW w:w="2433" w:type="dxa"/>
            <w:shd w:val="clear" w:color="auto" w:fill="auto"/>
          </w:tcPr>
          <w:p w14:paraId="4A56B0CF" w14:textId="77777777" w:rsidR="000F4A9F" w:rsidRPr="000F4A9F" w:rsidRDefault="00175AC8" w:rsidP="003C6460">
            <w:pPr>
              <w:spacing w:line="360" w:lineRule="auto"/>
              <w:jc w:val="center"/>
              <w:rPr>
                <w:rFonts w:ascii="Times New Roman" w:hAnsi="Times New Roman" w:cs="Times New Roman"/>
              </w:rPr>
            </w:pPr>
            <w:r>
              <w:rPr>
                <w:rFonts w:ascii="Times New Roman" w:hAnsi="Times New Roman" w:cs="Times New Roman"/>
              </w:rPr>
              <w:t>Suku bunga</w:t>
            </w:r>
          </w:p>
        </w:tc>
        <w:tc>
          <w:tcPr>
            <w:tcW w:w="2433" w:type="dxa"/>
            <w:shd w:val="clear" w:color="auto" w:fill="auto"/>
          </w:tcPr>
          <w:p w14:paraId="7AC9C73E" w14:textId="77777777" w:rsidR="000F4A9F" w:rsidRPr="000F4A9F" w:rsidRDefault="00175AC8" w:rsidP="00175AC8">
            <w:pPr>
              <w:spacing w:line="360" w:lineRule="auto"/>
              <w:jc w:val="center"/>
              <w:rPr>
                <w:rFonts w:ascii="Times New Roman" w:hAnsi="Times New Roman" w:cs="Times New Roman"/>
              </w:rPr>
            </w:pPr>
            <w:r>
              <w:rPr>
                <w:rFonts w:ascii="Times New Roman" w:hAnsi="Times New Roman" w:cs="Times New Roman"/>
              </w:rPr>
              <w:t>2.73</w:t>
            </w:r>
          </w:p>
        </w:tc>
      </w:tr>
      <w:tr w:rsidR="00175AC8" w:rsidRPr="000F4A9F" w14:paraId="12D8B145" w14:textId="77777777" w:rsidTr="003C6460">
        <w:trPr>
          <w:jc w:val="center"/>
        </w:trPr>
        <w:tc>
          <w:tcPr>
            <w:tcW w:w="2433" w:type="dxa"/>
            <w:shd w:val="clear" w:color="auto" w:fill="auto"/>
          </w:tcPr>
          <w:p w14:paraId="19FD7940" w14:textId="77777777" w:rsidR="00175AC8" w:rsidRPr="000F4A9F" w:rsidRDefault="00175AC8" w:rsidP="003C6460">
            <w:pPr>
              <w:spacing w:line="360" w:lineRule="auto"/>
              <w:jc w:val="center"/>
              <w:rPr>
                <w:rFonts w:ascii="Times New Roman" w:hAnsi="Times New Roman" w:cs="Times New Roman"/>
              </w:rPr>
            </w:pPr>
            <w:r>
              <w:rPr>
                <w:rFonts w:ascii="Times New Roman" w:hAnsi="Times New Roman" w:cs="Times New Roman"/>
              </w:rPr>
              <w:t>Inflasi</w:t>
            </w:r>
          </w:p>
        </w:tc>
        <w:tc>
          <w:tcPr>
            <w:tcW w:w="2433" w:type="dxa"/>
            <w:shd w:val="clear" w:color="auto" w:fill="auto"/>
          </w:tcPr>
          <w:p w14:paraId="2C214173" w14:textId="77777777" w:rsidR="00175AC8" w:rsidRPr="000F4A9F" w:rsidRDefault="00175AC8" w:rsidP="00175AC8">
            <w:pPr>
              <w:spacing w:line="360" w:lineRule="auto"/>
              <w:jc w:val="center"/>
              <w:rPr>
                <w:rFonts w:ascii="Times New Roman" w:hAnsi="Times New Roman" w:cs="Times New Roman"/>
              </w:rPr>
            </w:pPr>
            <w:r>
              <w:rPr>
                <w:rFonts w:ascii="Times New Roman" w:hAnsi="Times New Roman" w:cs="Times New Roman"/>
              </w:rPr>
              <w:t>1.38</w:t>
            </w:r>
          </w:p>
        </w:tc>
      </w:tr>
      <w:tr w:rsidR="00175AC8" w:rsidRPr="000F4A9F" w14:paraId="64D08509" w14:textId="77777777" w:rsidTr="003C6460">
        <w:trPr>
          <w:jc w:val="center"/>
        </w:trPr>
        <w:tc>
          <w:tcPr>
            <w:tcW w:w="2433" w:type="dxa"/>
            <w:shd w:val="clear" w:color="auto" w:fill="auto"/>
          </w:tcPr>
          <w:p w14:paraId="1E156B67" w14:textId="77777777" w:rsidR="00175AC8" w:rsidRPr="000F4A9F" w:rsidRDefault="00175AC8" w:rsidP="003C6460">
            <w:pPr>
              <w:spacing w:line="360" w:lineRule="auto"/>
              <w:jc w:val="center"/>
              <w:rPr>
                <w:rFonts w:ascii="Times New Roman" w:hAnsi="Times New Roman" w:cs="Times New Roman"/>
              </w:rPr>
            </w:pPr>
            <w:r>
              <w:rPr>
                <w:rFonts w:ascii="Times New Roman" w:hAnsi="Times New Roman" w:cs="Times New Roman"/>
              </w:rPr>
              <w:t>Dana Pihak Ketiga</w:t>
            </w:r>
          </w:p>
        </w:tc>
        <w:tc>
          <w:tcPr>
            <w:tcW w:w="2433" w:type="dxa"/>
            <w:shd w:val="clear" w:color="auto" w:fill="auto"/>
          </w:tcPr>
          <w:p w14:paraId="36C5FEE6" w14:textId="77777777" w:rsidR="00175AC8" w:rsidRPr="000F4A9F" w:rsidRDefault="00175AC8" w:rsidP="00175AC8">
            <w:pPr>
              <w:spacing w:line="360" w:lineRule="auto"/>
              <w:jc w:val="center"/>
              <w:rPr>
                <w:rFonts w:ascii="Times New Roman" w:hAnsi="Times New Roman" w:cs="Times New Roman"/>
              </w:rPr>
            </w:pPr>
            <w:r>
              <w:rPr>
                <w:rFonts w:ascii="Times New Roman" w:hAnsi="Times New Roman" w:cs="Times New Roman"/>
              </w:rPr>
              <w:t>1.21</w:t>
            </w:r>
          </w:p>
        </w:tc>
      </w:tr>
    </w:tbl>
    <w:p w14:paraId="2E8C8F0D"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Sumber : Data Diolah menggunakan STATA 14.1</w:t>
      </w:r>
    </w:p>
    <w:p w14:paraId="6158A4F6" w14:textId="77777777" w:rsidR="000F4A9F" w:rsidRPr="000F4A9F" w:rsidRDefault="000F4A9F" w:rsidP="000F4A9F">
      <w:pPr>
        <w:spacing w:line="360" w:lineRule="auto"/>
        <w:jc w:val="both"/>
        <w:rPr>
          <w:rFonts w:ascii="Times New Roman" w:hAnsi="Times New Roman" w:cs="Times New Roman"/>
        </w:rPr>
      </w:pPr>
    </w:p>
    <w:p w14:paraId="20BD56E6" w14:textId="77777777" w:rsidR="000F4A9F" w:rsidRPr="000F4A9F" w:rsidRDefault="000F4A9F" w:rsidP="000F4A9F">
      <w:pPr>
        <w:spacing w:line="360" w:lineRule="auto"/>
        <w:rPr>
          <w:rFonts w:ascii="Times New Roman" w:hAnsi="Times New Roman" w:cs="Times New Roman"/>
        </w:rPr>
      </w:pPr>
      <w:r w:rsidRPr="000F4A9F">
        <w:rPr>
          <w:rFonts w:ascii="Times New Roman" w:hAnsi="Times New Roman" w:cs="Times New Roman"/>
        </w:rPr>
        <w:t>Uji Multikolinieritas dengan</w:t>
      </w:r>
    </w:p>
    <w:p w14:paraId="1ABB6DC1" w14:textId="77777777" w:rsidR="000F4A9F" w:rsidRPr="000F4A9F" w:rsidRDefault="000F4A9F" w:rsidP="000F4A9F">
      <w:pPr>
        <w:spacing w:line="360" w:lineRule="auto"/>
        <w:rPr>
          <w:rFonts w:ascii="Times New Roman" w:hAnsi="Times New Roman" w:cs="Times New Roman"/>
          <w:i/>
        </w:rPr>
      </w:pPr>
      <w:r w:rsidRPr="000F4A9F">
        <w:rPr>
          <w:rFonts w:ascii="Times New Roman" w:hAnsi="Times New Roman" w:cs="Times New Roman"/>
        </w:rPr>
        <w:t xml:space="preserve"> metode </w:t>
      </w:r>
      <w:r w:rsidRPr="000F4A9F">
        <w:rPr>
          <w:rFonts w:ascii="Times New Roman" w:hAnsi="Times New Roman" w:cs="Times New Roman"/>
          <w:i/>
        </w:rPr>
        <w:t>Variance Inflation Factor</w:t>
      </w:r>
    </w:p>
    <w:p w14:paraId="236E416F" w14:textId="510756DF" w:rsid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b/>
        <w:t>Berdasarkan uji multikolinieritas dengan metode VIF diatas, dapat diketahui bahwa dua variabel bebas terlepas dari masalah heteroskesdastisitas karena nilai VIF &lt; 5. Maka dapat disimpulkan bahwa tidak ada hubungan antar variabel bebas yakni tenaga kerja</w:t>
      </w:r>
      <w:r w:rsidR="00175AC8">
        <w:rPr>
          <w:rFonts w:ascii="Times New Roman" w:hAnsi="Times New Roman" w:cs="Times New Roman"/>
        </w:rPr>
        <w:t>, inflasi, suku bunga, dan dana pihak ketiga secara bersama-sama.</w:t>
      </w:r>
    </w:p>
    <w:p w14:paraId="57D0FB44" w14:textId="77777777" w:rsidR="003C6460" w:rsidRPr="000F4A9F" w:rsidRDefault="003C6460" w:rsidP="000F4A9F">
      <w:pPr>
        <w:spacing w:line="360" w:lineRule="auto"/>
        <w:jc w:val="both"/>
        <w:rPr>
          <w:rFonts w:ascii="Times New Roman" w:hAnsi="Times New Roman" w:cs="Times New Roman"/>
        </w:rPr>
      </w:pPr>
    </w:p>
    <w:p w14:paraId="07444589" w14:textId="77777777" w:rsidR="000F4A9F" w:rsidRPr="000F4A9F" w:rsidRDefault="000F4A9F" w:rsidP="000F4A9F">
      <w:pPr>
        <w:spacing w:line="360" w:lineRule="auto"/>
        <w:jc w:val="both"/>
        <w:rPr>
          <w:rFonts w:ascii="Times New Roman" w:hAnsi="Times New Roman" w:cs="Times New Roman"/>
          <w:i/>
        </w:rPr>
      </w:pPr>
      <w:r w:rsidRPr="000F4A9F">
        <w:rPr>
          <w:rFonts w:ascii="Times New Roman" w:hAnsi="Times New Roman" w:cs="Times New Roman"/>
          <w:i/>
        </w:rPr>
        <w:t>Uji Heteroskesdastisitas</w:t>
      </w:r>
    </w:p>
    <w:p w14:paraId="612C4679" w14:textId="4A37F507" w:rsidR="000F4A9F" w:rsidRPr="00AC6344" w:rsidRDefault="00AC6344" w:rsidP="00AC6344">
      <w:pPr>
        <w:spacing w:line="360" w:lineRule="auto"/>
        <w:jc w:val="center"/>
        <w:rPr>
          <w:rFonts w:ascii="Times New Roman" w:hAnsi="Times New Roman" w:cs="Times New Roman"/>
        </w:rPr>
      </w:pPr>
      <w:r>
        <w:rPr>
          <w:rFonts w:ascii="Times New Roman" w:hAnsi="Times New Roman" w:cs="Times New Roman"/>
        </w:rPr>
        <w:t>Tabel 3. Uji Heteroskesdastisitas</w:t>
      </w:r>
    </w:p>
    <w:tbl>
      <w:tblPr>
        <w:tblW w:w="0" w:type="auto"/>
        <w:jc w:val="center"/>
        <w:tblBorders>
          <w:top w:val="single" w:sz="4" w:space="0" w:color="auto"/>
          <w:bottom w:val="single" w:sz="4" w:space="0" w:color="auto"/>
        </w:tblBorders>
        <w:tblLook w:val="04A0" w:firstRow="1" w:lastRow="0" w:firstColumn="1" w:lastColumn="0" w:noHBand="0" w:noVBand="1"/>
      </w:tblPr>
      <w:tblGrid>
        <w:gridCol w:w="2433"/>
        <w:gridCol w:w="2433"/>
      </w:tblGrid>
      <w:tr w:rsidR="003C6460" w:rsidRPr="000F4A9F" w14:paraId="2594D138" w14:textId="77777777" w:rsidTr="00276391">
        <w:trPr>
          <w:jc w:val="center"/>
        </w:trPr>
        <w:tc>
          <w:tcPr>
            <w:tcW w:w="2433" w:type="dxa"/>
            <w:tcBorders>
              <w:top w:val="single" w:sz="4" w:space="0" w:color="auto"/>
              <w:bottom w:val="single" w:sz="4" w:space="0" w:color="auto"/>
            </w:tcBorders>
            <w:shd w:val="clear" w:color="auto" w:fill="auto"/>
          </w:tcPr>
          <w:p w14:paraId="7A988883" w14:textId="77777777" w:rsidR="003C6460" w:rsidRPr="000F4A9F" w:rsidRDefault="003C6460" w:rsidP="00276391">
            <w:pPr>
              <w:spacing w:line="360" w:lineRule="auto"/>
              <w:jc w:val="center"/>
              <w:rPr>
                <w:rFonts w:ascii="Times New Roman" w:hAnsi="Times New Roman" w:cs="Times New Roman"/>
              </w:rPr>
            </w:pPr>
            <w:r w:rsidRPr="000F4A9F">
              <w:rPr>
                <w:rFonts w:ascii="Times New Roman" w:hAnsi="Times New Roman" w:cs="Times New Roman"/>
              </w:rPr>
              <w:t>Variabel</w:t>
            </w:r>
          </w:p>
        </w:tc>
        <w:tc>
          <w:tcPr>
            <w:tcW w:w="2433" w:type="dxa"/>
            <w:tcBorders>
              <w:top w:val="single" w:sz="4" w:space="0" w:color="auto"/>
              <w:bottom w:val="single" w:sz="4" w:space="0" w:color="auto"/>
            </w:tcBorders>
            <w:shd w:val="clear" w:color="auto" w:fill="auto"/>
          </w:tcPr>
          <w:p w14:paraId="48BA13C2" w14:textId="77777777" w:rsidR="003C6460" w:rsidRPr="003C6460" w:rsidRDefault="003C6460" w:rsidP="00276391">
            <w:pPr>
              <w:spacing w:line="360" w:lineRule="auto"/>
              <w:jc w:val="center"/>
              <w:rPr>
                <w:rFonts w:ascii="Times New Roman" w:hAnsi="Times New Roman" w:cs="Times New Roman"/>
                <w:i/>
              </w:rPr>
            </w:pPr>
            <w:r w:rsidRPr="003C6460">
              <w:rPr>
                <w:rFonts w:ascii="Times New Roman" w:hAnsi="Times New Roman" w:cs="Times New Roman"/>
                <w:i/>
              </w:rPr>
              <w:softHyphen/>
              <w:t>p-value</w:t>
            </w:r>
          </w:p>
        </w:tc>
      </w:tr>
      <w:tr w:rsidR="003C6460" w:rsidRPr="000F4A9F" w14:paraId="7296DE80" w14:textId="77777777" w:rsidTr="00276391">
        <w:trPr>
          <w:jc w:val="center"/>
        </w:trPr>
        <w:tc>
          <w:tcPr>
            <w:tcW w:w="2433" w:type="dxa"/>
            <w:tcBorders>
              <w:top w:val="single" w:sz="4" w:space="0" w:color="auto"/>
            </w:tcBorders>
            <w:shd w:val="clear" w:color="auto" w:fill="auto"/>
          </w:tcPr>
          <w:p w14:paraId="592B1FB8" w14:textId="77777777" w:rsidR="003C6460" w:rsidRPr="000F4A9F" w:rsidRDefault="003C6460" w:rsidP="00276391">
            <w:pPr>
              <w:spacing w:line="360" w:lineRule="auto"/>
              <w:jc w:val="center"/>
              <w:rPr>
                <w:rFonts w:ascii="Times New Roman" w:hAnsi="Times New Roman" w:cs="Times New Roman"/>
              </w:rPr>
            </w:pPr>
            <w:r w:rsidRPr="000F4A9F">
              <w:rPr>
                <w:rFonts w:ascii="Times New Roman" w:hAnsi="Times New Roman" w:cs="Times New Roman"/>
              </w:rPr>
              <w:t>Tenaga Kerja</w:t>
            </w:r>
          </w:p>
        </w:tc>
        <w:tc>
          <w:tcPr>
            <w:tcW w:w="2433" w:type="dxa"/>
            <w:tcBorders>
              <w:top w:val="single" w:sz="4" w:space="0" w:color="auto"/>
            </w:tcBorders>
            <w:shd w:val="clear" w:color="auto" w:fill="auto"/>
          </w:tcPr>
          <w:p w14:paraId="666CAF88" w14:textId="77777777" w:rsidR="003C6460" w:rsidRPr="000F4A9F" w:rsidRDefault="003C6460" w:rsidP="00276391">
            <w:pPr>
              <w:spacing w:line="360" w:lineRule="auto"/>
              <w:jc w:val="center"/>
              <w:rPr>
                <w:rFonts w:ascii="Times New Roman" w:hAnsi="Times New Roman" w:cs="Times New Roman"/>
              </w:rPr>
            </w:pPr>
            <w:r>
              <w:rPr>
                <w:rFonts w:ascii="Times New Roman" w:hAnsi="Times New Roman" w:cs="Times New Roman"/>
              </w:rPr>
              <w:t>0.53</w:t>
            </w:r>
          </w:p>
        </w:tc>
      </w:tr>
      <w:tr w:rsidR="003C6460" w:rsidRPr="000F4A9F" w14:paraId="21E056B4" w14:textId="77777777" w:rsidTr="00276391">
        <w:trPr>
          <w:jc w:val="center"/>
        </w:trPr>
        <w:tc>
          <w:tcPr>
            <w:tcW w:w="2433" w:type="dxa"/>
            <w:shd w:val="clear" w:color="auto" w:fill="auto"/>
          </w:tcPr>
          <w:p w14:paraId="20E2DC7F" w14:textId="77777777" w:rsidR="003C6460" w:rsidRPr="000F4A9F" w:rsidRDefault="003C6460" w:rsidP="00276391">
            <w:pPr>
              <w:spacing w:line="360" w:lineRule="auto"/>
              <w:jc w:val="center"/>
              <w:rPr>
                <w:rFonts w:ascii="Times New Roman" w:hAnsi="Times New Roman" w:cs="Times New Roman"/>
              </w:rPr>
            </w:pPr>
            <w:r>
              <w:rPr>
                <w:rFonts w:ascii="Times New Roman" w:hAnsi="Times New Roman" w:cs="Times New Roman"/>
              </w:rPr>
              <w:t>Suku bunga</w:t>
            </w:r>
          </w:p>
        </w:tc>
        <w:tc>
          <w:tcPr>
            <w:tcW w:w="2433" w:type="dxa"/>
            <w:shd w:val="clear" w:color="auto" w:fill="auto"/>
          </w:tcPr>
          <w:p w14:paraId="3A31C1B0" w14:textId="77777777" w:rsidR="003C6460" w:rsidRPr="000F4A9F" w:rsidRDefault="003C6460" w:rsidP="00276391">
            <w:pPr>
              <w:spacing w:line="360" w:lineRule="auto"/>
              <w:jc w:val="center"/>
              <w:rPr>
                <w:rFonts w:ascii="Times New Roman" w:hAnsi="Times New Roman" w:cs="Times New Roman"/>
              </w:rPr>
            </w:pPr>
            <w:r>
              <w:rPr>
                <w:rFonts w:ascii="Times New Roman" w:hAnsi="Times New Roman" w:cs="Times New Roman"/>
              </w:rPr>
              <w:t>0.13</w:t>
            </w:r>
          </w:p>
        </w:tc>
      </w:tr>
      <w:tr w:rsidR="003C6460" w:rsidRPr="000F4A9F" w14:paraId="1A131549" w14:textId="77777777" w:rsidTr="00276391">
        <w:trPr>
          <w:jc w:val="center"/>
        </w:trPr>
        <w:tc>
          <w:tcPr>
            <w:tcW w:w="2433" w:type="dxa"/>
            <w:shd w:val="clear" w:color="auto" w:fill="auto"/>
          </w:tcPr>
          <w:p w14:paraId="366B0218" w14:textId="77777777" w:rsidR="003C6460" w:rsidRPr="000F4A9F" w:rsidRDefault="003C6460" w:rsidP="00276391">
            <w:pPr>
              <w:spacing w:line="360" w:lineRule="auto"/>
              <w:jc w:val="center"/>
              <w:rPr>
                <w:rFonts w:ascii="Times New Roman" w:hAnsi="Times New Roman" w:cs="Times New Roman"/>
              </w:rPr>
            </w:pPr>
            <w:r>
              <w:rPr>
                <w:rFonts w:ascii="Times New Roman" w:hAnsi="Times New Roman" w:cs="Times New Roman"/>
              </w:rPr>
              <w:t>Inflasi</w:t>
            </w:r>
          </w:p>
        </w:tc>
        <w:tc>
          <w:tcPr>
            <w:tcW w:w="2433" w:type="dxa"/>
            <w:shd w:val="clear" w:color="auto" w:fill="auto"/>
          </w:tcPr>
          <w:p w14:paraId="423C303B" w14:textId="77777777" w:rsidR="003C6460" w:rsidRPr="000F4A9F" w:rsidRDefault="003C6460" w:rsidP="00276391">
            <w:pPr>
              <w:spacing w:line="360" w:lineRule="auto"/>
              <w:jc w:val="center"/>
              <w:rPr>
                <w:rFonts w:ascii="Times New Roman" w:hAnsi="Times New Roman" w:cs="Times New Roman"/>
              </w:rPr>
            </w:pPr>
            <w:r>
              <w:rPr>
                <w:rFonts w:ascii="Times New Roman" w:hAnsi="Times New Roman" w:cs="Times New Roman"/>
              </w:rPr>
              <w:t>0.69</w:t>
            </w:r>
          </w:p>
        </w:tc>
      </w:tr>
      <w:tr w:rsidR="003C6460" w:rsidRPr="000F4A9F" w14:paraId="6F8B7186" w14:textId="77777777" w:rsidTr="00276391">
        <w:trPr>
          <w:jc w:val="center"/>
        </w:trPr>
        <w:tc>
          <w:tcPr>
            <w:tcW w:w="2433" w:type="dxa"/>
            <w:shd w:val="clear" w:color="auto" w:fill="auto"/>
          </w:tcPr>
          <w:p w14:paraId="692460CB" w14:textId="77777777" w:rsidR="003C6460" w:rsidRPr="000F4A9F" w:rsidRDefault="003C6460" w:rsidP="00276391">
            <w:pPr>
              <w:spacing w:line="360" w:lineRule="auto"/>
              <w:jc w:val="center"/>
              <w:rPr>
                <w:rFonts w:ascii="Times New Roman" w:hAnsi="Times New Roman" w:cs="Times New Roman"/>
              </w:rPr>
            </w:pPr>
            <w:r>
              <w:rPr>
                <w:rFonts w:ascii="Times New Roman" w:hAnsi="Times New Roman" w:cs="Times New Roman"/>
              </w:rPr>
              <w:t>Dana Pihak Ketiga</w:t>
            </w:r>
          </w:p>
        </w:tc>
        <w:tc>
          <w:tcPr>
            <w:tcW w:w="2433" w:type="dxa"/>
            <w:shd w:val="clear" w:color="auto" w:fill="auto"/>
          </w:tcPr>
          <w:p w14:paraId="33A22C54" w14:textId="77777777" w:rsidR="003C6460" w:rsidRPr="000F4A9F" w:rsidRDefault="003C6460" w:rsidP="00276391">
            <w:pPr>
              <w:spacing w:line="360" w:lineRule="auto"/>
              <w:jc w:val="center"/>
              <w:rPr>
                <w:rFonts w:ascii="Times New Roman" w:hAnsi="Times New Roman" w:cs="Times New Roman"/>
              </w:rPr>
            </w:pPr>
            <w:r>
              <w:rPr>
                <w:rFonts w:ascii="Times New Roman" w:hAnsi="Times New Roman" w:cs="Times New Roman"/>
              </w:rPr>
              <w:t>0.16</w:t>
            </w:r>
          </w:p>
        </w:tc>
      </w:tr>
    </w:tbl>
    <w:p w14:paraId="538F07CE"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 xml:space="preserve">Sumber : Data diolah menggunakan STATA 14.1 </w:t>
      </w:r>
    </w:p>
    <w:p w14:paraId="312B59DB" w14:textId="77777777" w:rsidR="000F4A9F" w:rsidRPr="000F4A9F" w:rsidRDefault="000F4A9F" w:rsidP="000F4A9F">
      <w:pPr>
        <w:spacing w:line="360" w:lineRule="auto"/>
        <w:rPr>
          <w:rFonts w:ascii="Times New Roman" w:hAnsi="Times New Roman" w:cs="Times New Roman"/>
        </w:rPr>
      </w:pPr>
    </w:p>
    <w:p w14:paraId="6722EF3D" w14:textId="408424A1"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b/>
        <w:t>Berdasarkan uji heteroskesdatisita</w:t>
      </w:r>
      <w:r w:rsidR="003C6460">
        <w:rPr>
          <w:rFonts w:ascii="Times New Roman" w:hAnsi="Times New Roman" w:cs="Times New Roman"/>
        </w:rPr>
        <w:t>s</w:t>
      </w:r>
      <w:r w:rsidRPr="000F4A9F">
        <w:rPr>
          <w:rFonts w:ascii="Times New Roman" w:hAnsi="Times New Roman" w:cs="Times New Roman"/>
        </w:rPr>
        <w:t xml:space="preserve"> diatas, dapat diketahui bahwa nilai </w:t>
      </w:r>
      <w:r w:rsidRPr="000F4A9F">
        <w:rPr>
          <w:rFonts w:ascii="Times New Roman" w:hAnsi="Times New Roman" w:cs="Times New Roman"/>
          <w:i/>
        </w:rPr>
        <w:t>p-value</w:t>
      </w:r>
      <w:r w:rsidRPr="000F4A9F">
        <w:rPr>
          <w:rFonts w:ascii="Times New Roman" w:hAnsi="Times New Roman" w:cs="Times New Roman"/>
        </w:rPr>
        <w:t xml:space="preserve"> dari variabel bebas &gt; 0,05 yang menandakan bahwa tidak terjadi heteroskesdatisitas atau dengan kata lain regresi penelitian ini bersifat homoskesdastisitas yakni dalam model regresi tidak terjadi inkonsistensi varians dari berbagai residual</w:t>
      </w:r>
      <w:r w:rsidR="00DE5FA3">
        <w:rPr>
          <w:rFonts w:ascii="Times New Roman" w:hAnsi="Times New Roman" w:cs="Times New Roman"/>
        </w:rPr>
        <w:t xml:space="preserve"> </w:t>
      </w:r>
      <w:sdt>
        <w:sdtPr>
          <w:rPr>
            <w:rFonts w:ascii="Times New Roman" w:hAnsi="Times New Roman" w:cs="Times New Roman"/>
            <w:color w:val="000000"/>
          </w:rPr>
          <w:tag w:val="MENDELEY_CITATION_v3_eyJwcm9wZXJ0aWVzIjp7Im5vdGVJbmRleCI6MH0sImNpdGF0aW9uSUQiOiJNRU5ERUxFWV9DSVRBVElPTl8yMjhkZTAxYS1mNjRhLTQxNjgtODAyNS01M2Q1NzNkN2MwZDkiLCJpc0VkaXRlZCI6ZmFsc2UsImNpdGF0aW9uSXRlbXMiOlt7ImlkIjoiYjVhYTM0N2ItMzhiMy0zMzQ5LThjZDgtNTMwOGZiZWNlMGU4IiwiaXNUZW1wb3JhcnkiOmZhbHNlLCJpdGVtRGF0YSI6eyJ0eXBlIjoiYXJ0aWNsZS1qb3VybmFsIiwiaWQiOiJiNWFhMzQ3Yi0zOGIzLTMzNDktOGNkOC01MzA4ZmJlY2UwZTgiLCJ0aXRsZSI6IlBlbmdhcnVoIERhbmEgUGloYWsgS2V0aWdhIChEUEspLCBDYXBpdGFsIEFkZXF1YWN5IFJhdGlvIChDQVIpLCBkYW4gTm9uIFBlcmZvcm1pbmcgRmluYW5jaW5nIChOUEYpIHRlcmhhZGFwIFByb2ZpdGFiaWxpdGFzIEJhbmsgU3lhcmlhaCBkZW5nYW4gUGVtYmlheWFhbiBzZWJhZ2FpIFZhcmlhYmVsIEludGVydmVuaW5nIiwiYXV0aG9yIjpbeyJmYW1pbHkiOiJOdWhhIiwiZ2l2ZW4iOiJVbGluIiwicGFyc2UtbmFtZXMiOmZhbHNlLCJkcm9wcGluZy1wYXJ0aWNsZSI6IiIsIm5vbi1kcm9wcGluZy1wYXJ0aWNsZSI6IiJ9LHsiZmFtaWx5IjoiU2V0aWF3YW4iLCJnaXZlbiI6IkFqaSIsInBhcnNlLW5hbWVzIjpmYWxzZSwiZHJvcHBpbmctcGFydGljbGUiOiIiLCJub24tZHJvcHBpbmctcGFydGljbGUiOiIifSx7ImZhbWlseSI6IkluZHJpYW5pIiwiZ2l2ZW4iOiJBc3Rpd2kiLCJwYXJzZS1uYW1lcyI6ZmFsc2UsImRyb3BwaW5nLXBhcnRpY2xlIjoiIiwibm9uLWRyb3BwaW5nLXBhcnRpY2xlIjoiIn1dLCJjb250YWluZXItdGl0bGUiOiJESVBPTkVHT1JPIEpPVVJOQUwgT0YgTUFOQUdFTUVOVCIsIklTU04iOiIyMzM3LTM3OTIiLCJVUkwiOiJodHRwOi8vZWpvdXJuYWwtczEudW5kaXAuYWMuaWQvaW5kZXgucGhwL21hbmFnZW1lbnQiLCJpc3N1ZWQiOnsiZGF0ZS1wYXJ0cyI6W1syMDE2XV19LCJwYWdlIjoiMS0xMSIsImlzc3VlIjoiNCIsInZvbHVtZSI6IjUiLCJjb250YWluZXItdGl0bGUtc2hvcnQiOiIifX1dLCJtYW51YWxPdmVycmlkZSI6eyJpc01hbnVhbGx5T3ZlcnJpZGRlbiI6ZmFsc2UsIm1hbnVhbE92ZXJyaWRlVGV4dCI6IiIsImNpdGVwcm9jVGV4dCI6IihOdWhhIGV0IGFsLiwgMjAxNikifX0="/>
          <w:id w:val="-1834683553"/>
          <w:placeholder>
            <w:docPart w:val="DefaultPlaceholder_-1854013440"/>
          </w:placeholder>
        </w:sdtPr>
        <w:sdtEndPr/>
        <w:sdtContent>
          <w:r w:rsidR="00DE5FA3" w:rsidRPr="00DE5FA3">
            <w:rPr>
              <w:rFonts w:ascii="Times New Roman" w:hAnsi="Times New Roman" w:cs="Times New Roman"/>
              <w:color w:val="000000"/>
            </w:rPr>
            <w:t>(Nuha et al., 2016)</w:t>
          </w:r>
        </w:sdtContent>
      </w:sdt>
      <w:r w:rsidRPr="000F4A9F">
        <w:rPr>
          <w:rFonts w:ascii="Times New Roman" w:hAnsi="Times New Roman" w:cs="Times New Roman"/>
        </w:rPr>
        <w:t>.</w:t>
      </w:r>
    </w:p>
    <w:p w14:paraId="4240D858" w14:textId="219C92F6" w:rsidR="000A3202" w:rsidRDefault="000A3202" w:rsidP="000F4A9F">
      <w:pPr>
        <w:spacing w:line="360" w:lineRule="auto"/>
        <w:jc w:val="both"/>
        <w:rPr>
          <w:rFonts w:ascii="Times New Roman" w:hAnsi="Times New Roman" w:cs="Times New Roman"/>
        </w:rPr>
      </w:pPr>
    </w:p>
    <w:p w14:paraId="0EBEBB11" w14:textId="461B2A88" w:rsidR="00DE5FA3" w:rsidRDefault="00DE5FA3" w:rsidP="000F4A9F">
      <w:pPr>
        <w:spacing w:line="360" w:lineRule="auto"/>
        <w:jc w:val="both"/>
        <w:rPr>
          <w:rFonts w:ascii="Times New Roman" w:hAnsi="Times New Roman" w:cs="Times New Roman"/>
        </w:rPr>
      </w:pPr>
    </w:p>
    <w:p w14:paraId="1B3B7575" w14:textId="77777777" w:rsidR="00DE5FA3" w:rsidRPr="000F4A9F" w:rsidRDefault="00DE5FA3" w:rsidP="000F4A9F">
      <w:pPr>
        <w:spacing w:line="360" w:lineRule="auto"/>
        <w:jc w:val="both"/>
        <w:rPr>
          <w:rFonts w:ascii="Times New Roman" w:hAnsi="Times New Roman" w:cs="Times New Roman"/>
        </w:rPr>
      </w:pPr>
    </w:p>
    <w:p w14:paraId="4CB871FF" w14:textId="77777777" w:rsidR="000F4A9F" w:rsidRDefault="000F4A9F" w:rsidP="000F4A9F">
      <w:pPr>
        <w:spacing w:line="360" w:lineRule="auto"/>
        <w:rPr>
          <w:rFonts w:ascii="Times New Roman" w:hAnsi="Times New Roman" w:cs="Times New Roman"/>
        </w:rPr>
      </w:pPr>
      <w:r w:rsidRPr="000F4A9F">
        <w:rPr>
          <w:rFonts w:ascii="Times New Roman" w:hAnsi="Times New Roman" w:cs="Times New Roman"/>
          <w:i/>
        </w:rPr>
        <w:lastRenderedPageBreak/>
        <w:t>Uji Autokorelasi</w:t>
      </w:r>
    </w:p>
    <w:p w14:paraId="5AFA2F28" w14:textId="77777777" w:rsidR="000A3202" w:rsidRPr="000F4A9F" w:rsidRDefault="000A3202" w:rsidP="000F4A9F">
      <w:pPr>
        <w:spacing w:line="360" w:lineRule="auto"/>
        <w:rPr>
          <w:rFonts w:ascii="Times New Roman" w:hAnsi="Times New Roman" w:cs="Times New Roman"/>
        </w:rPr>
      </w:pPr>
    </w:p>
    <w:p w14:paraId="4AF00479"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b/>
        <w:t xml:space="preserve">Diketahui berdasarkan hasil </w:t>
      </w:r>
      <w:r w:rsidRPr="000F4A9F">
        <w:rPr>
          <w:rFonts w:ascii="Times New Roman" w:hAnsi="Times New Roman" w:cs="Times New Roman"/>
          <w:i/>
        </w:rPr>
        <w:t>runtest</w:t>
      </w:r>
      <w:r w:rsidRPr="000F4A9F">
        <w:rPr>
          <w:rFonts w:ascii="Times New Roman" w:hAnsi="Times New Roman" w:cs="Times New Roman"/>
        </w:rPr>
        <w:t xml:space="preserve"> untuk uji autokorelasi</w:t>
      </w:r>
      <w:r w:rsidR="000A3202">
        <w:rPr>
          <w:rFonts w:ascii="Times New Roman" w:hAnsi="Times New Roman" w:cs="Times New Roman"/>
        </w:rPr>
        <w:t xml:space="preserve"> yang bernilai 0.18</w:t>
      </w:r>
      <w:r w:rsidRPr="000F4A9F">
        <w:rPr>
          <w:rFonts w:ascii="Times New Roman" w:hAnsi="Times New Roman" w:cs="Times New Roman"/>
        </w:rPr>
        <w:t xml:space="preserve"> memiliki </w:t>
      </w:r>
      <w:r w:rsidRPr="000F4A9F">
        <w:rPr>
          <w:rFonts w:ascii="Times New Roman" w:hAnsi="Times New Roman" w:cs="Times New Roman"/>
          <w:i/>
        </w:rPr>
        <w:t>p-value</w:t>
      </w:r>
      <w:r w:rsidRPr="000F4A9F">
        <w:rPr>
          <w:rFonts w:ascii="Times New Roman" w:hAnsi="Times New Roman" w:cs="Times New Roman"/>
        </w:rPr>
        <w:t xml:space="preserve"> diatas 0</w:t>
      </w:r>
      <w:r w:rsidR="000A3202">
        <w:rPr>
          <w:rFonts w:ascii="Times New Roman" w:hAnsi="Times New Roman" w:cs="Times New Roman"/>
        </w:rPr>
        <w:t>.</w:t>
      </w:r>
      <w:r w:rsidRPr="000F4A9F">
        <w:rPr>
          <w:rFonts w:ascii="Times New Roman" w:hAnsi="Times New Roman" w:cs="Times New Roman"/>
        </w:rPr>
        <w:t xml:space="preserve">05 yakni sebesar 1. Maka dapat disimpulkan bahwa model regresi tidak memiliki korelasi antar </w:t>
      </w:r>
      <w:r w:rsidRPr="000F4A9F">
        <w:rPr>
          <w:rFonts w:ascii="Times New Roman" w:hAnsi="Times New Roman" w:cs="Times New Roman"/>
          <w:i/>
        </w:rPr>
        <w:t>error term</w:t>
      </w:r>
      <w:r w:rsidRPr="000F4A9F">
        <w:rPr>
          <w:rFonts w:ascii="Times New Roman" w:hAnsi="Times New Roman" w:cs="Times New Roman"/>
        </w:rPr>
        <w:t xml:space="preserve"> atau residual pada antar periode t dengan periode t-1 (sebelumnya</w:t>
      </w:r>
      <w:r w:rsidR="00D45592">
        <w:rPr>
          <w:rFonts w:ascii="Times New Roman" w:hAnsi="Times New Roman" w:cs="Times New Roman"/>
        </w:rPr>
        <w:t xml:space="preserve">). </w:t>
      </w:r>
    </w:p>
    <w:p w14:paraId="74E861DB" w14:textId="77777777" w:rsidR="000F4A9F" w:rsidRPr="000F4A9F" w:rsidRDefault="000F4A9F" w:rsidP="000F4A9F">
      <w:pPr>
        <w:spacing w:line="360" w:lineRule="auto"/>
        <w:jc w:val="both"/>
        <w:rPr>
          <w:rFonts w:ascii="Times New Roman" w:hAnsi="Times New Roman" w:cs="Times New Roman"/>
        </w:rPr>
      </w:pPr>
    </w:p>
    <w:p w14:paraId="11FF0ED7" w14:textId="77777777" w:rsidR="000F4A9F" w:rsidRPr="000F4A9F" w:rsidRDefault="000F4A9F" w:rsidP="000F4A9F">
      <w:pPr>
        <w:spacing w:line="360" w:lineRule="auto"/>
        <w:jc w:val="both"/>
        <w:rPr>
          <w:rFonts w:ascii="Times New Roman" w:hAnsi="Times New Roman" w:cs="Times New Roman"/>
          <w:i/>
        </w:rPr>
      </w:pPr>
      <w:r w:rsidRPr="000F4A9F">
        <w:rPr>
          <w:rFonts w:ascii="Times New Roman" w:hAnsi="Times New Roman" w:cs="Times New Roman"/>
          <w:i/>
        </w:rPr>
        <w:t>Koefisien Determinasi (R</w:t>
      </w:r>
      <w:r w:rsidRPr="000F4A9F">
        <w:rPr>
          <w:rFonts w:ascii="Times New Roman" w:hAnsi="Times New Roman" w:cs="Times New Roman"/>
          <w:i/>
          <w:vertAlign w:val="superscript"/>
        </w:rPr>
        <w:t>2</w:t>
      </w:r>
      <w:r w:rsidRPr="000F4A9F">
        <w:rPr>
          <w:rFonts w:ascii="Times New Roman" w:hAnsi="Times New Roman" w:cs="Times New Roman"/>
          <w:i/>
        </w:rPr>
        <w:t>)</w:t>
      </w:r>
    </w:p>
    <w:p w14:paraId="00E90063" w14:textId="77777777" w:rsidR="000F4A9F" w:rsidRPr="000F4A9F" w:rsidRDefault="000F4A9F" w:rsidP="000F4A9F">
      <w:pPr>
        <w:spacing w:line="360" w:lineRule="auto"/>
        <w:jc w:val="both"/>
        <w:rPr>
          <w:rFonts w:ascii="Times New Roman" w:hAnsi="Times New Roman" w:cs="Times New Roman"/>
          <w:i/>
        </w:rPr>
      </w:pPr>
    </w:p>
    <w:p w14:paraId="05C084E0" w14:textId="77777777" w:rsidR="000F4A9F" w:rsidRPr="000F4A9F" w:rsidRDefault="000F4A9F" w:rsidP="000F4A9F">
      <w:pPr>
        <w:spacing w:line="360" w:lineRule="auto"/>
        <w:jc w:val="both"/>
        <w:rPr>
          <w:rFonts w:ascii="Times New Roman" w:hAnsi="Times New Roman" w:cs="Times New Roman"/>
        </w:rPr>
      </w:pPr>
      <w:r w:rsidRPr="000F4A9F">
        <w:rPr>
          <w:rFonts w:ascii="Times New Roman" w:hAnsi="Times New Roman" w:cs="Times New Roman"/>
        </w:rPr>
        <w:tab/>
        <w:t>Berdasarkan hasil pengolahan data model regresi diatas, diketahui bahwa koefisien determinasi pada persamaan</w:t>
      </w:r>
      <w:r w:rsidR="004359AA">
        <w:rPr>
          <w:rFonts w:ascii="Times New Roman" w:hAnsi="Times New Roman" w:cs="Times New Roman"/>
        </w:rPr>
        <w:t xml:space="preserve"> pertama dan kedua secara berturut-turut</w:t>
      </w:r>
      <w:r w:rsidRPr="000F4A9F">
        <w:rPr>
          <w:rFonts w:ascii="Times New Roman" w:hAnsi="Times New Roman" w:cs="Times New Roman"/>
        </w:rPr>
        <w:t xml:space="preserve"> bernilai  yang memiliki arti bahwa sebanyak </w:t>
      </w:r>
      <w:r w:rsidR="009B6848">
        <w:rPr>
          <w:rFonts w:ascii="Times New Roman" w:hAnsi="Times New Roman" w:cs="Times New Roman"/>
        </w:rPr>
        <w:t>97</w:t>
      </w:r>
      <w:r w:rsidRPr="000F4A9F">
        <w:rPr>
          <w:rFonts w:ascii="Times New Roman" w:hAnsi="Times New Roman" w:cs="Times New Roman"/>
        </w:rPr>
        <w:t>%</w:t>
      </w:r>
      <w:r w:rsidR="009B6848">
        <w:rPr>
          <w:rFonts w:ascii="Times New Roman" w:hAnsi="Times New Roman" w:cs="Times New Roman"/>
        </w:rPr>
        <w:t xml:space="preserve"> dan 61%. Adapun</w:t>
      </w:r>
      <w:r w:rsidRPr="000F4A9F">
        <w:rPr>
          <w:rFonts w:ascii="Times New Roman" w:hAnsi="Times New Roman" w:cs="Times New Roman"/>
        </w:rPr>
        <w:t xml:space="preserve"> variasi perubahan </w:t>
      </w:r>
      <w:r w:rsidR="009B6848">
        <w:rPr>
          <w:rFonts w:ascii="Times New Roman" w:hAnsi="Times New Roman" w:cs="Times New Roman"/>
        </w:rPr>
        <w:t xml:space="preserve">aset perbankan syariah </w:t>
      </w:r>
      <w:r w:rsidRPr="000F4A9F">
        <w:rPr>
          <w:rFonts w:ascii="Times New Roman" w:hAnsi="Times New Roman" w:cs="Times New Roman"/>
        </w:rPr>
        <w:t xml:space="preserve">dipengaruhi oleh </w:t>
      </w:r>
      <w:r w:rsidR="009B6848">
        <w:rPr>
          <w:rFonts w:ascii="Times New Roman" w:hAnsi="Times New Roman" w:cs="Times New Roman"/>
        </w:rPr>
        <w:t>variabel tenaga kerja, suku bunga, dan inflasi sebesar 97%</w:t>
      </w:r>
      <w:r w:rsidRPr="000F4A9F">
        <w:rPr>
          <w:rFonts w:ascii="Times New Roman" w:hAnsi="Times New Roman" w:cs="Times New Roman"/>
        </w:rPr>
        <w:t xml:space="preserve">, </w:t>
      </w:r>
      <w:r w:rsidR="009B6848">
        <w:rPr>
          <w:rFonts w:ascii="Times New Roman" w:hAnsi="Times New Roman" w:cs="Times New Roman"/>
        </w:rPr>
        <w:t xml:space="preserve">artinya </w:t>
      </w:r>
      <w:r w:rsidRPr="000F4A9F">
        <w:rPr>
          <w:rFonts w:ascii="Times New Roman" w:hAnsi="Times New Roman" w:cs="Times New Roman"/>
        </w:rPr>
        <w:t xml:space="preserve"> sebanyak sisa </w:t>
      </w:r>
      <w:r w:rsidR="009B6848">
        <w:rPr>
          <w:rFonts w:ascii="Times New Roman" w:hAnsi="Times New Roman" w:cs="Times New Roman"/>
        </w:rPr>
        <w:t>3</w:t>
      </w:r>
      <w:r w:rsidRPr="000F4A9F">
        <w:rPr>
          <w:rFonts w:ascii="Times New Roman" w:hAnsi="Times New Roman" w:cs="Times New Roman"/>
        </w:rPr>
        <w:t xml:space="preserve">% memiliki makna bahwa variabel </w:t>
      </w:r>
      <w:r w:rsidR="009B6848">
        <w:rPr>
          <w:rFonts w:ascii="Times New Roman" w:hAnsi="Times New Roman" w:cs="Times New Roman"/>
        </w:rPr>
        <w:t>aset perbankan syariah dijelaskan</w:t>
      </w:r>
      <w:r w:rsidRPr="000F4A9F">
        <w:rPr>
          <w:rFonts w:ascii="Times New Roman" w:hAnsi="Times New Roman" w:cs="Times New Roman"/>
        </w:rPr>
        <w:t xml:space="preserve"> oleh variabel bebas lain diluar model yang diteliti.</w:t>
      </w:r>
      <w:r w:rsidR="009B6848">
        <w:rPr>
          <w:rFonts w:ascii="Times New Roman" w:hAnsi="Times New Roman" w:cs="Times New Roman"/>
        </w:rPr>
        <w:t xml:space="preserve"> </w:t>
      </w:r>
    </w:p>
    <w:p w14:paraId="45B62D9D" w14:textId="77777777" w:rsidR="000F4A9F" w:rsidRDefault="000F4A9F" w:rsidP="000F4A9F">
      <w:pPr>
        <w:spacing w:line="360" w:lineRule="auto"/>
        <w:rPr>
          <w:rFonts w:ascii="Times New Roman" w:hAnsi="Times New Roman"/>
          <w:b/>
          <w:lang w:val="en-US"/>
        </w:rPr>
      </w:pPr>
    </w:p>
    <w:p w14:paraId="7900B3C2" w14:textId="77777777" w:rsidR="009944C5" w:rsidRDefault="009944C5" w:rsidP="009944C5">
      <w:pPr>
        <w:rPr>
          <w:rFonts w:ascii="Times New Roman" w:hAnsi="Times New Roman"/>
          <w:b/>
          <w:lang w:val="en-US"/>
        </w:rPr>
      </w:pPr>
    </w:p>
    <w:p w14:paraId="2AFD249F" w14:textId="77777777" w:rsidR="009944C5" w:rsidRDefault="009944C5" w:rsidP="009944C5">
      <w:pPr>
        <w:rPr>
          <w:rFonts w:ascii="Times New Roman" w:hAnsi="Times New Roman"/>
          <w:b/>
          <w:lang w:val="en-US"/>
        </w:rPr>
      </w:pPr>
      <w:r>
        <w:rPr>
          <w:rFonts w:ascii="Times New Roman" w:hAnsi="Times New Roman"/>
          <w:b/>
          <w:lang w:val="en-US"/>
        </w:rPr>
        <w:t>4. KESIMPULAN</w:t>
      </w:r>
    </w:p>
    <w:p w14:paraId="4C72A713" w14:textId="77777777" w:rsidR="000F4A9F" w:rsidRDefault="000F4A9F" w:rsidP="009944C5">
      <w:pPr>
        <w:rPr>
          <w:rFonts w:ascii="Times New Roman" w:hAnsi="Times New Roman"/>
          <w:b/>
          <w:lang w:val="en-US"/>
        </w:rPr>
      </w:pPr>
    </w:p>
    <w:p w14:paraId="65807066" w14:textId="77777777" w:rsidR="00AC2085" w:rsidRDefault="00AC2085" w:rsidP="00AC2085">
      <w:pPr>
        <w:spacing w:line="360" w:lineRule="auto"/>
        <w:ind w:left="156" w:firstLine="564"/>
        <w:jc w:val="both"/>
        <w:rPr>
          <w:rFonts w:ascii="Times New Roman" w:hAnsi="Times New Roman" w:cs="Times New Roman"/>
        </w:rPr>
      </w:pPr>
      <w:r w:rsidRPr="003808D0">
        <w:rPr>
          <w:rFonts w:ascii="Times New Roman" w:hAnsi="Times New Roman" w:cs="Times New Roman"/>
        </w:rPr>
        <w:t xml:space="preserve">Berdasarkan hasil penelitian mengenai pengaruh </w:t>
      </w:r>
      <w:r>
        <w:rPr>
          <w:rFonts w:ascii="Times New Roman" w:hAnsi="Times New Roman" w:cs="Times New Roman"/>
        </w:rPr>
        <w:t>tenaga kerja dan indikator ekonomi moneter terhadap perkembangan perbankan syariah</w:t>
      </w:r>
      <w:r w:rsidRPr="003808D0">
        <w:rPr>
          <w:rFonts w:ascii="Times New Roman" w:hAnsi="Times New Roman" w:cs="Times New Roman"/>
        </w:rPr>
        <w:t xml:space="preserve"> di Indonesia selama tahun 20</w:t>
      </w:r>
      <w:r>
        <w:rPr>
          <w:rFonts w:ascii="Times New Roman" w:hAnsi="Times New Roman" w:cs="Times New Roman"/>
        </w:rPr>
        <w:t>0</w:t>
      </w:r>
      <w:r w:rsidRPr="003808D0">
        <w:rPr>
          <w:rFonts w:ascii="Times New Roman" w:hAnsi="Times New Roman" w:cs="Times New Roman"/>
        </w:rPr>
        <w:t>6 – 2020, diperoleh kesimpulan hasil penelitian sebagai berikut. Pada persamaan 1 dan 2,</w:t>
      </w:r>
      <w:r>
        <w:rPr>
          <w:rFonts w:ascii="Times New Roman" w:hAnsi="Times New Roman" w:cs="Times New Roman"/>
        </w:rPr>
        <w:t xml:space="preserve"> variabel tenaga kerja dan suku bunga secara berturut-turut berpengaruh secara positif, negatif dan signifikan </w:t>
      </w:r>
      <w:r w:rsidRPr="003808D0">
        <w:rPr>
          <w:rFonts w:ascii="Times New Roman" w:hAnsi="Times New Roman" w:cs="Times New Roman"/>
        </w:rPr>
        <w:t xml:space="preserve">terhadap perkembangan sektor </w:t>
      </w:r>
      <w:r>
        <w:rPr>
          <w:rFonts w:ascii="Times New Roman" w:hAnsi="Times New Roman" w:cs="Times New Roman"/>
        </w:rPr>
        <w:t>perbankan syariah</w:t>
      </w:r>
      <w:r w:rsidRPr="003808D0">
        <w:rPr>
          <w:rFonts w:ascii="Times New Roman" w:hAnsi="Times New Roman" w:cs="Times New Roman"/>
        </w:rPr>
        <w:t xml:space="preserve"> di Indonesia. Proksi yang dipakai pada perkembangan sektor </w:t>
      </w:r>
      <w:r>
        <w:rPr>
          <w:rFonts w:ascii="Times New Roman" w:hAnsi="Times New Roman" w:cs="Times New Roman"/>
        </w:rPr>
        <w:t>perbankan syariah</w:t>
      </w:r>
      <w:r w:rsidRPr="003808D0">
        <w:rPr>
          <w:rFonts w:ascii="Times New Roman" w:hAnsi="Times New Roman" w:cs="Times New Roman"/>
        </w:rPr>
        <w:t xml:space="preserve"> di Indonesia adalah Jumlah</w:t>
      </w:r>
      <w:r>
        <w:rPr>
          <w:rFonts w:ascii="Times New Roman" w:hAnsi="Times New Roman" w:cs="Times New Roman"/>
        </w:rPr>
        <w:t xml:space="preserve"> aset dan dana pihak ketiga perbankan syariah di Indonesia</w:t>
      </w:r>
      <w:r w:rsidRPr="003808D0">
        <w:rPr>
          <w:rFonts w:ascii="Times New Roman" w:hAnsi="Times New Roman" w:cs="Times New Roman"/>
        </w:rPr>
        <w:t>.</w:t>
      </w:r>
      <w:r>
        <w:rPr>
          <w:rFonts w:ascii="Times New Roman" w:hAnsi="Times New Roman" w:cs="Times New Roman"/>
        </w:rPr>
        <w:t xml:space="preserve"> Adapun variabel suku bunga berpengaruh </w:t>
      </w:r>
      <w:r w:rsidR="0078060E">
        <w:rPr>
          <w:rFonts w:ascii="Times New Roman" w:hAnsi="Times New Roman" w:cs="Times New Roman"/>
        </w:rPr>
        <w:t>negatif</w:t>
      </w:r>
      <w:r>
        <w:rPr>
          <w:rFonts w:ascii="Times New Roman" w:hAnsi="Times New Roman" w:cs="Times New Roman"/>
        </w:rPr>
        <w:t xml:space="preserve"> terhadap variabel perkembangan sektor </w:t>
      </w:r>
      <w:r w:rsidR="0078060E">
        <w:rPr>
          <w:rFonts w:ascii="Times New Roman" w:hAnsi="Times New Roman" w:cs="Times New Roman"/>
        </w:rPr>
        <w:t>perbankan syariah</w:t>
      </w:r>
      <w:r>
        <w:rPr>
          <w:rFonts w:ascii="Times New Roman" w:hAnsi="Times New Roman" w:cs="Times New Roman"/>
        </w:rPr>
        <w:t>. Hal ini dikarenakan fakta empiris bahwa</w:t>
      </w:r>
      <w:r w:rsidR="0078060E">
        <w:rPr>
          <w:rFonts w:ascii="Times New Roman" w:hAnsi="Times New Roman" w:cs="Times New Roman"/>
        </w:rPr>
        <w:t xml:space="preserve"> ketika suku bunga menurun, masyarakat akan lebih banyak untuk melakukan konsumsi dan investasi berupa pinjaman kepada perbankan (baik konvensional ataupun syariah), Hal ini akan meningkatkan aset perbankan syariah secara tidak langsung karena adanya nisbah yang diperoleh dari masyarakat</w:t>
      </w:r>
      <w:r w:rsidRPr="003808D0">
        <w:rPr>
          <w:rFonts w:ascii="Times New Roman" w:hAnsi="Times New Roman" w:cs="Times New Roman"/>
        </w:rPr>
        <w:t xml:space="preserve">. Maka dari itu, pemerintah perlu </w:t>
      </w:r>
      <w:r>
        <w:rPr>
          <w:rFonts w:ascii="Times New Roman" w:hAnsi="Times New Roman" w:cs="Times New Roman"/>
        </w:rPr>
        <w:t xml:space="preserve">menjaga kestabilan indikator ekonomi moneter  untuk </w:t>
      </w:r>
      <w:r w:rsidRPr="003808D0">
        <w:rPr>
          <w:rFonts w:ascii="Times New Roman" w:hAnsi="Times New Roman" w:cs="Times New Roman"/>
        </w:rPr>
        <w:t xml:space="preserve">kemajuan </w:t>
      </w:r>
      <w:r>
        <w:rPr>
          <w:rFonts w:ascii="Times New Roman" w:hAnsi="Times New Roman" w:cs="Times New Roman"/>
        </w:rPr>
        <w:t xml:space="preserve">sektor </w:t>
      </w:r>
      <w:r w:rsidR="00152EC5">
        <w:rPr>
          <w:rFonts w:ascii="Times New Roman" w:hAnsi="Times New Roman" w:cs="Times New Roman"/>
        </w:rPr>
        <w:t>keuangan</w:t>
      </w:r>
      <w:r w:rsidRPr="003808D0">
        <w:rPr>
          <w:rFonts w:ascii="Times New Roman" w:hAnsi="Times New Roman" w:cs="Times New Roman"/>
        </w:rPr>
        <w:t xml:space="preserve"> </w:t>
      </w:r>
      <w:r>
        <w:rPr>
          <w:rFonts w:ascii="Times New Roman" w:hAnsi="Times New Roman" w:cs="Times New Roman"/>
        </w:rPr>
        <w:t>di I</w:t>
      </w:r>
      <w:r w:rsidRPr="003808D0">
        <w:rPr>
          <w:rFonts w:ascii="Times New Roman" w:hAnsi="Times New Roman" w:cs="Times New Roman"/>
        </w:rPr>
        <w:t>ndonesia</w:t>
      </w:r>
      <w:r>
        <w:rPr>
          <w:rFonts w:ascii="Times New Roman" w:hAnsi="Times New Roman" w:cs="Times New Roman"/>
        </w:rPr>
        <w:t xml:space="preserve">, khususnya untuk sektor </w:t>
      </w:r>
      <w:r w:rsidR="00152EC5">
        <w:rPr>
          <w:rFonts w:ascii="Times New Roman" w:hAnsi="Times New Roman" w:cs="Times New Roman"/>
        </w:rPr>
        <w:t>perbankan syariah</w:t>
      </w:r>
      <w:r>
        <w:rPr>
          <w:rFonts w:ascii="Times New Roman" w:hAnsi="Times New Roman" w:cs="Times New Roman"/>
        </w:rPr>
        <w:t>.</w:t>
      </w:r>
      <w:r w:rsidRPr="003808D0">
        <w:rPr>
          <w:rFonts w:ascii="Times New Roman" w:hAnsi="Times New Roman" w:cs="Times New Roman"/>
        </w:rPr>
        <w:t xml:space="preserve"> </w:t>
      </w:r>
      <w:r w:rsidRPr="003808D0">
        <w:rPr>
          <w:rFonts w:ascii="Times New Roman" w:hAnsi="Times New Roman" w:cs="Times New Roman"/>
        </w:rPr>
        <w:tab/>
      </w:r>
    </w:p>
    <w:p w14:paraId="0B64D37F" w14:textId="77777777" w:rsidR="00AC2085" w:rsidRDefault="00AC2085" w:rsidP="00AC2085">
      <w:pPr>
        <w:spacing w:line="360" w:lineRule="auto"/>
        <w:ind w:left="156" w:firstLine="564"/>
        <w:jc w:val="both"/>
        <w:rPr>
          <w:rFonts w:ascii="Times New Roman" w:hAnsi="Times New Roman" w:cs="Times New Roman"/>
        </w:rPr>
      </w:pPr>
    </w:p>
    <w:p w14:paraId="36126BD4" w14:textId="77777777" w:rsidR="000F4A9F" w:rsidRDefault="00AC2085" w:rsidP="00152EC5">
      <w:pPr>
        <w:spacing w:line="360" w:lineRule="auto"/>
        <w:ind w:left="156" w:firstLine="564"/>
        <w:jc w:val="both"/>
        <w:rPr>
          <w:rFonts w:ascii="Times New Roman" w:hAnsi="Times New Roman"/>
          <w:b/>
          <w:lang w:val="en-US"/>
        </w:rPr>
      </w:pPr>
      <w:r>
        <w:rPr>
          <w:rFonts w:ascii="Times New Roman" w:hAnsi="Times New Roman" w:cs="Times New Roman"/>
        </w:rPr>
        <w:lastRenderedPageBreak/>
        <w:t>Berkaitan dengan kesimpulan yang telah dipaparkan diatas, b</w:t>
      </w:r>
      <w:r w:rsidRPr="003808D0">
        <w:rPr>
          <w:rFonts w:ascii="Times New Roman" w:hAnsi="Times New Roman" w:cs="Times New Roman"/>
        </w:rPr>
        <w:t xml:space="preserve">erikut adalah rekomendasi untuk pembangunan sektor </w:t>
      </w:r>
      <w:r>
        <w:rPr>
          <w:rFonts w:ascii="Times New Roman" w:hAnsi="Times New Roman" w:cs="Times New Roman"/>
        </w:rPr>
        <w:t>pariwisata</w:t>
      </w:r>
      <w:r w:rsidRPr="003808D0">
        <w:rPr>
          <w:rFonts w:ascii="Times New Roman" w:hAnsi="Times New Roman" w:cs="Times New Roman"/>
        </w:rPr>
        <w:t xml:space="preserve"> di Indonesia</w:t>
      </w:r>
      <w:r>
        <w:rPr>
          <w:rFonts w:ascii="Times New Roman" w:hAnsi="Times New Roman" w:cs="Times New Roman"/>
        </w:rPr>
        <w:t xml:space="preserve"> </w:t>
      </w:r>
      <w:r w:rsidR="00152EC5">
        <w:rPr>
          <w:rFonts w:ascii="Times New Roman" w:hAnsi="Times New Roman" w:cs="Times New Roman"/>
        </w:rPr>
        <w:t xml:space="preserve">yakni </w:t>
      </w:r>
      <w:r w:rsidR="00152EC5">
        <w:rPr>
          <w:rFonts w:ascii="Times New Roman" w:hAnsi="Times New Roman" w:cs="Times New Roman"/>
          <w:lang w:val="en-US"/>
        </w:rPr>
        <w:t>pemerintah harus mampu untuk menjaga stabilitas ekonomi moneter untuk meningkatkan performa perbankan syariah, mengoptimalkan performa  Bank BUMN dan swasta syariah untuk meningkatkan aset perbankan syariah serta  memberikan stimulus berupa kebijakan yang tepat dalam hal fiskal dan moneter kepada masyarakat yang menggunakan produk berupa layanan perbankan syariah.</w:t>
      </w:r>
    </w:p>
    <w:p w14:paraId="7BBF82CC" w14:textId="77777777" w:rsidR="00385AFB" w:rsidRDefault="00385AFB" w:rsidP="009944C5">
      <w:pPr>
        <w:rPr>
          <w:rFonts w:ascii="Times New Roman" w:hAnsi="Times New Roman"/>
          <w:b/>
          <w:lang w:val="en-US"/>
        </w:rPr>
      </w:pPr>
    </w:p>
    <w:p w14:paraId="30C70C17" w14:textId="77777777" w:rsidR="00152EC5" w:rsidRDefault="00152EC5" w:rsidP="009944C5">
      <w:pPr>
        <w:rPr>
          <w:rFonts w:ascii="Times New Roman" w:hAnsi="Times New Roman"/>
          <w:b/>
          <w:lang w:val="en-US"/>
        </w:rPr>
      </w:pPr>
    </w:p>
    <w:p w14:paraId="5F278B1F" w14:textId="77777777" w:rsidR="009944C5" w:rsidRDefault="009944C5" w:rsidP="009944C5">
      <w:pPr>
        <w:rPr>
          <w:rFonts w:ascii="Times New Roman" w:hAnsi="Times New Roman"/>
          <w:b/>
          <w:lang w:val="en-US"/>
        </w:rPr>
      </w:pPr>
    </w:p>
    <w:p w14:paraId="0B110A05" w14:textId="77777777" w:rsidR="009944C5" w:rsidRDefault="009944C5" w:rsidP="009944C5">
      <w:pPr>
        <w:rPr>
          <w:rFonts w:ascii="Times New Roman" w:hAnsi="Times New Roman"/>
          <w:b/>
          <w:lang w:val="en-US"/>
        </w:rPr>
      </w:pPr>
      <w:r>
        <w:rPr>
          <w:rFonts w:ascii="Times New Roman" w:hAnsi="Times New Roman"/>
          <w:b/>
          <w:lang w:val="en-US"/>
        </w:rPr>
        <w:t>REFERENSI</w:t>
      </w:r>
    </w:p>
    <w:p w14:paraId="27BA088E" w14:textId="77777777" w:rsidR="009944C5" w:rsidRPr="009944C5" w:rsidRDefault="009944C5" w:rsidP="009944C5">
      <w:pPr>
        <w:rPr>
          <w:rFonts w:ascii="Times New Roman" w:hAnsi="Times New Roman"/>
          <w:b/>
          <w:lang w:val="en-US"/>
        </w:rPr>
      </w:pPr>
    </w:p>
    <w:sdt>
      <w:sdtPr>
        <w:rPr>
          <w:rFonts w:ascii="Times New Roman" w:hAnsi="Times New Roman" w:cs="Times New Roman"/>
          <w:lang w:val="en-US"/>
        </w:rPr>
        <w:tag w:val="MENDELEY_BIBLIOGRAPHY"/>
        <w:id w:val="515733081"/>
        <w:placeholder>
          <w:docPart w:val="DefaultPlaceholder_-1854013440"/>
        </w:placeholder>
      </w:sdtPr>
      <w:sdtEndPr/>
      <w:sdtContent>
        <w:p w14:paraId="7F934192" w14:textId="77777777" w:rsidR="00DE5FA3" w:rsidRPr="00DE5FA3" w:rsidRDefault="00DE5FA3" w:rsidP="00DE5FA3">
          <w:pPr>
            <w:autoSpaceDE w:val="0"/>
            <w:autoSpaceDN w:val="0"/>
            <w:ind w:hanging="480"/>
            <w:jc w:val="both"/>
            <w:divId w:val="679281778"/>
            <w:rPr>
              <w:rFonts w:ascii="Times New Roman" w:eastAsia="Times New Roman" w:hAnsi="Times New Roman" w:cs="Times New Roman"/>
            </w:rPr>
          </w:pPr>
          <w:r w:rsidRPr="00DE5FA3">
            <w:rPr>
              <w:rFonts w:ascii="Times New Roman" w:eastAsia="Times New Roman" w:hAnsi="Times New Roman" w:cs="Times New Roman"/>
            </w:rPr>
            <w:t xml:space="preserve">Affandi, F. (2018). </w:t>
          </w:r>
          <w:r w:rsidRPr="00DE5FA3">
            <w:rPr>
              <w:rFonts w:ascii="Times New Roman" w:eastAsia="Times New Roman" w:hAnsi="Times New Roman" w:cs="Times New Roman"/>
              <w:i/>
              <w:iCs/>
            </w:rPr>
            <w:t>Analisis Pengaruh Tingkat Inflasi, Nilai Tukar, BI-RATE dan Suku Bunga Bank Konvensional Terhadap Margin Bagi Hasil Deposito Mudharabah Perbankan Syariah di Indonesia Periode 2010-2015</w:t>
          </w:r>
          <w:r w:rsidRPr="00DE5FA3">
            <w:rPr>
              <w:rFonts w:ascii="Times New Roman" w:eastAsia="Times New Roman" w:hAnsi="Times New Roman" w:cs="Times New Roman"/>
            </w:rPr>
            <w:t>.</w:t>
          </w:r>
        </w:p>
        <w:p w14:paraId="4F47764C" w14:textId="77777777" w:rsidR="00DE5FA3" w:rsidRPr="00DE5FA3" w:rsidRDefault="00DE5FA3" w:rsidP="00DE5FA3">
          <w:pPr>
            <w:autoSpaceDE w:val="0"/>
            <w:autoSpaceDN w:val="0"/>
            <w:ind w:hanging="480"/>
            <w:jc w:val="both"/>
            <w:divId w:val="438990078"/>
            <w:rPr>
              <w:rFonts w:ascii="Times New Roman" w:eastAsia="Times New Roman" w:hAnsi="Times New Roman" w:cs="Times New Roman"/>
            </w:rPr>
          </w:pPr>
          <w:r w:rsidRPr="00DE5FA3">
            <w:rPr>
              <w:rFonts w:ascii="Times New Roman" w:eastAsia="Times New Roman" w:hAnsi="Times New Roman" w:cs="Times New Roman"/>
            </w:rPr>
            <w:t xml:space="preserve">Afiyanti Tripuspitorini, F., Akuntansi, J., &amp; Negeri Bandung, P. (2020). Pengaruh Faktor Makroekonomi Terhadap Pertumbuhan Dana Pihak Ketiga Pada Bank Umum Syariah di Indonesia. </w:t>
          </w:r>
          <w:r w:rsidRPr="00DE5FA3">
            <w:rPr>
              <w:rFonts w:ascii="Times New Roman" w:eastAsia="Times New Roman" w:hAnsi="Times New Roman" w:cs="Times New Roman"/>
              <w:i/>
              <w:iCs/>
            </w:rPr>
            <w:t>Jurnal Riset Akuntansi Dan Keuangan</w:t>
          </w:r>
          <w:r w:rsidRPr="00DE5FA3">
            <w:rPr>
              <w:rFonts w:ascii="Times New Roman" w:eastAsia="Times New Roman" w:hAnsi="Times New Roman" w:cs="Times New Roman"/>
            </w:rPr>
            <w:t xml:space="preserve">, </w:t>
          </w:r>
          <w:r w:rsidRPr="00DE5FA3">
            <w:rPr>
              <w:rFonts w:ascii="Times New Roman" w:eastAsia="Times New Roman" w:hAnsi="Times New Roman" w:cs="Times New Roman"/>
              <w:i/>
              <w:iCs/>
            </w:rPr>
            <w:t>8</w:t>
          </w:r>
          <w:r w:rsidRPr="00DE5FA3">
            <w:rPr>
              <w:rFonts w:ascii="Times New Roman" w:eastAsia="Times New Roman" w:hAnsi="Times New Roman" w:cs="Times New Roman"/>
            </w:rPr>
            <w:t>(1), 121–132. https://doi.org/10.17509/jrak.v8i1.20228</w:t>
          </w:r>
        </w:p>
        <w:p w14:paraId="36B68E3C" w14:textId="147B53CA" w:rsidR="00DE5FA3" w:rsidRPr="00DE5FA3" w:rsidRDefault="00DE5FA3" w:rsidP="00DE5FA3">
          <w:pPr>
            <w:autoSpaceDE w:val="0"/>
            <w:autoSpaceDN w:val="0"/>
            <w:ind w:hanging="480"/>
            <w:jc w:val="both"/>
            <w:divId w:val="1747147724"/>
            <w:rPr>
              <w:rFonts w:ascii="Times New Roman" w:eastAsia="Times New Roman" w:hAnsi="Times New Roman" w:cs="Times New Roman"/>
            </w:rPr>
          </w:pPr>
          <w:r w:rsidRPr="00DE5FA3">
            <w:rPr>
              <w:rFonts w:ascii="Times New Roman" w:eastAsia="Times New Roman" w:hAnsi="Times New Roman" w:cs="Times New Roman"/>
            </w:rPr>
            <w:t xml:space="preserve">Cahyani, Y. T. (2018). </w:t>
          </w:r>
          <w:r w:rsidRPr="00DE5FA3">
            <w:rPr>
              <w:rFonts w:ascii="Times New Roman" w:eastAsia="Times New Roman" w:hAnsi="Times New Roman" w:cs="Times New Roman"/>
              <w:i/>
              <w:iCs/>
            </w:rPr>
            <w:t>Iqtishadia Pengaruh Inflasi, Suku Bunga (BI Rate), Produk Domestik Bruto (PDB) Terhadap ROA (Studi Pada Bank Pembiayaan Rakyat Syariah (BPRS) di Indonesia Tahun 2009-2016)</w:t>
          </w:r>
          <w:r w:rsidRPr="00DE5FA3">
            <w:rPr>
              <w:rFonts w:ascii="Times New Roman" w:eastAsia="Times New Roman" w:hAnsi="Times New Roman" w:cs="Times New Roman"/>
            </w:rPr>
            <w:t xml:space="preserve">. </w:t>
          </w:r>
          <w:r w:rsidRPr="00DE5FA3">
            <w:rPr>
              <w:rFonts w:ascii="Times New Roman" w:eastAsia="Times New Roman" w:hAnsi="Times New Roman" w:cs="Times New Roman"/>
              <w:i/>
              <w:iCs/>
            </w:rPr>
            <w:t>5</w:t>
          </w:r>
          <w:r w:rsidRPr="00DE5FA3">
            <w:rPr>
              <w:rFonts w:ascii="Times New Roman" w:eastAsia="Times New Roman" w:hAnsi="Times New Roman" w:cs="Times New Roman"/>
            </w:rPr>
            <w:t xml:space="preserve">(1). </w:t>
          </w:r>
        </w:p>
        <w:p w14:paraId="1A477904" w14:textId="77777777" w:rsidR="00DE5FA3" w:rsidRPr="00DE5FA3" w:rsidRDefault="00DE5FA3" w:rsidP="00DE5FA3">
          <w:pPr>
            <w:autoSpaceDE w:val="0"/>
            <w:autoSpaceDN w:val="0"/>
            <w:ind w:hanging="480"/>
            <w:jc w:val="both"/>
            <w:divId w:val="1077089401"/>
            <w:rPr>
              <w:rFonts w:ascii="Times New Roman" w:eastAsia="Times New Roman" w:hAnsi="Times New Roman" w:cs="Times New Roman"/>
            </w:rPr>
          </w:pPr>
          <w:r w:rsidRPr="00DE5FA3">
            <w:rPr>
              <w:rFonts w:ascii="Times New Roman" w:eastAsia="Times New Roman" w:hAnsi="Times New Roman" w:cs="Times New Roman"/>
            </w:rPr>
            <w:t xml:space="preserve">Fuadiyatu Zakki, N., &amp; Permatasari, D. (2020). </w:t>
          </w:r>
          <w:r w:rsidRPr="00DE5FA3">
            <w:rPr>
              <w:rFonts w:ascii="Times New Roman" w:eastAsia="Times New Roman" w:hAnsi="Times New Roman" w:cs="Times New Roman"/>
              <w:i/>
              <w:iCs/>
            </w:rPr>
            <w:t>The Effect Of BI Rate Interest, Equivalent Rate And Office Amount On The Collection Of Third Party Funds In Sharia General Banks (Study at Sharia Commercial Banks in Indonesia for 2014-2018)</w:t>
          </w:r>
          <w:r w:rsidRPr="00DE5FA3">
            <w:rPr>
              <w:rFonts w:ascii="Times New Roman" w:eastAsia="Times New Roman" w:hAnsi="Times New Roman" w:cs="Times New Roman"/>
            </w:rPr>
            <w:t xml:space="preserve"> (Vol. 5, Issue 2). http://jurnalekonomi.unisla.ac.id/index.php/jpensi</w:t>
          </w:r>
        </w:p>
        <w:p w14:paraId="42FA5735" w14:textId="77777777" w:rsidR="00DE5FA3" w:rsidRPr="00DE5FA3" w:rsidRDefault="00DE5FA3" w:rsidP="00DE5FA3">
          <w:pPr>
            <w:autoSpaceDE w:val="0"/>
            <w:autoSpaceDN w:val="0"/>
            <w:ind w:hanging="480"/>
            <w:jc w:val="both"/>
            <w:divId w:val="93283804"/>
            <w:rPr>
              <w:rFonts w:ascii="Times New Roman" w:eastAsia="Times New Roman" w:hAnsi="Times New Roman" w:cs="Times New Roman"/>
            </w:rPr>
          </w:pPr>
          <w:r w:rsidRPr="00DE5FA3">
            <w:rPr>
              <w:rFonts w:ascii="Times New Roman" w:eastAsia="Times New Roman" w:hAnsi="Times New Roman" w:cs="Times New Roman"/>
            </w:rPr>
            <w:t xml:space="preserve">Inda, T., &amp; Rahma, F. (2018). </w:t>
          </w:r>
          <w:r w:rsidRPr="00DE5FA3">
            <w:rPr>
              <w:rFonts w:ascii="Times New Roman" w:eastAsia="Times New Roman" w:hAnsi="Times New Roman" w:cs="Times New Roman"/>
              <w:i/>
              <w:iCs/>
            </w:rPr>
            <w:t>Pengaruh Inflasi dan Suku Bunga Terhadap Bagi Hasil Bank Syariah di Indonesia</w:t>
          </w:r>
          <w:r w:rsidRPr="00DE5FA3">
            <w:rPr>
              <w:rFonts w:ascii="Times New Roman" w:eastAsia="Times New Roman" w:hAnsi="Times New Roman" w:cs="Times New Roman"/>
            </w:rPr>
            <w:t>.</w:t>
          </w:r>
        </w:p>
        <w:p w14:paraId="18F07468" w14:textId="77777777" w:rsidR="00DE5FA3" w:rsidRPr="00DE5FA3" w:rsidRDefault="00DE5FA3" w:rsidP="00DE5FA3">
          <w:pPr>
            <w:autoSpaceDE w:val="0"/>
            <w:autoSpaceDN w:val="0"/>
            <w:ind w:hanging="480"/>
            <w:jc w:val="both"/>
            <w:divId w:val="1249581491"/>
            <w:rPr>
              <w:rFonts w:ascii="Times New Roman" w:eastAsia="Times New Roman" w:hAnsi="Times New Roman" w:cs="Times New Roman"/>
            </w:rPr>
          </w:pPr>
          <w:r w:rsidRPr="00DE5FA3">
            <w:rPr>
              <w:rFonts w:ascii="Times New Roman" w:eastAsia="Times New Roman" w:hAnsi="Times New Roman" w:cs="Times New Roman"/>
            </w:rPr>
            <w:t xml:space="preserve">Kasmiarno, K., &amp; Mintaroem, K. (2018). Analisis Pengaruh Indikator Ekonomi dan Kinerja Perbankan Syariah Terhadap Penyerapan Tenaga Kerja pada Perbankan Syariah di Indoneisa Tahun 2008-2014. </w:t>
          </w:r>
          <w:r w:rsidRPr="00DE5FA3">
            <w:rPr>
              <w:rFonts w:ascii="Times New Roman" w:eastAsia="Times New Roman" w:hAnsi="Times New Roman" w:cs="Times New Roman"/>
              <w:i/>
              <w:iCs/>
            </w:rPr>
            <w:t>Jurnal Ekonomi Universitas Airlangga</w:t>
          </w:r>
          <w:r w:rsidRPr="00DE5FA3">
            <w:rPr>
              <w:rFonts w:ascii="Times New Roman" w:eastAsia="Times New Roman" w:hAnsi="Times New Roman" w:cs="Times New Roman"/>
            </w:rPr>
            <w:t>.</w:t>
          </w:r>
        </w:p>
        <w:p w14:paraId="5BAE7FB0" w14:textId="77777777" w:rsidR="00DE5FA3" w:rsidRPr="00DE5FA3" w:rsidRDefault="00DE5FA3" w:rsidP="00DE5FA3">
          <w:pPr>
            <w:autoSpaceDE w:val="0"/>
            <w:autoSpaceDN w:val="0"/>
            <w:ind w:hanging="480"/>
            <w:jc w:val="both"/>
            <w:divId w:val="1981375648"/>
            <w:rPr>
              <w:rFonts w:ascii="Times New Roman" w:eastAsia="Times New Roman" w:hAnsi="Times New Roman" w:cs="Times New Roman"/>
            </w:rPr>
          </w:pPr>
          <w:r w:rsidRPr="00DE5FA3">
            <w:rPr>
              <w:rFonts w:ascii="Times New Roman" w:eastAsia="Times New Roman" w:hAnsi="Times New Roman" w:cs="Times New Roman"/>
            </w:rPr>
            <w:t xml:space="preserve">Kusumaningtyas, D. (2012). Pengaruh Inflasi, Suku BUnga, Nilai Tukar Valas dan Jumlah Uang Beredar Terhadap Profitabilitas pada Perbankan Syariah di Indonesia. In </w:t>
          </w:r>
          <w:r w:rsidRPr="00DE5FA3">
            <w:rPr>
              <w:rFonts w:ascii="Times New Roman" w:eastAsia="Times New Roman" w:hAnsi="Times New Roman" w:cs="Times New Roman"/>
              <w:i/>
              <w:iCs/>
            </w:rPr>
            <w:t>AKRUAL</w:t>
          </w:r>
          <w:r w:rsidRPr="00DE5FA3">
            <w:rPr>
              <w:rFonts w:ascii="Times New Roman" w:eastAsia="Times New Roman" w:hAnsi="Times New Roman" w:cs="Times New Roman"/>
            </w:rPr>
            <w:t xml:space="preserve"> (Vol. 3, Issue 2). http://fe.unesa.ac.id/ojs/index.php/akrl</w:t>
          </w:r>
        </w:p>
        <w:p w14:paraId="50656ED5" w14:textId="77777777" w:rsidR="00DE5FA3" w:rsidRPr="00DE5FA3" w:rsidRDefault="00DE5FA3" w:rsidP="00DE5FA3">
          <w:pPr>
            <w:autoSpaceDE w:val="0"/>
            <w:autoSpaceDN w:val="0"/>
            <w:ind w:hanging="480"/>
            <w:jc w:val="both"/>
            <w:divId w:val="2066023479"/>
            <w:rPr>
              <w:rFonts w:ascii="Times New Roman" w:eastAsia="Times New Roman" w:hAnsi="Times New Roman" w:cs="Times New Roman"/>
            </w:rPr>
          </w:pPr>
          <w:r w:rsidRPr="00DE5FA3">
            <w:rPr>
              <w:rFonts w:ascii="Times New Roman" w:eastAsia="Times New Roman" w:hAnsi="Times New Roman" w:cs="Times New Roman"/>
            </w:rPr>
            <w:t xml:space="preserve">Muliawati, N., &amp; Maryati, T. (2015). Analisis Pengaruh Inflasi, Kurs, Suku Bunga dan Bagi Hasil Terhadap Deposito pada PT. Bank Syariah Mandiri 2007-2012. </w:t>
          </w:r>
          <w:r w:rsidRPr="00DE5FA3">
            <w:rPr>
              <w:rFonts w:ascii="Times New Roman" w:eastAsia="Times New Roman" w:hAnsi="Times New Roman" w:cs="Times New Roman"/>
              <w:i/>
              <w:iCs/>
            </w:rPr>
            <w:t>Seminar Nasional Cendekiawan</w:t>
          </w:r>
          <w:r w:rsidRPr="00DE5FA3">
            <w:rPr>
              <w:rFonts w:ascii="Times New Roman" w:eastAsia="Times New Roman" w:hAnsi="Times New Roman" w:cs="Times New Roman"/>
            </w:rPr>
            <w:t>.</w:t>
          </w:r>
        </w:p>
        <w:p w14:paraId="5E59D0CC" w14:textId="77777777" w:rsidR="00DE5FA3" w:rsidRPr="00DE5FA3" w:rsidRDefault="00DE5FA3" w:rsidP="00DE5FA3">
          <w:pPr>
            <w:autoSpaceDE w:val="0"/>
            <w:autoSpaceDN w:val="0"/>
            <w:ind w:hanging="480"/>
            <w:jc w:val="both"/>
            <w:divId w:val="1248803635"/>
            <w:rPr>
              <w:rFonts w:ascii="Times New Roman" w:eastAsia="Times New Roman" w:hAnsi="Times New Roman" w:cs="Times New Roman"/>
            </w:rPr>
          </w:pPr>
          <w:r w:rsidRPr="00DE5FA3">
            <w:rPr>
              <w:rFonts w:ascii="Times New Roman" w:eastAsia="Times New Roman" w:hAnsi="Times New Roman" w:cs="Times New Roman"/>
            </w:rPr>
            <w:t xml:space="preserve">Malituf, F. (2016). </w:t>
          </w:r>
          <w:r w:rsidRPr="00DE5FA3">
            <w:rPr>
              <w:rFonts w:ascii="Times New Roman" w:eastAsia="Times New Roman" w:hAnsi="Times New Roman" w:cs="Times New Roman"/>
              <w:i/>
              <w:iCs/>
            </w:rPr>
            <w:t>Peran Dana Pihak Ketiga dalam Kinerja Lembaga Pembiayaan Syariah dan Faktor- Faktor yang Mempengaruhinya</w:t>
          </w:r>
          <w:r w:rsidRPr="00DE5FA3">
            <w:rPr>
              <w:rFonts w:ascii="Times New Roman" w:eastAsia="Times New Roman" w:hAnsi="Times New Roman" w:cs="Times New Roman"/>
            </w:rPr>
            <w:t>.</w:t>
          </w:r>
        </w:p>
        <w:p w14:paraId="36ABFFC5" w14:textId="77777777" w:rsidR="00DE5FA3" w:rsidRPr="00DE5FA3" w:rsidRDefault="00DE5FA3" w:rsidP="00DE5FA3">
          <w:pPr>
            <w:autoSpaceDE w:val="0"/>
            <w:autoSpaceDN w:val="0"/>
            <w:ind w:hanging="480"/>
            <w:jc w:val="both"/>
            <w:divId w:val="554857485"/>
            <w:rPr>
              <w:rFonts w:ascii="Times New Roman" w:eastAsia="Times New Roman" w:hAnsi="Times New Roman" w:cs="Times New Roman"/>
            </w:rPr>
          </w:pPr>
          <w:r w:rsidRPr="00DE5FA3">
            <w:rPr>
              <w:rFonts w:ascii="Times New Roman" w:eastAsia="Times New Roman" w:hAnsi="Times New Roman" w:cs="Times New Roman"/>
            </w:rPr>
            <w:t xml:space="preserve">Mukhsinah, F. (2019). Analisa Perkembangan Aset, Dana Pihak Ketiga dan Pembiayaan Perbankan Syariah di Indonesia. </w:t>
          </w:r>
          <w:r w:rsidRPr="00DE5FA3">
            <w:rPr>
              <w:rFonts w:ascii="Times New Roman" w:eastAsia="Times New Roman" w:hAnsi="Times New Roman" w:cs="Times New Roman"/>
              <w:i/>
              <w:iCs/>
            </w:rPr>
            <w:t>Jurnal Universitas Gunadarma</w:t>
          </w:r>
          <w:r w:rsidRPr="00DE5FA3">
            <w:rPr>
              <w:rFonts w:ascii="Times New Roman" w:eastAsia="Times New Roman" w:hAnsi="Times New Roman" w:cs="Times New Roman"/>
            </w:rPr>
            <w:t>.</w:t>
          </w:r>
        </w:p>
        <w:p w14:paraId="7F80045A" w14:textId="77777777" w:rsidR="00DE5FA3" w:rsidRPr="00DE5FA3" w:rsidRDefault="00DE5FA3" w:rsidP="00DE5FA3">
          <w:pPr>
            <w:autoSpaceDE w:val="0"/>
            <w:autoSpaceDN w:val="0"/>
            <w:ind w:hanging="480"/>
            <w:jc w:val="both"/>
            <w:divId w:val="1149903061"/>
            <w:rPr>
              <w:rFonts w:ascii="Times New Roman" w:eastAsia="Times New Roman" w:hAnsi="Times New Roman" w:cs="Times New Roman"/>
            </w:rPr>
          </w:pPr>
          <w:r w:rsidRPr="00DE5FA3">
            <w:rPr>
              <w:rFonts w:ascii="Times New Roman" w:eastAsia="Times New Roman" w:hAnsi="Times New Roman" w:cs="Times New Roman"/>
            </w:rPr>
            <w:t xml:space="preserve">Muttaqiena, A. (2013). </w:t>
          </w:r>
          <w:r w:rsidRPr="00DE5FA3">
            <w:rPr>
              <w:rFonts w:ascii="Times New Roman" w:eastAsia="Times New Roman" w:hAnsi="Times New Roman" w:cs="Times New Roman"/>
              <w:i/>
              <w:iCs/>
            </w:rPr>
            <w:t>Analisis Pengaruh PDB, Inflasi, Tingkat Bunga dan Nilai Tukar Terhadap Dana Pihak Ketiga Perbankan Syariah di Indonesia 2008-2012</w:t>
          </w:r>
          <w:r w:rsidRPr="00DE5FA3">
            <w:rPr>
              <w:rFonts w:ascii="Times New Roman" w:eastAsia="Times New Roman" w:hAnsi="Times New Roman" w:cs="Times New Roman"/>
            </w:rPr>
            <w:t>. http://journal.unnes.ac.id/sju/index.php/edaj</w:t>
          </w:r>
        </w:p>
        <w:p w14:paraId="6D33DE17" w14:textId="77777777" w:rsidR="00DE5FA3" w:rsidRPr="00DE5FA3" w:rsidRDefault="00DE5FA3" w:rsidP="00DE5FA3">
          <w:pPr>
            <w:autoSpaceDE w:val="0"/>
            <w:autoSpaceDN w:val="0"/>
            <w:ind w:hanging="480"/>
            <w:jc w:val="both"/>
            <w:divId w:val="212160819"/>
            <w:rPr>
              <w:rFonts w:ascii="Times New Roman" w:eastAsia="Times New Roman" w:hAnsi="Times New Roman" w:cs="Times New Roman"/>
            </w:rPr>
          </w:pPr>
          <w:r w:rsidRPr="00DE5FA3">
            <w:rPr>
              <w:rFonts w:ascii="Times New Roman" w:eastAsia="Times New Roman" w:hAnsi="Times New Roman" w:cs="Times New Roman"/>
            </w:rPr>
            <w:t xml:space="preserve">Nuha, U., Setiawan, A., &amp; Indriani, A. (2016). Pengaruh Dana Pihak Ketiga (DPK), Capital Adequacy Ratio (CAR), dan Non Performing Financing (NPF) terhadap Profitabilitas Bank Syariah dengan Pembiayaan sebagai Variabel Intervening. </w:t>
          </w:r>
          <w:r w:rsidRPr="00DE5FA3">
            <w:rPr>
              <w:rFonts w:ascii="Times New Roman" w:eastAsia="Times New Roman" w:hAnsi="Times New Roman" w:cs="Times New Roman"/>
              <w:i/>
              <w:iCs/>
            </w:rPr>
            <w:t xml:space="preserve">DIPONEGORO </w:t>
          </w:r>
          <w:r w:rsidRPr="00DE5FA3">
            <w:rPr>
              <w:rFonts w:ascii="Times New Roman" w:eastAsia="Times New Roman" w:hAnsi="Times New Roman" w:cs="Times New Roman"/>
              <w:i/>
              <w:iCs/>
            </w:rPr>
            <w:lastRenderedPageBreak/>
            <w:t>JOURNAL OF MANAGEMENT</w:t>
          </w:r>
          <w:r w:rsidRPr="00DE5FA3">
            <w:rPr>
              <w:rFonts w:ascii="Times New Roman" w:eastAsia="Times New Roman" w:hAnsi="Times New Roman" w:cs="Times New Roman"/>
            </w:rPr>
            <w:t xml:space="preserve">, </w:t>
          </w:r>
          <w:r w:rsidRPr="00DE5FA3">
            <w:rPr>
              <w:rFonts w:ascii="Times New Roman" w:eastAsia="Times New Roman" w:hAnsi="Times New Roman" w:cs="Times New Roman"/>
              <w:i/>
              <w:iCs/>
            </w:rPr>
            <w:t>5</w:t>
          </w:r>
          <w:r w:rsidRPr="00DE5FA3">
            <w:rPr>
              <w:rFonts w:ascii="Times New Roman" w:eastAsia="Times New Roman" w:hAnsi="Times New Roman" w:cs="Times New Roman"/>
            </w:rPr>
            <w:t>(4), 1–11. http://ejournal-s1.undip.ac.id/index.php/management</w:t>
          </w:r>
        </w:p>
        <w:p w14:paraId="79DBF9AF" w14:textId="77777777" w:rsidR="00DE5FA3" w:rsidRPr="00DE5FA3" w:rsidRDefault="00DE5FA3" w:rsidP="00DE5FA3">
          <w:pPr>
            <w:autoSpaceDE w:val="0"/>
            <w:autoSpaceDN w:val="0"/>
            <w:ind w:hanging="480"/>
            <w:jc w:val="both"/>
            <w:divId w:val="1123617993"/>
            <w:rPr>
              <w:rFonts w:ascii="Times New Roman" w:eastAsia="Times New Roman" w:hAnsi="Times New Roman" w:cs="Times New Roman"/>
            </w:rPr>
          </w:pPr>
          <w:r w:rsidRPr="00DE5FA3">
            <w:rPr>
              <w:rFonts w:ascii="Times New Roman" w:eastAsia="Times New Roman" w:hAnsi="Times New Roman" w:cs="Times New Roman"/>
            </w:rPr>
            <w:t xml:space="preserve">Oktavianti, E., &amp; Nanda, S. (2019). Analisis Pengaruh CAR, NPF, BOPO, Inflasi, Produk Domestik Bruto dan Suku Bunga BI Terhadap Pertumbuhan Perbankan Syariah. </w:t>
          </w:r>
          <w:r w:rsidRPr="00DE5FA3">
            <w:rPr>
              <w:rFonts w:ascii="Times New Roman" w:eastAsia="Times New Roman" w:hAnsi="Times New Roman" w:cs="Times New Roman"/>
              <w:i/>
              <w:iCs/>
            </w:rPr>
            <w:t>Jurnal Ilmiah Ekonomi Dan Bisnis</w:t>
          </w:r>
          <w:r w:rsidRPr="00DE5FA3">
            <w:rPr>
              <w:rFonts w:ascii="Times New Roman" w:eastAsia="Times New Roman" w:hAnsi="Times New Roman" w:cs="Times New Roman"/>
            </w:rPr>
            <w:t>, 46–55.</w:t>
          </w:r>
        </w:p>
        <w:p w14:paraId="0706ACFB" w14:textId="77777777" w:rsidR="00DE5FA3" w:rsidRPr="00DE5FA3" w:rsidRDefault="00DE5FA3" w:rsidP="00DE5FA3">
          <w:pPr>
            <w:autoSpaceDE w:val="0"/>
            <w:autoSpaceDN w:val="0"/>
            <w:ind w:hanging="480"/>
            <w:jc w:val="both"/>
            <w:divId w:val="106197088"/>
            <w:rPr>
              <w:rFonts w:ascii="Times New Roman" w:eastAsia="Times New Roman" w:hAnsi="Times New Roman" w:cs="Times New Roman"/>
            </w:rPr>
          </w:pPr>
          <w:r w:rsidRPr="00DE5FA3">
            <w:rPr>
              <w:rFonts w:ascii="Times New Roman" w:eastAsia="Times New Roman" w:hAnsi="Times New Roman" w:cs="Times New Roman"/>
            </w:rPr>
            <w:t xml:space="preserve">Sahara, A. (2013). Analisis Pengaruh Inflasi, Suku Bunga BI dan Produk Domestik Bruto Terhadap Return On Asset (ROA) Bank Syariah di Indonesia. In </w:t>
          </w:r>
          <w:r w:rsidRPr="00DE5FA3">
            <w:rPr>
              <w:rFonts w:ascii="Times New Roman" w:eastAsia="Times New Roman" w:hAnsi="Times New Roman" w:cs="Times New Roman"/>
              <w:i/>
              <w:iCs/>
            </w:rPr>
            <w:t>Analisis Pengaruh Inflasi ... 149 Jurnal Ilmu Manajemen |</w:t>
          </w:r>
          <w:r w:rsidRPr="00DE5FA3">
            <w:rPr>
              <w:rFonts w:ascii="Times New Roman" w:eastAsia="Times New Roman" w:hAnsi="Times New Roman" w:cs="Times New Roman"/>
            </w:rPr>
            <w:t xml:space="preserve"> (Vol. 1).</w:t>
          </w:r>
        </w:p>
        <w:p w14:paraId="2626DD25" w14:textId="77777777" w:rsidR="00DE5FA3" w:rsidRPr="00DE5FA3" w:rsidRDefault="00DE5FA3" w:rsidP="00DE5FA3">
          <w:pPr>
            <w:autoSpaceDE w:val="0"/>
            <w:autoSpaceDN w:val="0"/>
            <w:ind w:hanging="480"/>
            <w:jc w:val="both"/>
            <w:divId w:val="926693805"/>
            <w:rPr>
              <w:rFonts w:ascii="Times New Roman" w:eastAsia="Times New Roman" w:hAnsi="Times New Roman" w:cs="Times New Roman"/>
            </w:rPr>
          </w:pPr>
          <w:r w:rsidRPr="00DE5FA3">
            <w:rPr>
              <w:rFonts w:ascii="Times New Roman" w:eastAsia="Times New Roman" w:hAnsi="Times New Roman" w:cs="Times New Roman"/>
            </w:rPr>
            <w:t xml:space="preserve">Sugihyanto, T. (2021). </w:t>
          </w:r>
          <w:r w:rsidRPr="00DE5FA3">
            <w:rPr>
              <w:rFonts w:ascii="Times New Roman" w:eastAsia="Times New Roman" w:hAnsi="Times New Roman" w:cs="Times New Roman"/>
              <w:i/>
              <w:iCs/>
            </w:rPr>
            <w:t>Pengaruh Inflasi, Suku Bunga, Roa Dan Market Share Terhadap Profitabilitas Pada Bank Umum Syariah (Studi Kasus pada Bank Umum Syariah yang terdaftar di Bursa Efek Indonesia)</w:t>
          </w:r>
          <w:r w:rsidRPr="00DE5FA3">
            <w:rPr>
              <w:rFonts w:ascii="Times New Roman" w:eastAsia="Times New Roman" w:hAnsi="Times New Roman" w:cs="Times New Roman"/>
            </w:rPr>
            <w:t>. www.ejournal.umbandung.ac.id/index.php/safJour/12</w:t>
          </w:r>
        </w:p>
        <w:p w14:paraId="26E705E8" w14:textId="3BFEA49E" w:rsidR="009944C5" w:rsidRPr="00A52154" w:rsidRDefault="00DE5FA3" w:rsidP="00DE5FA3">
          <w:pPr>
            <w:jc w:val="both"/>
            <w:rPr>
              <w:rFonts w:ascii="Times New Roman" w:hAnsi="Times New Roman"/>
              <w:lang w:val="en-US"/>
            </w:rPr>
          </w:pPr>
          <w:r w:rsidRPr="00DE5FA3">
            <w:rPr>
              <w:rFonts w:ascii="Times New Roman" w:eastAsia="Times New Roman" w:hAnsi="Times New Roman" w:cs="Times New Roman"/>
            </w:rPr>
            <w:t> </w:t>
          </w:r>
        </w:p>
      </w:sdtContent>
    </w:sdt>
    <w:sectPr w:rsidR="009944C5" w:rsidRPr="00A52154" w:rsidSect="00090E6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54"/>
    <w:rsid w:val="000634BC"/>
    <w:rsid w:val="000725E1"/>
    <w:rsid w:val="00090E66"/>
    <w:rsid w:val="000A0655"/>
    <w:rsid w:val="000A3202"/>
    <w:rsid w:val="000C337F"/>
    <w:rsid w:val="000F4A9F"/>
    <w:rsid w:val="0011404D"/>
    <w:rsid w:val="00152EC5"/>
    <w:rsid w:val="00175AC8"/>
    <w:rsid w:val="00232B7C"/>
    <w:rsid w:val="00270202"/>
    <w:rsid w:val="002751AE"/>
    <w:rsid w:val="00354053"/>
    <w:rsid w:val="00385AFB"/>
    <w:rsid w:val="003C6460"/>
    <w:rsid w:val="00412A20"/>
    <w:rsid w:val="004236C1"/>
    <w:rsid w:val="004359AA"/>
    <w:rsid w:val="00547804"/>
    <w:rsid w:val="0057619A"/>
    <w:rsid w:val="005B78C0"/>
    <w:rsid w:val="00671289"/>
    <w:rsid w:val="00676D70"/>
    <w:rsid w:val="006B354E"/>
    <w:rsid w:val="00730A48"/>
    <w:rsid w:val="0078060E"/>
    <w:rsid w:val="007A3A59"/>
    <w:rsid w:val="007A438D"/>
    <w:rsid w:val="0081420C"/>
    <w:rsid w:val="0085479D"/>
    <w:rsid w:val="009944C5"/>
    <w:rsid w:val="00997634"/>
    <w:rsid w:val="009B6848"/>
    <w:rsid w:val="009D4D0B"/>
    <w:rsid w:val="00A10F25"/>
    <w:rsid w:val="00A3324B"/>
    <w:rsid w:val="00A42EA7"/>
    <w:rsid w:val="00A52154"/>
    <w:rsid w:val="00AC2085"/>
    <w:rsid w:val="00AC6344"/>
    <w:rsid w:val="00B12240"/>
    <w:rsid w:val="00CC478A"/>
    <w:rsid w:val="00CD3D99"/>
    <w:rsid w:val="00D23201"/>
    <w:rsid w:val="00D45592"/>
    <w:rsid w:val="00DE5FA3"/>
    <w:rsid w:val="00F43E96"/>
    <w:rsid w:val="00FC318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C625015"/>
  <w15:chartTrackingRefBased/>
  <w15:docId w15:val="{77407EBB-3661-0C4F-9559-2A4E65E3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0F4A9F"/>
    <w:pPr>
      <w:keepNext/>
      <w:keepLines/>
      <w:spacing w:before="120" w:after="60"/>
      <w:outlineLvl w:val="1"/>
    </w:pPr>
    <w:rPr>
      <w:rFonts w:ascii="Times New Roman" w:eastAsia="SimSun" w:hAnsi="Times New Roman" w:cs="Times New Roman"/>
      <w:i/>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154"/>
    <w:rPr>
      <w:color w:val="0563C1" w:themeColor="hyperlink"/>
      <w:u w:val="single"/>
    </w:rPr>
  </w:style>
  <w:style w:type="character" w:styleId="UnresolvedMention">
    <w:name w:val="Unresolved Mention"/>
    <w:basedOn w:val="DefaultParagraphFont"/>
    <w:uiPriority w:val="99"/>
    <w:semiHidden/>
    <w:unhideWhenUsed/>
    <w:rsid w:val="00A52154"/>
    <w:rPr>
      <w:color w:val="605E5C"/>
      <w:shd w:val="clear" w:color="auto" w:fill="E1DFDD"/>
    </w:rPr>
  </w:style>
  <w:style w:type="character" w:styleId="FollowedHyperlink">
    <w:name w:val="FollowedHyperlink"/>
    <w:basedOn w:val="DefaultParagraphFont"/>
    <w:uiPriority w:val="99"/>
    <w:semiHidden/>
    <w:unhideWhenUsed/>
    <w:rsid w:val="00730A48"/>
    <w:rPr>
      <w:color w:val="954F72" w:themeColor="followedHyperlink"/>
      <w:u w:val="single"/>
    </w:rPr>
  </w:style>
  <w:style w:type="character" w:customStyle="1" w:styleId="Heading2Char">
    <w:name w:val="Heading 2 Char"/>
    <w:basedOn w:val="DefaultParagraphFont"/>
    <w:link w:val="Heading2"/>
    <w:rsid w:val="000F4A9F"/>
    <w:rPr>
      <w:rFonts w:ascii="Times New Roman" w:eastAsia="SimSun" w:hAnsi="Times New Roman" w:cs="Times New Roman"/>
      <w:i/>
      <w:noProof/>
      <w:sz w:val="20"/>
      <w:szCs w:val="20"/>
      <w:lang w:val="en-US" w:eastAsia="en-US"/>
    </w:rPr>
  </w:style>
  <w:style w:type="character" w:styleId="CommentReference">
    <w:name w:val="annotation reference"/>
    <w:basedOn w:val="DefaultParagraphFont"/>
    <w:uiPriority w:val="99"/>
    <w:semiHidden/>
    <w:unhideWhenUsed/>
    <w:rsid w:val="000725E1"/>
    <w:rPr>
      <w:sz w:val="16"/>
      <w:szCs w:val="16"/>
    </w:rPr>
  </w:style>
  <w:style w:type="paragraph" w:styleId="CommentText">
    <w:name w:val="annotation text"/>
    <w:basedOn w:val="Normal"/>
    <w:link w:val="CommentTextChar"/>
    <w:uiPriority w:val="99"/>
    <w:semiHidden/>
    <w:unhideWhenUsed/>
    <w:rsid w:val="000725E1"/>
    <w:rPr>
      <w:sz w:val="20"/>
      <w:szCs w:val="20"/>
    </w:rPr>
  </w:style>
  <w:style w:type="character" w:customStyle="1" w:styleId="CommentTextChar">
    <w:name w:val="Comment Text Char"/>
    <w:basedOn w:val="DefaultParagraphFont"/>
    <w:link w:val="CommentText"/>
    <w:uiPriority w:val="99"/>
    <w:semiHidden/>
    <w:rsid w:val="000725E1"/>
    <w:rPr>
      <w:sz w:val="20"/>
      <w:szCs w:val="20"/>
    </w:rPr>
  </w:style>
  <w:style w:type="paragraph" w:styleId="CommentSubject">
    <w:name w:val="annotation subject"/>
    <w:basedOn w:val="CommentText"/>
    <w:next w:val="CommentText"/>
    <w:link w:val="CommentSubjectChar"/>
    <w:uiPriority w:val="99"/>
    <w:semiHidden/>
    <w:unhideWhenUsed/>
    <w:rsid w:val="000725E1"/>
    <w:rPr>
      <w:b/>
      <w:bCs/>
    </w:rPr>
  </w:style>
  <w:style w:type="character" w:customStyle="1" w:styleId="CommentSubjectChar">
    <w:name w:val="Comment Subject Char"/>
    <w:basedOn w:val="CommentTextChar"/>
    <w:link w:val="CommentSubject"/>
    <w:uiPriority w:val="99"/>
    <w:semiHidden/>
    <w:rsid w:val="000725E1"/>
    <w:rPr>
      <w:b/>
      <w:bCs/>
      <w:sz w:val="20"/>
      <w:szCs w:val="20"/>
    </w:rPr>
  </w:style>
  <w:style w:type="paragraph" w:styleId="BalloonText">
    <w:name w:val="Balloon Text"/>
    <w:basedOn w:val="Normal"/>
    <w:link w:val="BalloonTextChar"/>
    <w:uiPriority w:val="99"/>
    <w:semiHidden/>
    <w:unhideWhenUsed/>
    <w:rsid w:val="000725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25E1"/>
    <w:rPr>
      <w:rFonts w:ascii="Times New Roman" w:hAnsi="Times New Roman" w:cs="Times New Roman"/>
      <w:sz w:val="18"/>
      <w:szCs w:val="18"/>
    </w:rPr>
  </w:style>
  <w:style w:type="character" w:styleId="PlaceholderText">
    <w:name w:val="Placeholder Text"/>
    <w:basedOn w:val="DefaultParagraphFont"/>
    <w:uiPriority w:val="99"/>
    <w:semiHidden/>
    <w:rsid w:val="00CD3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5714">
      <w:bodyDiv w:val="1"/>
      <w:marLeft w:val="0"/>
      <w:marRight w:val="0"/>
      <w:marTop w:val="0"/>
      <w:marBottom w:val="0"/>
      <w:divBdr>
        <w:top w:val="none" w:sz="0" w:space="0" w:color="auto"/>
        <w:left w:val="none" w:sz="0" w:space="0" w:color="auto"/>
        <w:bottom w:val="none" w:sz="0" w:space="0" w:color="auto"/>
        <w:right w:val="none" w:sz="0" w:space="0" w:color="auto"/>
      </w:divBdr>
    </w:div>
    <w:div w:id="54667171">
      <w:bodyDiv w:val="1"/>
      <w:marLeft w:val="0"/>
      <w:marRight w:val="0"/>
      <w:marTop w:val="0"/>
      <w:marBottom w:val="0"/>
      <w:divBdr>
        <w:top w:val="none" w:sz="0" w:space="0" w:color="auto"/>
        <w:left w:val="none" w:sz="0" w:space="0" w:color="auto"/>
        <w:bottom w:val="none" w:sz="0" w:space="0" w:color="auto"/>
        <w:right w:val="none" w:sz="0" w:space="0" w:color="auto"/>
      </w:divBdr>
    </w:div>
    <w:div w:id="89087676">
      <w:bodyDiv w:val="1"/>
      <w:marLeft w:val="0"/>
      <w:marRight w:val="0"/>
      <w:marTop w:val="0"/>
      <w:marBottom w:val="0"/>
      <w:divBdr>
        <w:top w:val="none" w:sz="0" w:space="0" w:color="auto"/>
        <w:left w:val="none" w:sz="0" w:space="0" w:color="auto"/>
        <w:bottom w:val="none" w:sz="0" w:space="0" w:color="auto"/>
        <w:right w:val="none" w:sz="0" w:space="0" w:color="auto"/>
      </w:divBdr>
    </w:div>
    <w:div w:id="164901260">
      <w:bodyDiv w:val="1"/>
      <w:marLeft w:val="0"/>
      <w:marRight w:val="0"/>
      <w:marTop w:val="0"/>
      <w:marBottom w:val="0"/>
      <w:divBdr>
        <w:top w:val="none" w:sz="0" w:space="0" w:color="auto"/>
        <w:left w:val="none" w:sz="0" w:space="0" w:color="auto"/>
        <w:bottom w:val="none" w:sz="0" w:space="0" w:color="auto"/>
        <w:right w:val="none" w:sz="0" w:space="0" w:color="auto"/>
      </w:divBdr>
    </w:div>
    <w:div w:id="179513602">
      <w:bodyDiv w:val="1"/>
      <w:marLeft w:val="0"/>
      <w:marRight w:val="0"/>
      <w:marTop w:val="0"/>
      <w:marBottom w:val="0"/>
      <w:divBdr>
        <w:top w:val="none" w:sz="0" w:space="0" w:color="auto"/>
        <w:left w:val="none" w:sz="0" w:space="0" w:color="auto"/>
        <w:bottom w:val="none" w:sz="0" w:space="0" w:color="auto"/>
        <w:right w:val="none" w:sz="0" w:space="0" w:color="auto"/>
      </w:divBdr>
    </w:div>
    <w:div w:id="219170213">
      <w:bodyDiv w:val="1"/>
      <w:marLeft w:val="0"/>
      <w:marRight w:val="0"/>
      <w:marTop w:val="0"/>
      <w:marBottom w:val="0"/>
      <w:divBdr>
        <w:top w:val="none" w:sz="0" w:space="0" w:color="auto"/>
        <w:left w:val="none" w:sz="0" w:space="0" w:color="auto"/>
        <w:bottom w:val="none" w:sz="0" w:space="0" w:color="auto"/>
        <w:right w:val="none" w:sz="0" w:space="0" w:color="auto"/>
      </w:divBdr>
    </w:div>
    <w:div w:id="416829491">
      <w:bodyDiv w:val="1"/>
      <w:marLeft w:val="0"/>
      <w:marRight w:val="0"/>
      <w:marTop w:val="0"/>
      <w:marBottom w:val="0"/>
      <w:divBdr>
        <w:top w:val="none" w:sz="0" w:space="0" w:color="auto"/>
        <w:left w:val="none" w:sz="0" w:space="0" w:color="auto"/>
        <w:bottom w:val="none" w:sz="0" w:space="0" w:color="auto"/>
        <w:right w:val="none" w:sz="0" w:space="0" w:color="auto"/>
      </w:divBdr>
    </w:div>
    <w:div w:id="474681578">
      <w:bodyDiv w:val="1"/>
      <w:marLeft w:val="0"/>
      <w:marRight w:val="0"/>
      <w:marTop w:val="0"/>
      <w:marBottom w:val="0"/>
      <w:divBdr>
        <w:top w:val="none" w:sz="0" w:space="0" w:color="auto"/>
        <w:left w:val="none" w:sz="0" w:space="0" w:color="auto"/>
        <w:bottom w:val="none" w:sz="0" w:space="0" w:color="auto"/>
        <w:right w:val="none" w:sz="0" w:space="0" w:color="auto"/>
      </w:divBdr>
    </w:div>
    <w:div w:id="493570303">
      <w:bodyDiv w:val="1"/>
      <w:marLeft w:val="0"/>
      <w:marRight w:val="0"/>
      <w:marTop w:val="0"/>
      <w:marBottom w:val="0"/>
      <w:divBdr>
        <w:top w:val="none" w:sz="0" w:space="0" w:color="auto"/>
        <w:left w:val="none" w:sz="0" w:space="0" w:color="auto"/>
        <w:bottom w:val="none" w:sz="0" w:space="0" w:color="auto"/>
        <w:right w:val="none" w:sz="0" w:space="0" w:color="auto"/>
      </w:divBdr>
      <w:divsChild>
        <w:div w:id="1543862334">
          <w:marLeft w:val="480"/>
          <w:marRight w:val="0"/>
          <w:marTop w:val="0"/>
          <w:marBottom w:val="0"/>
          <w:divBdr>
            <w:top w:val="none" w:sz="0" w:space="0" w:color="auto"/>
            <w:left w:val="none" w:sz="0" w:space="0" w:color="auto"/>
            <w:bottom w:val="none" w:sz="0" w:space="0" w:color="auto"/>
            <w:right w:val="none" w:sz="0" w:space="0" w:color="auto"/>
          </w:divBdr>
        </w:div>
        <w:div w:id="2105419143">
          <w:marLeft w:val="480"/>
          <w:marRight w:val="0"/>
          <w:marTop w:val="0"/>
          <w:marBottom w:val="0"/>
          <w:divBdr>
            <w:top w:val="none" w:sz="0" w:space="0" w:color="auto"/>
            <w:left w:val="none" w:sz="0" w:space="0" w:color="auto"/>
            <w:bottom w:val="none" w:sz="0" w:space="0" w:color="auto"/>
            <w:right w:val="none" w:sz="0" w:space="0" w:color="auto"/>
          </w:divBdr>
        </w:div>
        <w:div w:id="1027366804">
          <w:marLeft w:val="480"/>
          <w:marRight w:val="0"/>
          <w:marTop w:val="0"/>
          <w:marBottom w:val="0"/>
          <w:divBdr>
            <w:top w:val="none" w:sz="0" w:space="0" w:color="auto"/>
            <w:left w:val="none" w:sz="0" w:space="0" w:color="auto"/>
            <w:bottom w:val="none" w:sz="0" w:space="0" w:color="auto"/>
            <w:right w:val="none" w:sz="0" w:space="0" w:color="auto"/>
          </w:divBdr>
        </w:div>
        <w:div w:id="1553426548">
          <w:marLeft w:val="480"/>
          <w:marRight w:val="0"/>
          <w:marTop w:val="0"/>
          <w:marBottom w:val="0"/>
          <w:divBdr>
            <w:top w:val="none" w:sz="0" w:space="0" w:color="auto"/>
            <w:left w:val="none" w:sz="0" w:space="0" w:color="auto"/>
            <w:bottom w:val="none" w:sz="0" w:space="0" w:color="auto"/>
            <w:right w:val="none" w:sz="0" w:space="0" w:color="auto"/>
          </w:divBdr>
        </w:div>
        <w:div w:id="1665932654">
          <w:marLeft w:val="480"/>
          <w:marRight w:val="0"/>
          <w:marTop w:val="0"/>
          <w:marBottom w:val="0"/>
          <w:divBdr>
            <w:top w:val="none" w:sz="0" w:space="0" w:color="auto"/>
            <w:left w:val="none" w:sz="0" w:space="0" w:color="auto"/>
            <w:bottom w:val="none" w:sz="0" w:space="0" w:color="auto"/>
            <w:right w:val="none" w:sz="0" w:space="0" w:color="auto"/>
          </w:divBdr>
        </w:div>
        <w:div w:id="426192856">
          <w:marLeft w:val="480"/>
          <w:marRight w:val="0"/>
          <w:marTop w:val="0"/>
          <w:marBottom w:val="0"/>
          <w:divBdr>
            <w:top w:val="none" w:sz="0" w:space="0" w:color="auto"/>
            <w:left w:val="none" w:sz="0" w:space="0" w:color="auto"/>
            <w:bottom w:val="none" w:sz="0" w:space="0" w:color="auto"/>
            <w:right w:val="none" w:sz="0" w:space="0" w:color="auto"/>
          </w:divBdr>
        </w:div>
        <w:div w:id="377509767">
          <w:marLeft w:val="480"/>
          <w:marRight w:val="0"/>
          <w:marTop w:val="0"/>
          <w:marBottom w:val="0"/>
          <w:divBdr>
            <w:top w:val="none" w:sz="0" w:space="0" w:color="auto"/>
            <w:left w:val="none" w:sz="0" w:space="0" w:color="auto"/>
            <w:bottom w:val="none" w:sz="0" w:space="0" w:color="auto"/>
            <w:right w:val="none" w:sz="0" w:space="0" w:color="auto"/>
          </w:divBdr>
        </w:div>
        <w:div w:id="1721051368">
          <w:marLeft w:val="480"/>
          <w:marRight w:val="0"/>
          <w:marTop w:val="0"/>
          <w:marBottom w:val="0"/>
          <w:divBdr>
            <w:top w:val="none" w:sz="0" w:space="0" w:color="auto"/>
            <w:left w:val="none" w:sz="0" w:space="0" w:color="auto"/>
            <w:bottom w:val="none" w:sz="0" w:space="0" w:color="auto"/>
            <w:right w:val="none" w:sz="0" w:space="0" w:color="auto"/>
          </w:divBdr>
        </w:div>
        <w:div w:id="1604222223">
          <w:marLeft w:val="480"/>
          <w:marRight w:val="0"/>
          <w:marTop w:val="0"/>
          <w:marBottom w:val="0"/>
          <w:divBdr>
            <w:top w:val="none" w:sz="0" w:space="0" w:color="auto"/>
            <w:left w:val="none" w:sz="0" w:space="0" w:color="auto"/>
            <w:bottom w:val="none" w:sz="0" w:space="0" w:color="auto"/>
            <w:right w:val="none" w:sz="0" w:space="0" w:color="auto"/>
          </w:divBdr>
        </w:div>
        <w:div w:id="1435906399">
          <w:marLeft w:val="480"/>
          <w:marRight w:val="0"/>
          <w:marTop w:val="0"/>
          <w:marBottom w:val="0"/>
          <w:divBdr>
            <w:top w:val="none" w:sz="0" w:space="0" w:color="auto"/>
            <w:left w:val="none" w:sz="0" w:space="0" w:color="auto"/>
            <w:bottom w:val="none" w:sz="0" w:space="0" w:color="auto"/>
            <w:right w:val="none" w:sz="0" w:space="0" w:color="auto"/>
          </w:divBdr>
        </w:div>
        <w:div w:id="361244916">
          <w:marLeft w:val="480"/>
          <w:marRight w:val="0"/>
          <w:marTop w:val="0"/>
          <w:marBottom w:val="0"/>
          <w:divBdr>
            <w:top w:val="none" w:sz="0" w:space="0" w:color="auto"/>
            <w:left w:val="none" w:sz="0" w:space="0" w:color="auto"/>
            <w:bottom w:val="none" w:sz="0" w:space="0" w:color="auto"/>
            <w:right w:val="none" w:sz="0" w:space="0" w:color="auto"/>
          </w:divBdr>
        </w:div>
        <w:div w:id="771122490">
          <w:marLeft w:val="480"/>
          <w:marRight w:val="0"/>
          <w:marTop w:val="0"/>
          <w:marBottom w:val="0"/>
          <w:divBdr>
            <w:top w:val="none" w:sz="0" w:space="0" w:color="auto"/>
            <w:left w:val="none" w:sz="0" w:space="0" w:color="auto"/>
            <w:bottom w:val="none" w:sz="0" w:space="0" w:color="auto"/>
            <w:right w:val="none" w:sz="0" w:space="0" w:color="auto"/>
          </w:divBdr>
        </w:div>
        <w:div w:id="358244127">
          <w:marLeft w:val="480"/>
          <w:marRight w:val="0"/>
          <w:marTop w:val="0"/>
          <w:marBottom w:val="0"/>
          <w:divBdr>
            <w:top w:val="none" w:sz="0" w:space="0" w:color="auto"/>
            <w:left w:val="none" w:sz="0" w:space="0" w:color="auto"/>
            <w:bottom w:val="none" w:sz="0" w:space="0" w:color="auto"/>
            <w:right w:val="none" w:sz="0" w:space="0" w:color="auto"/>
          </w:divBdr>
        </w:div>
        <w:div w:id="1233809635">
          <w:marLeft w:val="480"/>
          <w:marRight w:val="0"/>
          <w:marTop w:val="0"/>
          <w:marBottom w:val="0"/>
          <w:divBdr>
            <w:top w:val="none" w:sz="0" w:space="0" w:color="auto"/>
            <w:left w:val="none" w:sz="0" w:space="0" w:color="auto"/>
            <w:bottom w:val="none" w:sz="0" w:space="0" w:color="auto"/>
            <w:right w:val="none" w:sz="0" w:space="0" w:color="auto"/>
          </w:divBdr>
        </w:div>
        <w:div w:id="1456290181">
          <w:marLeft w:val="480"/>
          <w:marRight w:val="0"/>
          <w:marTop w:val="0"/>
          <w:marBottom w:val="0"/>
          <w:divBdr>
            <w:top w:val="none" w:sz="0" w:space="0" w:color="auto"/>
            <w:left w:val="none" w:sz="0" w:space="0" w:color="auto"/>
            <w:bottom w:val="none" w:sz="0" w:space="0" w:color="auto"/>
            <w:right w:val="none" w:sz="0" w:space="0" w:color="auto"/>
          </w:divBdr>
        </w:div>
        <w:div w:id="1019088607">
          <w:marLeft w:val="480"/>
          <w:marRight w:val="0"/>
          <w:marTop w:val="0"/>
          <w:marBottom w:val="0"/>
          <w:divBdr>
            <w:top w:val="none" w:sz="0" w:space="0" w:color="auto"/>
            <w:left w:val="none" w:sz="0" w:space="0" w:color="auto"/>
            <w:bottom w:val="none" w:sz="0" w:space="0" w:color="auto"/>
            <w:right w:val="none" w:sz="0" w:space="0" w:color="auto"/>
          </w:divBdr>
        </w:div>
        <w:div w:id="2068990465">
          <w:marLeft w:val="480"/>
          <w:marRight w:val="0"/>
          <w:marTop w:val="0"/>
          <w:marBottom w:val="0"/>
          <w:divBdr>
            <w:top w:val="none" w:sz="0" w:space="0" w:color="auto"/>
            <w:left w:val="none" w:sz="0" w:space="0" w:color="auto"/>
            <w:bottom w:val="none" w:sz="0" w:space="0" w:color="auto"/>
            <w:right w:val="none" w:sz="0" w:space="0" w:color="auto"/>
          </w:divBdr>
        </w:div>
      </w:divsChild>
    </w:div>
    <w:div w:id="517430851">
      <w:bodyDiv w:val="1"/>
      <w:marLeft w:val="0"/>
      <w:marRight w:val="0"/>
      <w:marTop w:val="0"/>
      <w:marBottom w:val="0"/>
      <w:divBdr>
        <w:top w:val="none" w:sz="0" w:space="0" w:color="auto"/>
        <w:left w:val="none" w:sz="0" w:space="0" w:color="auto"/>
        <w:bottom w:val="none" w:sz="0" w:space="0" w:color="auto"/>
        <w:right w:val="none" w:sz="0" w:space="0" w:color="auto"/>
      </w:divBdr>
      <w:divsChild>
        <w:div w:id="1564415049">
          <w:marLeft w:val="480"/>
          <w:marRight w:val="0"/>
          <w:marTop w:val="0"/>
          <w:marBottom w:val="0"/>
          <w:divBdr>
            <w:top w:val="none" w:sz="0" w:space="0" w:color="auto"/>
            <w:left w:val="none" w:sz="0" w:space="0" w:color="auto"/>
            <w:bottom w:val="none" w:sz="0" w:space="0" w:color="auto"/>
            <w:right w:val="none" w:sz="0" w:space="0" w:color="auto"/>
          </w:divBdr>
        </w:div>
        <w:div w:id="1324510111">
          <w:marLeft w:val="480"/>
          <w:marRight w:val="0"/>
          <w:marTop w:val="0"/>
          <w:marBottom w:val="0"/>
          <w:divBdr>
            <w:top w:val="none" w:sz="0" w:space="0" w:color="auto"/>
            <w:left w:val="none" w:sz="0" w:space="0" w:color="auto"/>
            <w:bottom w:val="none" w:sz="0" w:space="0" w:color="auto"/>
            <w:right w:val="none" w:sz="0" w:space="0" w:color="auto"/>
          </w:divBdr>
        </w:div>
        <w:div w:id="1426460365">
          <w:marLeft w:val="480"/>
          <w:marRight w:val="0"/>
          <w:marTop w:val="0"/>
          <w:marBottom w:val="0"/>
          <w:divBdr>
            <w:top w:val="none" w:sz="0" w:space="0" w:color="auto"/>
            <w:left w:val="none" w:sz="0" w:space="0" w:color="auto"/>
            <w:bottom w:val="none" w:sz="0" w:space="0" w:color="auto"/>
            <w:right w:val="none" w:sz="0" w:space="0" w:color="auto"/>
          </w:divBdr>
        </w:div>
        <w:div w:id="1799836824">
          <w:marLeft w:val="480"/>
          <w:marRight w:val="0"/>
          <w:marTop w:val="0"/>
          <w:marBottom w:val="0"/>
          <w:divBdr>
            <w:top w:val="none" w:sz="0" w:space="0" w:color="auto"/>
            <w:left w:val="none" w:sz="0" w:space="0" w:color="auto"/>
            <w:bottom w:val="none" w:sz="0" w:space="0" w:color="auto"/>
            <w:right w:val="none" w:sz="0" w:space="0" w:color="auto"/>
          </w:divBdr>
        </w:div>
        <w:div w:id="1910537756">
          <w:marLeft w:val="480"/>
          <w:marRight w:val="0"/>
          <w:marTop w:val="0"/>
          <w:marBottom w:val="0"/>
          <w:divBdr>
            <w:top w:val="none" w:sz="0" w:space="0" w:color="auto"/>
            <w:left w:val="none" w:sz="0" w:space="0" w:color="auto"/>
            <w:bottom w:val="none" w:sz="0" w:space="0" w:color="auto"/>
            <w:right w:val="none" w:sz="0" w:space="0" w:color="auto"/>
          </w:divBdr>
        </w:div>
        <w:div w:id="541678218">
          <w:marLeft w:val="480"/>
          <w:marRight w:val="0"/>
          <w:marTop w:val="0"/>
          <w:marBottom w:val="0"/>
          <w:divBdr>
            <w:top w:val="none" w:sz="0" w:space="0" w:color="auto"/>
            <w:left w:val="none" w:sz="0" w:space="0" w:color="auto"/>
            <w:bottom w:val="none" w:sz="0" w:space="0" w:color="auto"/>
            <w:right w:val="none" w:sz="0" w:space="0" w:color="auto"/>
          </w:divBdr>
        </w:div>
        <w:div w:id="93986248">
          <w:marLeft w:val="480"/>
          <w:marRight w:val="0"/>
          <w:marTop w:val="0"/>
          <w:marBottom w:val="0"/>
          <w:divBdr>
            <w:top w:val="none" w:sz="0" w:space="0" w:color="auto"/>
            <w:left w:val="none" w:sz="0" w:space="0" w:color="auto"/>
            <w:bottom w:val="none" w:sz="0" w:space="0" w:color="auto"/>
            <w:right w:val="none" w:sz="0" w:space="0" w:color="auto"/>
          </w:divBdr>
        </w:div>
        <w:div w:id="268196371">
          <w:marLeft w:val="480"/>
          <w:marRight w:val="0"/>
          <w:marTop w:val="0"/>
          <w:marBottom w:val="0"/>
          <w:divBdr>
            <w:top w:val="none" w:sz="0" w:space="0" w:color="auto"/>
            <w:left w:val="none" w:sz="0" w:space="0" w:color="auto"/>
            <w:bottom w:val="none" w:sz="0" w:space="0" w:color="auto"/>
            <w:right w:val="none" w:sz="0" w:space="0" w:color="auto"/>
          </w:divBdr>
        </w:div>
        <w:div w:id="748229666">
          <w:marLeft w:val="480"/>
          <w:marRight w:val="0"/>
          <w:marTop w:val="0"/>
          <w:marBottom w:val="0"/>
          <w:divBdr>
            <w:top w:val="none" w:sz="0" w:space="0" w:color="auto"/>
            <w:left w:val="none" w:sz="0" w:space="0" w:color="auto"/>
            <w:bottom w:val="none" w:sz="0" w:space="0" w:color="auto"/>
            <w:right w:val="none" w:sz="0" w:space="0" w:color="auto"/>
          </w:divBdr>
        </w:div>
        <w:div w:id="2081949886">
          <w:marLeft w:val="480"/>
          <w:marRight w:val="0"/>
          <w:marTop w:val="0"/>
          <w:marBottom w:val="0"/>
          <w:divBdr>
            <w:top w:val="none" w:sz="0" w:space="0" w:color="auto"/>
            <w:left w:val="none" w:sz="0" w:space="0" w:color="auto"/>
            <w:bottom w:val="none" w:sz="0" w:space="0" w:color="auto"/>
            <w:right w:val="none" w:sz="0" w:space="0" w:color="auto"/>
          </w:divBdr>
        </w:div>
        <w:div w:id="1621035390">
          <w:marLeft w:val="480"/>
          <w:marRight w:val="0"/>
          <w:marTop w:val="0"/>
          <w:marBottom w:val="0"/>
          <w:divBdr>
            <w:top w:val="none" w:sz="0" w:space="0" w:color="auto"/>
            <w:left w:val="none" w:sz="0" w:space="0" w:color="auto"/>
            <w:bottom w:val="none" w:sz="0" w:space="0" w:color="auto"/>
            <w:right w:val="none" w:sz="0" w:space="0" w:color="auto"/>
          </w:divBdr>
        </w:div>
        <w:div w:id="954948062">
          <w:marLeft w:val="480"/>
          <w:marRight w:val="0"/>
          <w:marTop w:val="0"/>
          <w:marBottom w:val="0"/>
          <w:divBdr>
            <w:top w:val="none" w:sz="0" w:space="0" w:color="auto"/>
            <w:left w:val="none" w:sz="0" w:space="0" w:color="auto"/>
            <w:bottom w:val="none" w:sz="0" w:space="0" w:color="auto"/>
            <w:right w:val="none" w:sz="0" w:space="0" w:color="auto"/>
          </w:divBdr>
        </w:div>
        <w:div w:id="882593426">
          <w:marLeft w:val="480"/>
          <w:marRight w:val="0"/>
          <w:marTop w:val="0"/>
          <w:marBottom w:val="0"/>
          <w:divBdr>
            <w:top w:val="none" w:sz="0" w:space="0" w:color="auto"/>
            <w:left w:val="none" w:sz="0" w:space="0" w:color="auto"/>
            <w:bottom w:val="none" w:sz="0" w:space="0" w:color="auto"/>
            <w:right w:val="none" w:sz="0" w:space="0" w:color="auto"/>
          </w:divBdr>
        </w:div>
        <w:div w:id="1430271846">
          <w:marLeft w:val="480"/>
          <w:marRight w:val="0"/>
          <w:marTop w:val="0"/>
          <w:marBottom w:val="0"/>
          <w:divBdr>
            <w:top w:val="none" w:sz="0" w:space="0" w:color="auto"/>
            <w:left w:val="none" w:sz="0" w:space="0" w:color="auto"/>
            <w:bottom w:val="none" w:sz="0" w:space="0" w:color="auto"/>
            <w:right w:val="none" w:sz="0" w:space="0" w:color="auto"/>
          </w:divBdr>
        </w:div>
        <w:div w:id="1858498855">
          <w:marLeft w:val="480"/>
          <w:marRight w:val="0"/>
          <w:marTop w:val="0"/>
          <w:marBottom w:val="0"/>
          <w:divBdr>
            <w:top w:val="none" w:sz="0" w:space="0" w:color="auto"/>
            <w:left w:val="none" w:sz="0" w:space="0" w:color="auto"/>
            <w:bottom w:val="none" w:sz="0" w:space="0" w:color="auto"/>
            <w:right w:val="none" w:sz="0" w:space="0" w:color="auto"/>
          </w:divBdr>
        </w:div>
      </w:divsChild>
    </w:div>
    <w:div w:id="646476088">
      <w:bodyDiv w:val="1"/>
      <w:marLeft w:val="0"/>
      <w:marRight w:val="0"/>
      <w:marTop w:val="0"/>
      <w:marBottom w:val="0"/>
      <w:divBdr>
        <w:top w:val="none" w:sz="0" w:space="0" w:color="auto"/>
        <w:left w:val="none" w:sz="0" w:space="0" w:color="auto"/>
        <w:bottom w:val="none" w:sz="0" w:space="0" w:color="auto"/>
        <w:right w:val="none" w:sz="0" w:space="0" w:color="auto"/>
      </w:divBdr>
    </w:div>
    <w:div w:id="654260739">
      <w:bodyDiv w:val="1"/>
      <w:marLeft w:val="0"/>
      <w:marRight w:val="0"/>
      <w:marTop w:val="0"/>
      <w:marBottom w:val="0"/>
      <w:divBdr>
        <w:top w:val="none" w:sz="0" w:space="0" w:color="auto"/>
        <w:left w:val="none" w:sz="0" w:space="0" w:color="auto"/>
        <w:bottom w:val="none" w:sz="0" w:space="0" w:color="auto"/>
        <w:right w:val="none" w:sz="0" w:space="0" w:color="auto"/>
      </w:divBdr>
      <w:divsChild>
        <w:div w:id="1824812404">
          <w:marLeft w:val="480"/>
          <w:marRight w:val="0"/>
          <w:marTop w:val="0"/>
          <w:marBottom w:val="0"/>
          <w:divBdr>
            <w:top w:val="none" w:sz="0" w:space="0" w:color="auto"/>
            <w:left w:val="none" w:sz="0" w:space="0" w:color="auto"/>
            <w:bottom w:val="none" w:sz="0" w:space="0" w:color="auto"/>
            <w:right w:val="none" w:sz="0" w:space="0" w:color="auto"/>
          </w:divBdr>
        </w:div>
        <w:div w:id="352344296">
          <w:marLeft w:val="480"/>
          <w:marRight w:val="0"/>
          <w:marTop w:val="0"/>
          <w:marBottom w:val="0"/>
          <w:divBdr>
            <w:top w:val="none" w:sz="0" w:space="0" w:color="auto"/>
            <w:left w:val="none" w:sz="0" w:space="0" w:color="auto"/>
            <w:bottom w:val="none" w:sz="0" w:space="0" w:color="auto"/>
            <w:right w:val="none" w:sz="0" w:space="0" w:color="auto"/>
          </w:divBdr>
        </w:div>
        <w:div w:id="1300106732">
          <w:marLeft w:val="480"/>
          <w:marRight w:val="0"/>
          <w:marTop w:val="0"/>
          <w:marBottom w:val="0"/>
          <w:divBdr>
            <w:top w:val="none" w:sz="0" w:space="0" w:color="auto"/>
            <w:left w:val="none" w:sz="0" w:space="0" w:color="auto"/>
            <w:bottom w:val="none" w:sz="0" w:space="0" w:color="auto"/>
            <w:right w:val="none" w:sz="0" w:space="0" w:color="auto"/>
          </w:divBdr>
        </w:div>
        <w:div w:id="472219500">
          <w:marLeft w:val="480"/>
          <w:marRight w:val="0"/>
          <w:marTop w:val="0"/>
          <w:marBottom w:val="0"/>
          <w:divBdr>
            <w:top w:val="none" w:sz="0" w:space="0" w:color="auto"/>
            <w:left w:val="none" w:sz="0" w:space="0" w:color="auto"/>
            <w:bottom w:val="none" w:sz="0" w:space="0" w:color="auto"/>
            <w:right w:val="none" w:sz="0" w:space="0" w:color="auto"/>
          </w:divBdr>
        </w:div>
        <w:div w:id="2142648658">
          <w:marLeft w:val="480"/>
          <w:marRight w:val="0"/>
          <w:marTop w:val="0"/>
          <w:marBottom w:val="0"/>
          <w:divBdr>
            <w:top w:val="none" w:sz="0" w:space="0" w:color="auto"/>
            <w:left w:val="none" w:sz="0" w:space="0" w:color="auto"/>
            <w:bottom w:val="none" w:sz="0" w:space="0" w:color="auto"/>
            <w:right w:val="none" w:sz="0" w:space="0" w:color="auto"/>
          </w:divBdr>
        </w:div>
        <w:div w:id="644047540">
          <w:marLeft w:val="480"/>
          <w:marRight w:val="0"/>
          <w:marTop w:val="0"/>
          <w:marBottom w:val="0"/>
          <w:divBdr>
            <w:top w:val="none" w:sz="0" w:space="0" w:color="auto"/>
            <w:left w:val="none" w:sz="0" w:space="0" w:color="auto"/>
            <w:bottom w:val="none" w:sz="0" w:space="0" w:color="auto"/>
            <w:right w:val="none" w:sz="0" w:space="0" w:color="auto"/>
          </w:divBdr>
        </w:div>
        <w:div w:id="850073889">
          <w:marLeft w:val="480"/>
          <w:marRight w:val="0"/>
          <w:marTop w:val="0"/>
          <w:marBottom w:val="0"/>
          <w:divBdr>
            <w:top w:val="none" w:sz="0" w:space="0" w:color="auto"/>
            <w:left w:val="none" w:sz="0" w:space="0" w:color="auto"/>
            <w:bottom w:val="none" w:sz="0" w:space="0" w:color="auto"/>
            <w:right w:val="none" w:sz="0" w:space="0" w:color="auto"/>
          </w:divBdr>
        </w:div>
        <w:div w:id="248271390">
          <w:marLeft w:val="480"/>
          <w:marRight w:val="0"/>
          <w:marTop w:val="0"/>
          <w:marBottom w:val="0"/>
          <w:divBdr>
            <w:top w:val="none" w:sz="0" w:space="0" w:color="auto"/>
            <w:left w:val="none" w:sz="0" w:space="0" w:color="auto"/>
            <w:bottom w:val="none" w:sz="0" w:space="0" w:color="auto"/>
            <w:right w:val="none" w:sz="0" w:space="0" w:color="auto"/>
          </w:divBdr>
        </w:div>
        <w:div w:id="1479152957">
          <w:marLeft w:val="480"/>
          <w:marRight w:val="0"/>
          <w:marTop w:val="0"/>
          <w:marBottom w:val="0"/>
          <w:divBdr>
            <w:top w:val="none" w:sz="0" w:space="0" w:color="auto"/>
            <w:left w:val="none" w:sz="0" w:space="0" w:color="auto"/>
            <w:bottom w:val="none" w:sz="0" w:space="0" w:color="auto"/>
            <w:right w:val="none" w:sz="0" w:space="0" w:color="auto"/>
          </w:divBdr>
        </w:div>
        <w:div w:id="1433549011">
          <w:marLeft w:val="480"/>
          <w:marRight w:val="0"/>
          <w:marTop w:val="0"/>
          <w:marBottom w:val="0"/>
          <w:divBdr>
            <w:top w:val="none" w:sz="0" w:space="0" w:color="auto"/>
            <w:left w:val="none" w:sz="0" w:space="0" w:color="auto"/>
            <w:bottom w:val="none" w:sz="0" w:space="0" w:color="auto"/>
            <w:right w:val="none" w:sz="0" w:space="0" w:color="auto"/>
          </w:divBdr>
        </w:div>
        <w:div w:id="94404404">
          <w:marLeft w:val="480"/>
          <w:marRight w:val="0"/>
          <w:marTop w:val="0"/>
          <w:marBottom w:val="0"/>
          <w:divBdr>
            <w:top w:val="none" w:sz="0" w:space="0" w:color="auto"/>
            <w:left w:val="none" w:sz="0" w:space="0" w:color="auto"/>
            <w:bottom w:val="none" w:sz="0" w:space="0" w:color="auto"/>
            <w:right w:val="none" w:sz="0" w:space="0" w:color="auto"/>
          </w:divBdr>
        </w:div>
        <w:div w:id="159274350">
          <w:marLeft w:val="480"/>
          <w:marRight w:val="0"/>
          <w:marTop w:val="0"/>
          <w:marBottom w:val="0"/>
          <w:divBdr>
            <w:top w:val="none" w:sz="0" w:space="0" w:color="auto"/>
            <w:left w:val="none" w:sz="0" w:space="0" w:color="auto"/>
            <w:bottom w:val="none" w:sz="0" w:space="0" w:color="auto"/>
            <w:right w:val="none" w:sz="0" w:space="0" w:color="auto"/>
          </w:divBdr>
        </w:div>
        <w:div w:id="1927030317">
          <w:marLeft w:val="480"/>
          <w:marRight w:val="0"/>
          <w:marTop w:val="0"/>
          <w:marBottom w:val="0"/>
          <w:divBdr>
            <w:top w:val="none" w:sz="0" w:space="0" w:color="auto"/>
            <w:left w:val="none" w:sz="0" w:space="0" w:color="auto"/>
            <w:bottom w:val="none" w:sz="0" w:space="0" w:color="auto"/>
            <w:right w:val="none" w:sz="0" w:space="0" w:color="auto"/>
          </w:divBdr>
        </w:div>
        <w:div w:id="642927195">
          <w:marLeft w:val="480"/>
          <w:marRight w:val="0"/>
          <w:marTop w:val="0"/>
          <w:marBottom w:val="0"/>
          <w:divBdr>
            <w:top w:val="none" w:sz="0" w:space="0" w:color="auto"/>
            <w:left w:val="none" w:sz="0" w:space="0" w:color="auto"/>
            <w:bottom w:val="none" w:sz="0" w:space="0" w:color="auto"/>
            <w:right w:val="none" w:sz="0" w:space="0" w:color="auto"/>
          </w:divBdr>
        </w:div>
      </w:divsChild>
    </w:div>
    <w:div w:id="655644718">
      <w:bodyDiv w:val="1"/>
      <w:marLeft w:val="0"/>
      <w:marRight w:val="0"/>
      <w:marTop w:val="0"/>
      <w:marBottom w:val="0"/>
      <w:divBdr>
        <w:top w:val="none" w:sz="0" w:space="0" w:color="auto"/>
        <w:left w:val="none" w:sz="0" w:space="0" w:color="auto"/>
        <w:bottom w:val="none" w:sz="0" w:space="0" w:color="auto"/>
        <w:right w:val="none" w:sz="0" w:space="0" w:color="auto"/>
      </w:divBdr>
    </w:div>
    <w:div w:id="670715038">
      <w:bodyDiv w:val="1"/>
      <w:marLeft w:val="0"/>
      <w:marRight w:val="0"/>
      <w:marTop w:val="0"/>
      <w:marBottom w:val="0"/>
      <w:divBdr>
        <w:top w:val="none" w:sz="0" w:space="0" w:color="auto"/>
        <w:left w:val="none" w:sz="0" w:space="0" w:color="auto"/>
        <w:bottom w:val="none" w:sz="0" w:space="0" w:color="auto"/>
        <w:right w:val="none" w:sz="0" w:space="0" w:color="auto"/>
      </w:divBdr>
    </w:div>
    <w:div w:id="671763840">
      <w:bodyDiv w:val="1"/>
      <w:marLeft w:val="0"/>
      <w:marRight w:val="0"/>
      <w:marTop w:val="0"/>
      <w:marBottom w:val="0"/>
      <w:divBdr>
        <w:top w:val="none" w:sz="0" w:space="0" w:color="auto"/>
        <w:left w:val="none" w:sz="0" w:space="0" w:color="auto"/>
        <w:bottom w:val="none" w:sz="0" w:space="0" w:color="auto"/>
        <w:right w:val="none" w:sz="0" w:space="0" w:color="auto"/>
      </w:divBdr>
    </w:div>
    <w:div w:id="687025716">
      <w:bodyDiv w:val="1"/>
      <w:marLeft w:val="0"/>
      <w:marRight w:val="0"/>
      <w:marTop w:val="0"/>
      <w:marBottom w:val="0"/>
      <w:divBdr>
        <w:top w:val="none" w:sz="0" w:space="0" w:color="auto"/>
        <w:left w:val="none" w:sz="0" w:space="0" w:color="auto"/>
        <w:bottom w:val="none" w:sz="0" w:space="0" w:color="auto"/>
        <w:right w:val="none" w:sz="0" w:space="0" w:color="auto"/>
      </w:divBdr>
    </w:div>
    <w:div w:id="764153086">
      <w:bodyDiv w:val="1"/>
      <w:marLeft w:val="0"/>
      <w:marRight w:val="0"/>
      <w:marTop w:val="0"/>
      <w:marBottom w:val="0"/>
      <w:divBdr>
        <w:top w:val="none" w:sz="0" w:space="0" w:color="auto"/>
        <w:left w:val="none" w:sz="0" w:space="0" w:color="auto"/>
        <w:bottom w:val="none" w:sz="0" w:space="0" w:color="auto"/>
        <w:right w:val="none" w:sz="0" w:space="0" w:color="auto"/>
      </w:divBdr>
      <w:divsChild>
        <w:div w:id="786777563">
          <w:marLeft w:val="480"/>
          <w:marRight w:val="0"/>
          <w:marTop w:val="0"/>
          <w:marBottom w:val="0"/>
          <w:divBdr>
            <w:top w:val="none" w:sz="0" w:space="0" w:color="auto"/>
            <w:left w:val="none" w:sz="0" w:space="0" w:color="auto"/>
            <w:bottom w:val="none" w:sz="0" w:space="0" w:color="auto"/>
            <w:right w:val="none" w:sz="0" w:space="0" w:color="auto"/>
          </w:divBdr>
        </w:div>
        <w:div w:id="1822696265">
          <w:marLeft w:val="480"/>
          <w:marRight w:val="0"/>
          <w:marTop w:val="0"/>
          <w:marBottom w:val="0"/>
          <w:divBdr>
            <w:top w:val="none" w:sz="0" w:space="0" w:color="auto"/>
            <w:left w:val="none" w:sz="0" w:space="0" w:color="auto"/>
            <w:bottom w:val="none" w:sz="0" w:space="0" w:color="auto"/>
            <w:right w:val="none" w:sz="0" w:space="0" w:color="auto"/>
          </w:divBdr>
        </w:div>
        <w:div w:id="738788627">
          <w:marLeft w:val="480"/>
          <w:marRight w:val="0"/>
          <w:marTop w:val="0"/>
          <w:marBottom w:val="0"/>
          <w:divBdr>
            <w:top w:val="none" w:sz="0" w:space="0" w:color="auto"/>
            <w:left w:val="none" w:sz="0" w:space="0" w:color="auto"/>
            <w:bottom w:val="none" w:sz="0" w:space="0" w:color="auto"/>
            <w:right w:val="none" w:sz="0" w:space="0" w:color="auto"/>
          </w:divBdr>
        </w:div>
        <w:div w:id="639500633">
          <w:marLeft w:val="480"/>
          <w:marRight w:val="0"/>
          <w:marTop w:val="0"/>
          <w:marBottom w:val="0"/>
          <w:divBdr>
            <w:top w:val="none" w:sz="0" w:space="0" w:color="auto"/>
            <w:left w:val="none" w:sz="0" w:space="0" w:color="auto"/>
            <w:bottom w:val="none" w:sz="0" w:space="0" w:color="auto"/>
            <w:right w:val="none" w:sz="0" w:space="0" w:color="auto"/>
          </w:divBdr>
        </w:div>
        <w:div w:id="978607905">
          <w:marLeft w:val="480"/>
          <w:marRight w:val="0"/>
          <w:marTop w:val="0"/>
          <w:marBottom w:val="0"/>
          <w:divBdr>
            <w:top w:val="none" w:sz="0" w:space="0" w:color="auto"/>
            <w:left w:val="none" w:sz="0" w:space="0" w:color="auto"/>
            <w:bottom w:val="none" w:sz="0" w:space="0" w:color="auto"/>
            <w:right w:val="none" w:sz="0" w:space="0" w:color="auto"/>
          </w:divBdr>
        </w:div>
        <w:div w:id="515387555">
          <w:marLeft w:val="480"/>
          <w:marRight w:val="0"/>
          <w:marTop w:val="0"/>
          <w:marBottom w:val="0"/>
          <w:divBdr>
            <w:top w:val="none" w:sz="0" w:space="0" w:color="auto"/>
            <w:left w:val="none" w:sz="0" w:space="0" w:color="auto"/>
            <w:bottom w:val="none" w:sz="0" w:space="0" w:color="auto"/>
            <w:right w:val="none" w:sz="0" w:space="0" w:color="auto"/>
          </w:divBdr>
        </w:div>
        <w:div w:id="1634364204">
          <w:marLeft w:val="480"/>
          <w:marRight w:val="0"/>
          <w:marTop w:val="0"/>
          <w:marBottom w:val="0"/>
          <w:divBdr>
            <w:top w:val="none" w:sz="0" w:space="0" w:color="auto"/>
            <w:left w:val="none" w:sz="0" w:space="0" w:color="auto"/>
            <w:bottom w:val="none" w:sz="0" w:space="0" w:color="auto"/>
            <w:right w:val="none" w:sz="0" w:space="0" w:color="auto"/>
          </w:divBdr>
        </w:div>
        <w:div w:id="703675226">
          <w:marLeft w:val="480"/>
          <w:marRight w:val="0"/>
          <w:marTop w:val="0"/>
          <w:marBottom w:val="0"/>
          <w:divBdr>
            <w:top w:val="none" w:sz="0" w:space="0" w:color="auto"/>
            <w:left w:val="none" w:sz="0" w:space="0" w:color="auto"/>
            <w:bottom w:val="none" w:sz="0" w:space="0" w:color="auto"/>
            <w:right w:val="none" w:sz="0" w:space="0" w:color="auto"/>
          </w:divBdr>
        </w:div>
        <w:div w:id="150560834">
          <w:marLeft w:val="480"/>
          <w:marRight w:val="0"/>
          <w:marTop w:val="0"/>
          <w:marBottom w:val="0"/>
          <w:divBdr>
            <w:top w:val="none" w:sz="0" w:space="0" w:color="auto"/>
            <w:left w:val="none" w:sz="0" w:space="0" w:color="auto"/>
            <w:bottom w:val="none" w:sz="0" w:space="0" w:color="auto"/>
            <w:right w:val="none" w:sz="0" w:space="0" w:color="auto"/>
          </w:divBdr>
        </w:div>
        <w:div w:id="1495756224">
          <w:marLeft w:val="480"/>
          <w:marRight w:val="0"/>
          <w:marTop w:val="0"/>
          <w:marBottom w:val="0"/>
          <w:divBdr>
            <w:top w:val="none" w:sz="0" w:space="0" w:color="auto"/>
            <w:left w:val="none" w:sz="0" w:space="0" w:color="auto"/>
            <w:bottom w:val="none" w:sz="0" w:space="0" w:color="auto"/>
            <w:right w:val="none" w:sz="0" w:space="0" w:color="auto"/>
          </w:divBdr>
        </w:div>
        <w:div w:id="22290007">
          <w:marLeft w:val="480"/>
          <w:marRight w:val="0"/>
          <w:marTop w:val="0"/>
          <w:marBottom w:val="0"/>
          <w:divBdr>
            <w:top w:val="none" w:sz="0" w:space="0" w:color="auto"/>
            <w:left w:val="none" w:sz="0" w:space="0" w:color="auto"/>
            <w:bottom w:val="none" w:sz="0" w:space="0" w:color="auto"/>
            <w:right w:val="none" w:sz="0" w:space="0" w:color="auto"/>
          </w:divBdr>
        </w:div>
        <w:div w:id="201795908">
          <w:marLeft w:val="480"/>
          <w:marRight w:val="0"/>
          <w:marTop w:val="0"/>
          <w:marBottom w:val="0"/>
          <w:divBdr>
            <w:top w:val="none" w:sz="0" w:space="0" w:color="auto"/>
            <w:left w:val="none" w:sz="0" w:space="0" w:color="auto"/>
            <w:bottom w:val="none" w:sz="0" w:space="0" w:color="auto"/>
            <w:right w:val="none" w:sz="0" w:space="0" w:color="auto"/>
          </w:divBdr>
        </w:div>
        <w:div w:id="665785869">
          <w:marLeft w:val="480"/>
          <w:marRight w:val="0"/>
          <w:marTop w:val="0"/>
          <w:marBottom w:val="0"/>
          <w:divBdr>
            <w:top w:val="none" w:sz="0" w:space="0" w:color="auto"/>
            <w:left w:val="none" w:sz="0" w:space="0" w:color="auto"/>
            <w:bottom w:val="none" w:sz="0" w:space="0" w:color="auto"/>
            <w:right w:val="none" w:sz="0" w:space="0" w:color="auto"/>
          </w:divBdr>
        </w:div>
        <w:div w:id="70467615">
          <w:marLeft w:val="480"/>
          <w:marRight w:val="0"/>
          <w:marTop w:val="0"/>
          <w:marBottom w:val="0"/>
          <w:divBdr>
            <w:top w:val="none" w:sz="0" w:space="0" w:color="auto"/>
            <w:left w:val="none" w:sz="0" w:space="0" w:color="auto"/>
            <w:bottom w:val="none" w:sz="0" w:space="0" w:color="auto"/>
            <w:right w:val="none" w:sz="0" w:space="0" w:color="auto"/>
          </w:divBdr>
        </w:div>
        <w:div w:id="289014390">
          <w:marLeft w:val="480"/>
          <w:marRight w:val="0"/>
          <w:marTop w:val="0"/>
          <w:marBottom w:val="0"/>
          <w:divBdr>
            <w:top w:val="none" w:sz="0" w:space="0" w:color="auto"/>
            <w:left w:val="none" w:sz="0" w:space="0" w:color="auto"/>
            <w:bottom w:val="none" w:sz="0" w:space="0" w:color="auto"/>
            <w:right w:val="none" w:sz="0" w:space="0" w:color="auto"/>
          </w:divBdr>
        </w:div>
        <w:div w:id="1936598510">
          <w:marLeft w:val="480"/>
          <w:marRight w:val="0"/>
          <w:marTop w:val="0"/>
          <w:marBottom w:val="0"/>
          <w:divBdr>
            <w:top w:val="none" w:sz="0" w:space="0" w:color="auto"/>
            <w:left w:val="none" w:sz="0" w:space="0" w:color="auto"/>
            <w:bottom w:val="none" w:sz="0" w:space="0" w:color="auto"/>
            <w:right w:val="none" w:sz="0" w:space="0" w:color="auto"/>
          </w:divBdr>
        </w:div>
        <w:div w:id="466317776">
          <w:marLeft w:val="480"/>
          <w:marRight w:val="0"/>
          <w:marTop w:val="0"/>
          <w:marBottom w:val="0"/>
          <w:divBdr>
            <w:top w:val="none" w:sz="0" w:space="0" w:color="auto"/>
            <w:left w:val="none" w:sz="0" w:space="0" w:color="auto"/>
            <w:bottom w:val="none" w:sz="0" w:space="0" w:color="auto"/>
            <w:right w:val="none" w:sz="0" w:space="0" w:color="auto"/>
          </w:divBdr>
        </w:div>
        <w:div w:id="1345090832">
          <w:marLeft w:val="480"/>
          <w:marRight w:val="0"/>
          <w:marTop w:val="0"/>
          <w:marBottom w:val="0"/>
          <w:divBdr>
            <w:top w:val="none" w:sz="0" w:space="0" w:color="auto"/>
            <w:left w:val="none" w:sz="0" w:space="0" w:color="auto"/>
            <w:bottom w:val="none" w:sz="0" w:space="0" w:color="auto"/>
            <w:right w:val="none" w:sz="0" w:space="0" w:color="auto"/>
          </w:divBdr>
        </w:div>
        <w:div w:id="329992227">
          <w:marLeft w:val="480"/>
          <w:marRight w:val="0"/>
          <w:marTop w:val="0"/>
          <w:marBottom w:val="0"/>
          <w:divBdr>
            <w:top w:val="none" w:sz="0" w:space="0" w:color="auto"/>
            <w:left w:val="none" w:sz="0" w:space="0" w:color="auto"/>
            <w:bottom w:val="none" w:sz="0" w:space="0" w:color="auto"/>
            <w:right w:val="none" w:sz="0" w:space="0" w:color="auto"/>
          </w:divBdr>
        </w:div>
        <w:div w:id="315183965">
          <w:marLeft w:val="480"/>
          <w:marRight w:val="0"/>
          <w:marTop w:val="0"/>
          <w:marBottom w:val="0"/>
          <w:divBdr>
            <w:top w:val="none" w:sz="0" w:space="0" w:color="auto"/>
            <w:left w:val="none" w:sz="0" w:space="0" w:color="auto"/>
            <w:bottom w:val="none" w:sz="0" w:space="0" w:color="auto"/>
            <w:right w:val="none" w:sz="0" w:space="0" w:color="auto"/>
          </w:divBdr>
        </w:div>
      </w:divsChild>
    </w:div>
    <w:div w:id="775636195">
      <w:bodyDiv w:val="1"/>
      <w:marLeft w:val="0"/>
      <w:marRight w:val="0"/>
      <w:marTop w:val="0"/>
      <w:marBottom w:val="0"/>
      <w:divBdr>
        <w:top w:val="none" w:sz="0" w:space="0" w:color="auto"/>
        <w:left w:val="none" w:sz="0" w:space="0" w:color="auto"/>
        <w:bottom w:val="none" w:sz="0" w:space="0" w:color="auto"/>
        <w:right w:val="none" w:sz="0" w:space="0" w:color="auto"/>
      </w:divBdr>
    </w:div>
    <w:div w:id="836728654">
      <w:bodyDiv w:val="1"/>
      <w:marLeft w:val="0"/>
      <w:marRight w:val="0"/>
      <w:marTop w:val="0"/>
      <w:marBottom w:val="0"/>
      <w:divBdr>
        <w:top w:val="none" w:sz="0" w:space="0" w:color="auto"/>
        <w:left w:val="none" w:sz="0" w:space="0" w:color="auto"/>
        <w:bottom w:val="none" w:sz="0" w:space="0" w:color="auto"/>
        <w:right w:val="none" w:sz="0" w:space="0" w:color="auto"/>
      </w:divBdr>
    </w:div>
    <w:div w:id="878510137">
      <w:bodyDiv w:val="1"/>
      <w:marLeft w:val="0"/>
      <w:marRight w:val="0"/>
      <w:marTop w:val="0"/>
      <w:marBottom w:val="0"/>
      <w:divBdr>
        <w:top w:val="none" w:sz="0" w:space="0" w:color="auto"/>
        <w:left w:val="none" w:sz="0" w:space="0" w:color="auto"/>
        <w:bottom w:val="none" w:sz="0" w:space="0" w:color="auto"/>
        <w:right w:val="none" w:sz="0" w:space="0" w:color="auto"/>
      </w:divBdr>
    </w:div>
    <w:div w:id="907306383">
      <w:bodyDiv w:val="1"/>
      <w:marLeft w:val="0"/>
      <w:marRight w:val="0"/>
      <w:marTop w:val="0"/>
      <w:marBottom w:val="0"/>
      <w:divBdr>
        <w:top w:val="none" w:sz="0" w:space="0" w:color="auto"/>
        <w:left w:val="none" w:sz="0" w:space="0" w:color="auto"/>
        <w:bottom w:val="none" w:sz="0" w:space="0" w:color="auto"/>
        <w:right w:val="none" w:sz="0" w:space="0" w:color="auto"/>
      </w:divBdr>
    </w:div>
    <w:div w:id="922951975">
      <w:bodyDiv w:val="1"/>
      <w:marLeft w:val="0"/>
      <w:marRight w:val="0"/>
      <w:marTop w:val="0"/>
      <w:marBottom w:val="0"/>
      <w:divBdr>
        <w:top w:val="none" w:sz="0" w:space="0" w:color="auto"/>
        <w:left w:val="none" w:sz="0" w:space="0" w:color="auto"/>
        <w:bottom w:val="none" w:sz="0" w:space="0" w:color="auto"/>
        <w:right w:val="none" w:sz="0" w:space="0" w:color="auto"/>
      </w:divBdr>
      <w:divsChild>
        <w:div w:id="1981685565">
          <w:marLeft w:val="480"/>
          <w:marRight w:val="0"/>
          <w:marTop w:val="0"/>
          <w:marBottom w:val="0"/>
          <w:divBdr>
            <w:top w:val="none" w:sz="0" w:space="0" w:color="auto"/>
            <w:left w:val="none" w:sz="0" w:space="0" w:color="auto"/>
            <w:bottom w:val="none" w:sz="0" w:space="0" w:color="auto"/>
            <w:right w:val="none" w:sz="0" w:space="0" w:color="auto"/>
          </w:divBdr>
        </w:div>
        <w:div w:id="2030834839">
          <w:marLeft w:val="480"/>
          <w:marRight w:val="0"/>
          <w:marTop w:val="0"/>
          <w:marBottom w:val="0"/>
          <w:divBdr>
            <w:top w:val="none" w:sz="0" w:space="0" w:color="auto"/>
            <w:left w:val="none" w:sz="0" w:space="0" w:color="auto"/>
            <w:bottom w:val="none" w:sz="0" w:space="0" w:color="auto"/>
            <w:right w:val="none" w:sz="0" w:space="0" w:color="auto"/>
          </w:divBdr>
        </w:div>
        <w:div w:id="1676300892">
          <w:marLeft w:val="480"/>
          <w:marRight w:val="0"/>
          <w:marTop w:val="0"/>
          <w:marBottom w:val="0"/>
          <w:divBdr>
            <w:top w:val="none" w:sz="0" w:space="0" w:color="auto"/>
            <w:left w:val="none" w:sz="0" w:space="0" w:color="auto"/>
            <w:bottom w:val="none" w:sz="0" w:space="0" w:color="auto"/>
            <w:right w:val="none" w:sz="0" w:space="0" w:color="auto"/>
          </w:divBdr>
        </w:div>
        <w:div w:id="1080326183">
          <w:marLeft w:val="480"/>
          <w:marRight w:val="0"/>
          <w:marTop w:val="0"/>
          <w:marBottom w:val="0"/>
          <w:divBdr>
            <w:top w:val="none" w:sz="0" w:space="0" w:color="auto"/>
            <w:left w:val="none" w:sz="0" w:space="0" w:color="auto"/>
            <w:bottom w:val="none" w:sz="0" w:space="0" w:color="auto"/>
            <w:right w:val="none" w:sz="0" w:space="0" w:color="auto"/>
          </w:divBdr>
        </w:div>
        <w:div w:id="347684113">
          <w:marLeft w:val="480"/>
          <w:marRight w:val="0"/>
          <w:marTop w:val="0"/>
          <w:marBottom w:val="0"/>
          <w:divBdr>
            <w:top w:val="none" w:sz="0" w:space="0" w:color="auto"/>
            <w:left w:val="none" w:sz="0" w:space="0" w:color="auto"/>
            <w:bottom w:val="none" w:sz="0" w:space="0" w:color="auto"/>
            <w:right w:val="none" w:sz="0" w:space="0" w:color="auto"/>
          </w:divBdr>
        </w:div>
        <w:div w:id="1095320734">
          <w:marLeft w:val="480"/>
          <w:marRight w:val="0"/>
          <w:marTop w:val="0"/>
          <w:marBottom w:val="0"/>
          <w:divBdr>
            <w:top w:val="none" w:sz="0" w:space="0" w:color="auto"/>
            <w:left w:val="none" w:sz="0" w:space="0" w:color="auto"/>
            <w:bottom w:val="none" w:sz="0" w:space="0" w:color="auto"/>
            <w:right w:val="none" w:sz="0" w:space="0" w:color="auto"/>
          </w:divBdr>
        </w:div>
        <w:div w:id="203059237">
          <w:marLeft w:val="480"/>
          <w:marRight w:val="0"/>
          <w:marTop w:val="0"/>
          <w:marBottom w:val="0"/>
          <w:divBdr>
            <w:top w:val="none" w:sz="0" w:space="0" w:color="auto"/>
            <w:left w:val="none" w:sz="0" w:space="0" w:color="auto"/>
            <w:bottom w:val="none" w:sz="0" w:space="0" w:color="auto"/>
            <w:right w:val="none" w:sz="0" w:space="0" w:color="auto"/>
          </w:divBdr>
        </w:div>
        <w:div w:id="1798983308">
          <w:marLeft w:val="480"/>
          <w:marRight w:val="0"/>
          <w:marTop w:val="0"/>
          <w:marBottom w:val="0"/>
          <w:divBdr>
            <w:top w:val="none" w:sz="0" w:space="0" w:color="auto"/>
            <w:left w:val="none" w:sz="0" w:space="0" w:color="auto"/>
            <w:bottom w:val="none" w:sz="0" w:space="0" w:color="auto"/>
            <w:right w:val="none" w:sz="0" w:space="0" w:color="auto"/>
          </w:divBdr>
        </w:div>
        <w:div w:id="1849976425">
          <w:marLeft w:val="480"/>
          <w:marRight w:val="0"/>
          <w:marTop w:val="0"/>
          <w:marBottom w:val="0"/>
          <w:divBdr>
            <w:top w:val="none" w:sz="0" w:space="0" w:color="auto"/>
            <w:left w:val="none" w:sz="0" w:space="0" w:color="auto"/>
            <w:bottom w:val="none" w:sz="0" w:space="0" w:color="auto"/>
            <w:right w:val="none" w:sz="0" w:space="0" w:color="auto"/>
          </w:divBdr>
        </w:div>
        <w:div w:id="1819030346">
          <w:marLeft w:val="480"/>
          <w:marRight w:val="0"/>
          <w:marTop w:val="0"/>
          <w:marBottom w:val="0"/>
          <w:divBdr>
            <w:top w:val="none" w:sz="0" w:space="0" w:color="auto"/>
            <w:left w:val="none" w:sz="0" w:space="0" w:color="auto"/>
            <w:bottom w:val="none" w:sz="0" w:space="0" w:color="auto"/>
            <w:right w:val="none" w:sz="0" w:space="0" w:color="auto"/>
          </w:divBdr>
        </w:div>
        <w:div w:id="953093485">
          <w:marLeft w:val="480"/>
          <w:marRight w:val="0"/>
          <w:marTop w:val="0"/>
          <w:marBottom w:val="0"/>
          <w:divBdr>
            <w:top w:val="none" w:sz="0" w:space="0" w:color="auto"/>
            <w:left w:val="none" w:sz="0" w:space="0" w:color="auto"/>
            <w:bottom w:val="none" w:sz="0" w:space="0" w:color="auto"/>
            <w:right w:val="none" w:sz="0" w:space="0" w:color="auto"/>
          </w:divBdr>
        </w:div>
        <w:div w:id="629243838">
          <w:marLeft w:val="480"/>
          <w:marRight w:val="0"/>
          <w:marTop w:val="0"/>
          <w:marBottom w:val="0"/>
          <w:divBdr>
            <w:top w:val="none" w:sz="0" w:space="0" w:color="auto"/>
            <w:left w:val="none" w:sz="0" w:space="0" w:color="auto"/>
            <w:bottom w:val="none" w:sz="0" w:space="0" w:color="auto"/>
            <w:right w:val="none" w:sz="0" w:space="0" w:color="auto"/>
          </w:divBdr>
        </w:div>
        <w:div w:id="1089275164">
          <w:marLeft w:val="480"/>
          <w:marRight w:val="0"/>
          <w:marTop w:val="0"/>
          <w:marBottom w:val="0"/>
          <w:divBdr>
            <w:top w:val="none" w:sz="0" w:space="0" w:color="auto"/>
            <w:left w:val="none" w:sz="0" w:space="0" w:color="auto"/>
            <w:bottom w:val="none" w:sz="0" w:space="0" w:color="auto"/>
            <w:right w:val="none" w:sz="0" w:space="0" w:color="auto"/>
          </w:divBdr>
        </w:div>
        <w:div w:id="149948311">
          <w:marLeft w:val="480"/>
          <w:marRight w:val="0"/>
          <w:marTop w:val="0"/>
          <w:marBottom w:val="0"/>
          <w:divBdr>
            <w:top w:val="none" w:sz="0" w:space="0" w:color="auto"/>
            <w:left w:val="none" w:sz="0" w:space="0" w:color="auto"/>
            <w:bottom w:val="none" w:sz="0" w:space="0" w:color="auto"/>
            <w:right w:val="none" w:sz="0" w:space="0" w:color="auto"/>
          </w:divBdr>
        </w:div>
      </w:divsChild>
    </w:div>
    <w:div w:id="924414901">
      <w:bodyDiv w:val="1"/>
      <w:marLeft w:val="0"/>
      <w:marRight w:val="0"/>
      <w:marTop w:val="0"/>
      <w:marBottom w:val="0"/>
      <w:divBdr>
        <w:top w:val="none" w:sz="0" w:space="0" w:color="auto"/>
        <w:left w:val="none" w:sz="0" w:space="0" w:color="auto"/>
        <w:bottom w:val="none" w:sz="0" w:space="0" w:color="auto"/>
        <w:right w:val="none" w:sz="0" w:space="0" w:color="auto"/>
      </w:divBdr>
      <w:divsChild>
        <w:div w:id="1723794602">
          <w:marLeft w:val="480"/>
          <w:marRight w:val="0"/>
          <w:marTop w:val="0"/>
          <w:marBottom w:val="0"/>
          <w:divBdr>
            <w:top w:val="none" w:sz="0" w:space="0" w:color="auto"/>
            <w:left w:val="none" w:sz="0" w:space="0" w:color="auto"/>
            <w:bottom w:val="none" w:sz="0" w:space="0" w:color="auto"/>
            <w:right w:val="none" w:sz="0" w:space="0" w:color="auto"/>
          </w:divBdr>
        </w:div>
        <w:div w:id="2060008187">
          <w:marLeft w:val="480"/>
          <w:marRight w:val="0"/>
          <w:marTop w:val="0"/>
          <w:marBottom w:val="0"/>
          <w:divBdr>
            <w:top w:val="none" w:sz="0" w:space="0" w:color="auto"/>
            <w:left w:val="none" w:sz="0" w:space="0" w:color="auto"/>
            <w:bottom w:val="none" w:sz="0" w:space="0" w:color="auto"/>
            <w:right w:val="none" w:sz="0" w:space="0" w:color="auto"/>
          </w:divBdr>
        </w:div>
        <w:div w:id="1454900918">
          <w:marLeft w:val="480"/>
          <w:marRight w:val="0"/>
          <w:marTop w:val="0"/>
          <w:marBottom w:val="0"/>
          <w:divBdr>
            <w:top w:val="none" w:sz="0" w:space="0" w:color="auto"/>
            <w:left w:val="none" w:sz="0" w:space="0" w:color="auto"/>
            <w:bottom w:val="none" w:sz="0" w:space="0" w:color="auto"/>
            <w:right w:val="none" w:sz="0" w:space="0" w:color="auto"/>
          </w:divBdr>
        </w:div>
        <w:div w:id="1839038395">
          <w:marLeft w:val="480"/>
          <w:marRight w:val="0"/>
          <w:marTop w:val="0"/>
          <w:marBottom w:val="0"/>
          <w:divBdr>
            <w:top w:val="none" w:sz="0" w:space="0" w:color="auto"/>
            <w:left w:val="none" w:sz="0" w:space="0" w:color="auto"/>
            <w:bottom w:val="none" w:sz="0" w:space="0" w:color="auto"/>
            <w:right w:val="none" w:sz="0" w:space="0" w:color="auto"/>
          </w:divBdr>
        </w:div>
        <w:div w:id="1510097729">
          <w:marLeft w:val="480"/>
          <w:marRight w:val="0"/>
          <w:marTop w:val="0"/>
          <w:marBottom w:val="0"/>
          <w:divBdr>
            <w:top w:val="none" w:sz="0" w:space="0" w:color="auto"/>
            <w:left w:val="none" w:sz="0" w:space="0" w:color="auto"/>
            <w:bottom w:val="none" w:sz="0" w:space="0" w:color="auto"/>
            <w:right w:val="none" w:sz="0" w:space="0" w:color="auto"/>
          </w:divBdr>
        </w:div>
        <w:div w:id="854655769">
          <w:marLeft w:val="480"/>
          <w:marRight w:val="0"/>
          <w:marTop w:val="0"/>
          <w:marBottom w:val="0"/>
          <w:divBdr>
            <w:top w:val="none" w:sz="0" w:space="0" w:color="auto"/>
            <w:left w:val="none" w:sz="0" w:space="0" w:color="auto"/>
            <w:bottom w:val="none" w:sz="0" w:space="0" w:color="auto"/>
            <w:right w:val="none" w:sz="0" w:space="0" w:color="auto"/>
          </w:divBdr>
        </w:div>
        <w:div w:id="1682930398">
          <w:marLeft w:val="480"/>
          <w:marRight w:val="0"/>
          <w:marTop w:val="0"/>
          <w:marBottom w:val="0"/>
          <w:divBdr>
            <w:top w:val="none" w:sz="0" w:space="0" w:color="auto"/>
            <w:left w:val="none" w:sz="0" w:space="0" w:color="auto"/>
            <w:bottom w:val="none" w:sz="0" w:space="0" w:color="auto"/>
            <w:right w:val="none" w:sz="0" w:space="0" w:color="auto"/>
          </w:divBdr>
        </w:div>
        <w:div w:id="859975229">
          <w:marLeft w:val="480"/>
          <w:marRight w:val="0"/>
          <w:marTop w:val="0"/>
          <w:marBottom w:val="0"/>
          <w:divBdr>
            <w:top w:val="none" w:sz="0" w:space="0" w:color="auto"/>
            <w:left w:val="none" w:sz="0" w:space="0" w:color="auto"/>
            <w:bottom w:val="none" w:sz="0" w:space="0" w:color="auto"/>
            <w:right w:val="none" w:sz="0" w:space="0" w:color="auto"/>
          </w:divBdr>
        </w:div>
        <w:div w:id="1890416639">
          <w:marLeft w:val="480"/>
          <w:marRight w:val="0"/>
          <w:marTop w:val="0"/>
          <w:marBottom w:val="0"/>
          <w:divBdr>
            <w:top w:val="none" w:sz="0" w:space="0" w:color="auto"/>
            <w:left w:val="none" w:sz="0" w:space="0" w:color="auto"/>
            <w:bottom w:val="none" w:sz="0" w:space="0" w:color="auto"/>
            <w:right w:val="none" w:sz="0" w:space="0" w:color="auto"/>
          </w:divBdr>
        </w:div>
        <w:div w:id="524713667">
          <w:marLeft w:val="480"/>
          <w:marRight w:val="0"/>
          <w:marTop w:val="0"/>
          <w:marBottom w:val="0"/>
          <w:divBdr>
            <w:top w:val="none" w:sz="0" w:space="0" w:color="auto"/>
            <w:left w:val="none" w:sz="0" w:space="0" w:color="auto"/>
            <w:bottom w:val="none" w:sz="0" w:space="0" w:color="auto"/>
            <w:right w:val="none" w:sz="0" w:space="0" w:color="auto"/>
          </w:divBdr>
        </w:div>
        <w:div w:id="588855253">
          <w:marLeft w:val="480"/>
          <w:marRight w:val="0"/>
          <w:marTop w:val="0"/>
          <w:marBottom w:val="0"/>
          <w:divBdr>
            <w:top w:val="none" w:sz="0" w:space="0" w:color="auto"/>
            <w:left w:val="none" w:sz="0" w:space="0" w:color="auto"/>
            <w:bottom w:val="none" w:sz="0" w:space="0" w:color="auto"/>
            <w:right w:val="none" w:sz="0" w:space="0" w:color="auto"/>
          </w:divBdr>
        </w:div>
        <w:div w:id="234046132">
          <w:marLeft w:val="480"/>
          <w:marRight w:val="0"/>
          <w:marTop w:val="0"/>
          <w:marBottom w:val="0"/>
          <w:divBdr>
            <w:top w:val="none" w:sz="0" w:space="0" w:color="auto"/>
            <w:left w:val="none" w:sz="0" w:space="0" w:color="auto"/>
            <w:bottom w:val="none" w:sz="0" w:space="0" w:color="auto"/>
            <w:right w:val="none" w:sz="0" w:space="0" w:color="auto"/>
          </w:divBdr>
        </w:div>
        <w:div w:id="65997657">
          <w:marLeft w:val="480"/>
          <w:marRight w:val="0"/>
          <w:marTop w:val="0"/>
          <w:marBottom w:val="0"/>
          <w:divBdr>
            <w:top w:val="none" w:sz="0" w:space="0" w:color="auto"/>
            <w:left w:val="none" w:sz="0" w:space="0" w:color="auto"/>
            <w:bottom w:val="none" w:sz="0" w:space="0" w:color="auto"/>
            <w:right w:val="none" w:sz="0" w:space="0" w:color="auto"/>
          </w:divBdr>
        </w:div>
        <w:div w:id="1907304799">
          <w:marLeft w:val="480"/>
          <w:marRight w:val="0"/>
          <w:marTop w:val="0"/>
          <w:marBottom w:val="0"/>
          <w:divBdr>
            <w:top w:val="none" w:sz="0" w:space="0" w:color="auto"/>
            <w:left w:val="none" w:sz="0" w:space="0" w:color="auto"/>
            <w:bottom w:val="none" w:sz="0" w:space="0" w:color="auto"/>
            <w:right w:val="none" w:sz="0" w:space="0" w:color="auto"/>
          </w:divBdr>
        </w:div>
        <w:div w:id="1179193197">
          <w:marLeft w:val="480"/>
          <w:marRight w:val="0"/>
          <w:marTop w:val="0"/>
          <w:marBottom w:val="0"/>
          <w:divBdr>
            <w:top w:val="none" w:sz="0" w:space="0" w:color="auto"/>
            <w:left w:val="none" w:sz="0" w:space="0" w:color="auto"/>
            <w:bottom w:val="none" w:sz="0" w:space="0" w:color="auto"/>
            <w:right w:val="none" w:sz="0" w:space="0" w:color="auto"/>
          </w:divBdr>
        </w:div>
        <w:div w:id="1592808765">
          <w:marLeft w:val="480"/>
          <w:marRight w:val="0"/>
          <w:marTop w:val="0"/>
          <w:marBottom w:val="0"/>
          <w:divBdr>
            <w:top w:val="none" w:sz="0" w:space="0" w:color="auto"/>
            <w:left w:val="none" w:sz="0" w:space="0" w:color="auto"/>
            <w:bottom w:val="none" w:sz="0" w:space="0" w:color="auto"/>
            <w:right w:val="none" w:sz="0" w:space="0" w:color="auto"/>
          </w:divBdr>
        </w:div>
        <w:div w:id="449323082">
          <w:marLeft w:val="480"/>
          <w:marRight w:val="0"/>
          <w:marTop w:val="0"/>
          <w:marBottom w:val="0"/>
          <w:divBdr>
            <w:top w:val="none" w:sz="0" w:space="0" w:color="auto"/>
            <w:left w:val="none" w:sz="0" w:space="0" w:color="auto"/>
            <w:bottom w:val="none" w:sz="0" w:space="0" w:color="auto"/>
            <w:right w:val="none" w:sz="0" w:space="0" w:color="auto"/>
          </w:divBdr>
        </w:div>
      </w:divsChild>
    </w:div>
    <w:div w:id="934435292">
      <w:bodyDiv w:val="1"/>
      <w:marLeft w:val="0"/>
      <w:marRight w:val="0"/>
      <w:marTop w:val="0"/>
      <w:marBottom w:val="0"/>
      <w:divBdr>
        <w:top w:val="none" w:sz="0" w:space="0" w:color="auto"/>
        <w:left w:val="none" w:sz="0" w:space="0" w:color="auto"/>
        <w:bottom w:val="none" w:sz="0" w:space="0" w:color="auto"/>
        <w:right w:val="none" w:sz="0" w:space="0" w:color="auto"/>
      </w:divBdr>
    </w:div>
    <w:div w:id="935600107">
      <w:bodyDiv w:val="1"/>
      <w:marLeft w:val="0"/>
      <w:marRight w:val="0"/>
      <w:marTop w:val="0"/>
      <w:marBottom w:val="0"/>
      <w:divBdr>
        <w:top w:val="none" w:sz="0" w:space="0" w:color="auto"/>
        <w:left w:val="none" w:sz="0" w:space="0" w:color="auto"/>
        <w:bottom w:val="none" w:sz="0" w:space="0" w:color="auto"/>
        <w:right w:val="none" w:sz="0" w:space="0" w:color="auto"/>
      </w:divBdr>
    </w:div>
    <w:div w:id="982005904">
      <w:bodyDiv w:val="1"/>
      <w:marLeft w:val="0"/>
      <w:marRight w:val="0"/>
      <w:marTop w:val="0"/>
      <w:marBottom w:val="0"/>
      <w:divBdr>
        <w:top w:val="none" w:sz="0" w:space="0" w:color="auto"/>
        <w:left w:val="none" w:sz="0" w:space="0" w:color="auto"/>
        <w:bottom w:val="none" w:sz="0" w:space="0" w:color="auto"/>
        <w:right w:val="none" w:sz="0" w:space="0" w:color="auto"/>
      </w:divBdr>
    </w:div>
    <w:div w:id="1021470751">
      <w:bodyDiv w:val="1"/>
      <w:marLeft w:val="0"/>
      <w:marRight w:val="0"/>
      <w:marTop w:val="0"/>
      <w:marBottom w:val="0"/>
      <w:divBdr>
        <w:top w:val="none" w:sz="0" w:space="0" w:color="auto"/>
        <w:left w:val="none" w:sz="0" w:space="0" w:color="auto"/>
        <w:bottom w:val="none" w:sz="0" w:space="0" w:color="auto"/>
        <w:right w:val="none" w:sz="0" w:space="0" w:color="auto"/>
      </w:divBdr>
      <w:divsChild>
        <w:div w:id="448202797">
          <w:marLeft w:val="480"/>
          <w:marRight w:val="0"/>
          <w:marTop w:val="0"/>
          <w:marBottom w:val="0"/>
          <w:divBdr>
            <w:top w:val="none" w:sz="0" w:space="0" w:color="auto"/>
            <w:left w:val="none" w:sz="0" w:space="0" w:color="auto"/>
            <w:bottom w:val="none" w:sz="0" w:space="0" w:color="auto"/>
            <w:right w:val="none" w:sz="0" w:space="0" w:color="auto"/>
          </w:divBdr>
        </w:div>
        <w:div w:id="591932904">
          <w:marLeft w:val="480"/>
          <w:marRight w:val="0"/>
          <w:marTop w:val="0"/>
          <w:marBottom w:val="0"/>
          <w:divBdr>
            <w:top w:val="none" w:sz="0" w:space="0" w:color="auto"/>
            <w:left w:val="none" w:sz="0" w:space="0" w:color="auto"/>
            <w:bottom w:val="none" w:sz="0" w:space="0" w:color="auto"/>
            <w:right w:val="none" w:sz="0" w:space="0" w:color="auto"/>
          </w:divBdr>
        </w:div>
        <w:div w:id="1019354409">
          <w:marLeft w:val="480"/>
          <w:marRight w:val="0"/>
          <w:marTop w:val="0"/>
          <w:marBottom w:val="0"/>
          <w:divBdr>
            <w:top w:val="none" w:sz="0" w:space="0" w:color="auto"/>
            <w:left w:val="none" w:sz="0" w:space="0" w:color="auto"/>
            <w:bottom w:val="none" w:sz="0" w:space="0" w:color="auto"/>
            <w:right w:val="none" w:sz="0" w:space="0" w:color="auto"/>
          </w:divBdr>
        </w:div>
        <w:div w:id="1276593140">
          <w:marLeft w:val="480"/>
          <w:marRight w:val="0"/>
          <w:marTop w:val="0"/>
          <w:marBottom w:val="0"/>
          <w:divBdr>
            <w:top w:val="none" w:sz="0" w:space="0" w:color="auto"/>
            <w:left w:val="none" w:sz="0" w:space="0" w:color="auto"/>
            <w:bottom w:val="none" w:sz="0" w:space="0" w:color="auto"/>
            <w:right w:val="none" w:sz="0" w:space="0" w:color="auto"/>
          </w:divBdr>
        </w:div>
        <w:div w:id="281498863">
          <w:marLeft w:val="480"/>
          <w:marRight w:val="0"/>
          <w:marTop w:val="0"/>
          <w:marBottom w:val="0"/>
          <w:divBdr>
            <w:top w:val="none" w:sz="0" w:space="0" w:color="auto"/>
            <w:left w:val="none" w:sz="0" w:space="0" w:color="auto"/>
            <w:bottom w:val="none" w:sz="0" w:space="0" w:color="auto"/>
            <w:right w:val="none" w:sz="0" w:space="0" w:color="auto"/>
          </w:divBdr>
        </w:div>
        <w:div w:id="1707944972">
          <w:marLeft w:val="480"/>
          <w:marRight w:val="0"/>
          <w:marTop w:val="0"/>
          <w:marBottom w:val="0"/>
          <w:divBdr>
            <w:top w:val="none" w:sz="0" w:space="0" w:color="auto"/>
            <w:left w:val="none" w:sz="0" w:space="0" w:color="auto"/>
            <w:bottom w:val="none" w:sz="0" w:space="0" w:color="auto"/>
            <w:right w:val="none" w:sz="0" w:space="0" w:color="auto"/>
          </w:divBdr>
        </w:div>
        <w:div w:id="1701004458">
          <w:marLeft w:val="480"/>
          <w:marRight w:val="0"/>
          <w:marTop w:val="0"/>
          <w:marBottom w:val="0"/>
          <w:divBdr>
            <w:top w:val="none" w:sz="0" w:space="0" w:color="auto"/>
            <w:left w:val="none" w:sz="0" w:space="0" w:color="auto"/>
            <w:bottom w:val="none" w:sz="0" w:space="0" w:color="auto"/>
            <w:right w:val="none" w:sz="0" w:space="0" w:color="auto"/>
          </w:divBdr>
        </w:div>
        <w:div w:id="1430854524">
          <w:marLeft w:val="480"/>
          <w:marRight w:val="0"/>
          <w:marTop w:val="0"/>
          <w:marBottom w:val="0"/>
          <w:divBdr>
            <w:top w:val="none" w:sz="0" w:space="0" w:color="auto"/>
            <w:left w:val="none" w:sz="0" w:space="0" w:color="auto"/>
            <w:bottom w:val="none" w:sz="0" w:space="0" w:color="auto"/>
            <w:right w:val="none" w:sz="0" w:space="0" w:color="auto"/>
          </w:divBdr>
        </w:div>
        <w:div w:id="15816778">
          <w:marLeft w:val="480"/>
          <w:marRight w:val="0"/>
          <w:marTop w:val="0"/>
          <w:marBottom w:val="0"/>
          <w:divBdr>
            <w:top w:val="none" w:sz="0" w:space="0" w:color="auto"/>
            <w:left w:val="none" w:sz="0" w:space="0" w:color="auto"/>
            <w:bottom w:val="none" w:sz="0" w:space="0" w:color="auto"/>
            <w:right w:val="none" w:sz="0" w:space="0" w:color="auto"/>
          </w:divBdr>
        </w:div>
        <w:div w:id="1116876512">
          <w:marLeft w:val="480"/>
          <w:marRight w:val="0"/>
          <w:marTop w:val="0"/>
          <w:marBottom w:val="0"/>
          <w:divBdr>
            <w:top w:val="none" w:sz="0" w:space="0" w:color="auto"/>
            <w:left w:val="none" w:sz="0" w:space="0" w:color="auto"/>
            <w:bottom w:val="none" w:sz="0" w:space="0" w:color="auto"/>
            <w:right w:val="none" w:sz="0" w:space="0" w:color="auto"/>
          </w:divBdr>
        </w:div>
        <w:div w:id="1731925547">
          <w:marLeft w:val="480"/>
          <w:marRight w:val="0"/>
          <w:marTop w:val="0"/>
          <w:marBottom w:val="0"/>
          <w:divBdr>
            <w:top w:val="none" w:sz="0" w:space="0" w:color="auto"/>
            <w:left w:val="none" w:sz="0" w:space="0" w:color="auto"/>
            <w:bottom w:val="none" w:sz="0" w:space="0" w:color="auto"/>
            <w:right w:val="none" w:sz="0" w:space="0" w:color="auto"/>
          </w:divBdr>
        </w:div>
        <w:div w:id="235937096">
          <w:marLeft w:val="480"/>
          <w:marRight w:val="0"/>
          <w:marTop w:val="0"/>
          <w:marBottom w:val="0"/>
          <w:divBdr>
            <w:top w:val="none" w:sz="0" w:space="0" w:color="auto"/>
            <w:left w:val="none" w:sz="0" w:space="0" w:color="auto"/>
            <w:bottom w:val="none" w:sz="0" w:space="0" w:color="auto"/>
            <w:right w:val="none" w:sz="0" w:space="0" w:color="auto"/>
          </w:divBdr>
        </w:div>
        <w:div w:id="1791124134">
          <w:marLeft w:val="480"/>
          <w:marRight w:val="0"/>
          <w:marTop w:val="0"/>
          <w:marBottom w:val="0"/>
          <w:divBdr>
            <w:top w:val="none" w:sz="0" w:space="0" w:color="auto"/>
            <w:left w:val="none" w:sz="0" w:space="0" w:color="auto"/>
            <w:bottom w:val="none" w:sz="0" w:space="0" w:color="auto"/>
            <w:right w:val="none" w:sz="0" w:space="0" w:color="auto"/>
          </w:divBdr>
        </w:div>
        <w:div w:id="272520919">
          <w:marLeft w:val="480"/>
          <w:marRight w:val="0"/>
          <w:marTop w:val="0"/>
          <w:marBottom w:val="0"/>
          <w:divBdr>
            <w:top w:val="none" w:sz="0" w:space="0" w:color="auto"/>
            <w:left w:val="none" w:sz="0" w:space="0" w:color="auto"/>
            <w:bottom w:val="none" w:sz="0" w:space="0" w:color="auto"/>
            <w:right w:val="none" w:sz="0" w:space="0" w:color="auto"/>
          </w:divBdr>
        </w:div>
        <w:div w:id="90975271">
          <w:marLeft w:val="480"/>
          <w:marRight w:val="0"/>
          <w:marTop w:val="0"/>
          <w:marBottom w:val="0"/>
          <w:divBdr>
            <w:top w:val="none" w:sz="0" w:space="0" w:color="auto"/>
            <w:left w:val="none" w:sz="0" w:space="0" w:color="auto"/>
            <w:bottom w:val="none" w:sz="0" w:space="0" w:color="auto"/>
            <w:right w:val="none" w:sz="0" w:space="0" w:color="auto"/>
          </w:divBdr>
        </w:div>
        <w:div w:id="1701121705">
          <w:marLeft w:val="480"/>
          <w:marRight w:val="0"/>
          <w:marTop w:val="0"/>
          <w:marBottom w:val="0"/>
          <w:divBdr>
            <w:top w:val="none" w:sz="0" w:space="0" w:color="auto"/>
            <w:left w:val="none" w:sz="0" w:space="0" w:color="auto"/>
            <w:bottom w:val="none" w:sz="0" w:space="0" w:color="auto"/>
            <w:right w:val="none" w:sz="0" w:space="0" w:color="auto"/>
          </w:divBdr>
        </w:div>
        <w:div w:id="2096585075">
          <w:marLeft w:val="480"/>
          <w:marRight w:val="0"/>
          <w:marTop w:val="0"/>
          <w:marBottom w:val="0"/>
          <w:divBdr>
            <w:top w:val="none" w:sz="0" w:space="0" w:color="auto"/>
            <w:left w:val="none" w:sz="0" w:space="0" w:color="auto"/>
            <w:bottom w:val="none" w:sz="0" w:space="0" w:color="auto"/>
            <w:right w:val="none" w:sz="0" w:space="0" w:color="auto"/>
          </w:divBdr>
        </w:div>
        <w:div w:id="924650475">
          <w:marLeft w:val="480"/>
          <w:marRight w:val="0"/>
          <w:marTop w:val="0"/>
          <w:marBottom w:val="0"/>
          <w:divBdr>
            <w:top w:val="none" w:sz="0" w:space="0" w:color="auto"/>
            <w:left w:val="none" w:sz="0" w:space="0" w:color="auto"/>
            <w:bottom w:val="none" w:sz="0" w:space="0" w:color="auto"/>
            <w:right w:val="none" w:sz="0" w:space="0" w:color="auto"/>
          </w:divBdr>
        </w:div>
        <w:div w:id="1296984023">
          <w:marLeft w:val="480"/>
          <w:marRight w:val="0"/>
          <w:marTop w:val="0"/>
          <w:marBottom w:val="0"/>
          <w:divBdr>
            <w:top w:val="none" w:sz="0" w:space="0" w:color="auto"/>
            <w:left w:val="none" w:sz="0" w:space="0" w:color="auto"/>
            <w:bottom w:val="none" w:sz="0" w:space="0" w:color="auto"/>
            <w:right w:val="none" w:sz="0" w:space="0" w:color="auto"/>
          </w:divBdr>
        </w:div>
      </w:divsChild>
    </w:div>
    <w:div w:id="1048262434">
      <w:bodyDiv w:val="1"/>
      <w:marLeft w:val="0"/>
      <w:marRight w:val="0"/>
      <w:marTop w:val="0"/>
      <w:marBottom w:val="0"/>
      <w:divBdr>
        <w:top w:val="none" w:sz="0" w:space="0" w:color="auto"/>
        <w:left w:val="none" w:sz="0" w:space="0" w:color="auto"/>
        <w:bottom w:val="none" w:sz="0" w:space="0" w:color="auto"/>
        <w:right w:val="none" w:sz="0" w:space="0" w:color="auto"/>
      </w:divBdr>
    </w:div>
    <w:div w:id="1056977887">
      <w:bodyDiv w:val="1"/>
      <w:marLeft w:val="0"/>
      <w:marRight w:val="0"/>
      <w:marTop w:val="0"/>
      <w:marBottom w:val="0"/>
      <w:divBdr>
        <w:top w:val="none" w:sz="0" w:space="0" w:color="auto"/>
        <w:left w:val="none" w:sz="0" w:space="0" w:color="auto"/>
        <w:bottom w:val="none" w:sz="0" w:space="0" w:color="auto"/>
        <w:right w:val="none" w:sz="0" w:space="0" w:color="auto"/>
      </w:divBdr>
    </w:div>
    <w:div w:id="1085997342">
      <w:bodyDiv w:val="1"/>
      <w:marLeft w:val="0"/>
      <w:marRight w:val="0"/>
      <w:marTop w:val="0"/>
      <w:marBottom w:val="0"/>
      <w:divBdr>
        <w:top w:val="none" w:sz="0" w:space="0" w:color="auto"/>
        <w:left w:val="none" w:sz="0" w:space="0" w:color="auto"/>
        <w:bottom w:val="none" w:sz="0" w:space="0" w:color="auto"/>
        <w:right w:val="none" w:sz="0" w:space="0" w:color="auto"/>
      </w:divBdr>
      <w:divsChild>
        <w:div w:id="1924872518">
          <w:marLeft w:val="480"/>
          <w:marRight w:val="0"/>
          <w:marTop w:val="0"/>
          <w:marBottom w:val="0"/>
          <w:divBdr>
            <w:top w:val="none" w:sz="0" w:space="0" w:color="auto"/>
            <w:left w:val="none" w:sz="0" w:space="0" w:color="auto"/>
            <w:bottom w:val="none" w:sz="0" w:space="0" w:color="auto"/>
            <w:right w:val="none" w:sz="0" w:space="0" w:color="auto"/>
          </w:divBdr>
        </w:div>
        <w:div w:id="1010571372">
          <w:marLeft w:val="480"/>
          <w:marRight w:val="0"/>
          <w:marTop w:val="0"/>
          <w:marBottom w:val="0"/>
          <w:divBdr>
            <w:top w:val="none" w:sz="0" w:space="0" w:color="auto"/>
            <w:left w:val="none" w:sz="0" w:space="0" w:color="auto"/>
            <w:bottom w:val="none" w:sz="0" w:space="0" w:color="auto"/>
            <w:right w:val="none" w:sz="0" w:space="0" w:color="auto"/>
          </w:divBdr>
        </w:div>
        <w:div w:id="78137387">
          <w:marLeft w:val="480"/>
          <w:marRight w:val="0"/>
          <w:marTop w:val="0"/>
          <w:marBottom w:val="0"/>
          <w:divBdr>
            <w:top w:val="none" w:sz="0" w:space="0" w:color="auto"/>
            <w:left w:val="none" w:sz="0" w:space="0" w:color="auto"/>
            <w:bottom w:val="none" w:sz="0" w:space="0" w:color="auto"/>
            <w:right w:val="none" w:sz="0" w:space="0" w:color="auto"/>
          </w:divBdr>
        </w:div>
        <w:div w:id="651952825">
          <w:marLeft w:val="480"/>
          <w:marRight w:val="0"/>
          <w:marTop w:val="0"/>
          <w:marBottom w:val="0"/>
          <w:divBdr>
            <w:top w:val="none" w:sz="0" w:space="0" w:color="auto"/>
            <w:left w:val="none" w:sz="0" w:space="0" w:color="auto"/>
            <w:bottom w:val="none" w:sz="0" w:space="0" w:color="auto"/>
            <w:right w:val="none" w:sz="0" w:space="0" w:color="auto"/>
          </w:divBdr>
        </w:div>
        <w:div w:id="1880774314">
          <w:marLeft w:val="480"/>
          <w:marRight w:val="0"/>
          <w:marTop w:val="0"/>
          <w:marBottom w:val="0"/>
          <w:divBdr>
            <w:top w:val="none" w:sz="0" w:space="0" w:color="auto"/>
            <w:left w:val="none" w:sz="0" w:space="0" w:color="auto"/>
            <w:bottom w:val="none" w:sz="0" w:space="0" w:color="auto"/>
            <w:right w:val="none" w:sz="0" w:space="0" w:color="auto"/>
          </w:divBdr>
        </w:div>
        <w:div w:id="1601327745">
          <w:marLeft w:val="480"/>
          <w:marRight w:val="0"/>
          <w:marTop w:val="0"/>
          <w:marBottom w:val="0"/>
          <w:divBdr>
            <w:top w:val="none" w:sz="0" w:space="0" w:color="auto"/>
            <w:left w:val="none" w:sz="0" w:space="0" w:color="auto"/>
            <w:bottom w:val="none" w:sz="0" w:space="0" w:color="auto"/>
            <w:right w:val="none" w:sz="0" w:space="0" w:color="auto"/>
          </w:divBdr>
        </w:div>
        <w:div w:id="1371538370">
          <w:marLeft w:val="480"/>
          <w:marRight w:val="0"/>
          <w:marTop w:val="0"/>
          <w:marBottom w:val="0"/>
          <w:divBdr>
            <w:top w:val="none" w:sz="0" w:space="0" w:color="auto"/>
            <w:left w:val="none" w:sz="0" w:space="0" w:color="auto"/>
            <w:bottom w:val="none" w:sz="0" w:space="0" w:color="auto"/>
            <w:right w:val="none" w:sz="0" w:space="0" w:color="auto"/>
          </w:divBdr>
        </w:div>
        <w:div w:id="1092970643">
          <w:marLeft w:val="480"/>
          <w:marRight w:val="0"/>
          <w:marTop w:val="0"/>
          <w:marBottom w:val="0"/>
          <w:divBdr>
            <w:top w:val="none" w:sz="0" w:space="0" w:color="auto"/>
            <w:left w:val="none" w:sz="0" w:space="0" w:color="auto"/>
            <w:bottom w:val="none" w:sz="0" w:space="0" w:color="auto"/>
            <w:right w:val="none" w:sz="0" w:space="0" w:color="auto"/>
          </w:divBdr>
        </w:div>
        <w:div w:id="1886602238">
          <w:marLeft w:val="480"/>
          <w:marRight w:val="0"/>
          <w:marTop w:val="0"/>
          <w:marBottom w:val="0"/>
          <w:divBdr>
            <w:top w:val="none" w:sz="0" w:space="0" w:color="auto"/>
            <w:left w:val="none" w:sz="0" w:space="0" w:color="auto"/>
            <w:bottom w:val="none" w:sz="0" w:space="0" w:color="auto"/>
            <w:right w:val="none" w:sz="0" w:space="0" w:color="auto"/>
          </w:divBdr>
        </w:div>
        <w:div w:id="1998683158">
          <w:marLeft w:val="480"/>
          <w:marRight w:val="0"/>
          <w:marTop w:val="0"/>
          <w:marBottom w:val="0"/>
          <w:divBdr>
            <w:top w:val="none" w:sz="0" w:space="0" w:color="auto"/>
            <w:left w:val="none" w:sz="0" w:space="0" w:color="auto"/>
            <w:bottom w:val="none" w:sz="0" w:space="0" w:color="auto"/>
            <w:right w:val="none" w:sz="0" w:space="0" w:color="auto"/>
          </w:divBdr>
        </w:div>
        <w:div w:id="1913194846">
          <w:marLeft w:val="480"/>
          <w:marRight w:val="0"/>
          <w:marTop w:val="0"/>
          <w:marBottom w:val="0"/>
          <w:divBdr>
            <w:top w:val="none" w:sz="0" w:space="0" w:color="auto"/>
            <w:left w:val="none" w:sz="0" w:space="0" w:color="auto"/>
            <w:bottom w:val="none" w:sz="0" w:space="0" w:color="auto"/>
            <w:right w:val="none" w:sz="0" w:space="0" w:color="auto"/>
          </w:divBdr>
        </w:div>
        <w:div w:id="1650474929">
          <w:marLeft w:val="480"/>
          <w:marRight w:val="0"/>
          <w:marTop w:val="0"/>
          <w:marBottom w:val="0"/>
          <w:divBdr>
            <w:top w:val="none" w:sz="0" w:space="0" w:color="auto"/>
            <w:left w:val="none" w:sz="0" w:space="0" w:color="auto"/>
            <w:bottom w:val="none" w:sz="0" w:space="0" w:color="auto"/>
            <w:right w:val="none" w:sz="0" w:space="0" w:color="auto"/>
          </w:divBdr>
        </w:div>
        <w:div w:id="2059549309">
          <w:marLeft w:val="480"/>
          <w:marRight w:val="0"/>
          <w:marTop w:val="0"/>
          <w:marBottom w:val="0"/>
          <w:divBdr>
            <w:top w:val="none" w:sz="0" w:space="0" w:color="auto"/>
            <w:left w:val="none" w:sz="0" w:space="0" w:color="auto"/>
            <w:bottom w:val="none" w:sz="0" w:space="0" w:color="auto"/>
            <w:right w:val="none" w:sz="0" w:space="0" w:color="auto"/>
          </w:divBdr>
        </w:div>
        <w:div w:id="1916360625">
          <w:marLeft w:val="480"/>
          <w:marRight w:val="0"/>
          <w:marTop w:val="0"/>
          <w:marBottom w:val="0"/>
          <w:divBdr>
            <w:top w:val="none" w:sz="0" w:space="0" w:color="auto"/>
            <w:left w:val="none" w:sz="0" w:space="0" w:color="auto"/>
            <w:bottom w:val="none" w:sz="0" w:space="0" w:color="auto"/>
            <w:right w:val="none" w:sz="0" w:space="0" w:color="auto"/>
          </w:divBdr>
        </w:div>
      </w:divsChild>
    </w:div>
    <w:div w:id="1160003678">
      <w:bodyDiv w:val="1"/>
      <w:marLeft w:val="0"/>
      <w:marRight w:val="0"/>
      <w:marTop w:val="0"/>
      <w:marBottom w:val="0"/>
      <w:divBdr>
        <w:top w:val="none" w:sz="0" w:space="0" w:color="auto"/>
        <w:left w:val="none" w:sz="0" w:space="0" w:color="auto"/>
        <w:bottom w:val="none" w:sz="0" w:space="0" w:color="auto"/>
        <w:right w:val="none" w:sz="0" w:space="0" w:color="auto"/>
      </w:divBdr>
    </w:div>
    <w:div w:id="1175536074">
      <w:bodyDiv w:val="1"/>
      <w:marLeft w:val="0"/>
      <w:marRight w:val="0"/>
      <w:marTop w:val="0"/>
      <w:marBottom w:val="0"/>
      <w:divBdr>
        <w:top w:val="none" w:sz="0" w:space="0" w:color="auto"/>
        <w:left w:val="none" w:sz="0" w:space="0" w:color="auto"/>
        <w:bottom w:val="none" w:sz="0" w:space="0" w:color="auto"/>
        <w:right w:val="none" w:sz="0" w:space="0" w:color="auto"/>
      </w:divBdr>
      <w:divsChild>
        <w:div w:id="679281778">
          <w:marLeft w:val="480"/>
          <w:marRight w:val="0"/>
          <w:marTop w:val="0"/>
          <w:marBottom w:val="0"/>
          <w:divBdr>
            <w:top w:val="none" w:sz="0" w:space="0" w:color="auto"/>
            <w:left w:val="none" w:sz="0" w:space="0" w:color="auto"/>
            <w:bottom w:val="none" w:sz="0" w:space="0" w:color="auto"/>
            <w:right w:val="none" w:sz="0" w:space="0" w:color="auto"/>
          </w:divBdr>
        </w:div>
        <w:div w:id="438990078">
          <w:marLeft w:val="480"/>
          <w:marRight w:val="0"/>
          <w:marTop w:val="0"/>
          <w:marBottom w:val="0"/>
          <w:divBdr>
            <w:top w:val="none" w:sz="0" w:space="0" w:color="auto"/>
            <w:left w:val="none" w:sz="0" w:space="0" w:color="auto"/>
            <w:bottom w:val="none" w:sz="0" w:space="0" w:color="auto"/>
            <w:right w:val="none" w:sz="0" w:space="0" w:color="auto"/>
          </w:divBdr>
        </w:div>
        <w:div w:id="1747147724">
          <w:marLeft w:val="480"/>
          <w:marRight w:val="0"/>
          <w:marTop w:val="0"/>
          <w:marBottom w:val="0"/>
          <w:divBdr>
            <w:top w:val="none" w:sz="0" w:space="0" w:color="auto"/>
            <w:left w:val="none" w:sz="0" w:space="0" w:color="auto"/>
            <w:bottom w:val="none" w:sz="0" w:space="0" w:color="auto"/>
            <w:right w:val="none" w:sz="0" w:space="0" w:color="auto"/>
          </w:divBdr>
        </w:div>
        <w:div w:id="1077089401">
          <w:marLeft w:val="480"/>
          <w:marRight w:val="0"/>
          <w:marTop w:val="0"/>
          <w:marBottom w:val="0"/>
          <w:divBdr>
            <w:top w:val="none" w:sz="0" w:space="0" w:color="auto"/>
            <w:left w:val="none" w:sz="0" w:space="0" w:color="auto"/>
            <w:bottom w:val="none" w:sz="0" w:space="0" w:color="auto"/>
            <w:right w:val="none" w:sz="0" w:space="0" w:color="auto"/>
          </w:divBdr>
        </w:div>
        <w:div w:id="93283804">
          <w:marLeft w:val="480"/>
          <w:marRight w:val="0"/>
          <w:marTop w:val="0"/>
          <w:marBottom w:val="0"/>
          <w:divBdr>
            <w:top w:val="none" w:sz="0" w:space="0" w:color="auto"/>
            <w:left w:val="none" w:sz="0" w:space="0" w:color="auto"/>
            <w:bottom w:val="none" w:sz="0" w:space="0" w:color="auto"/>
            <w:right w:val="none" w:sz="0" w:space="0" w:color="auto"/>
          </w:divBdr>
        </w:div>
        <w:div w:id="1249581491">
          <w:marLeft w:val="480"/>
          <w:marRight w:val="0"/>
          <w:marTop w:val="0"/>
          <w:marBottom w:val="0"/>
          <w:divBdr>
            <w:top w:val="none" w:sz="0" w:space="0" w:color="auto"/>
            <w:left w:val="none" w:sz="0" w:space="0" w:color="auto"/>
            <w:bottom w:val="none" w:sz="0" w:space="0" w:color="auto"/>
            <w:right w:val="none" w:sz="0" w:space="0" w:color="auto"/>
          </w:divBdr>
        </w:div>
        <w:div w:id="1981375648">
          <w:marLeft w:val="480"/>
          <w:marRight w:val="0"/>
          <w:marTop w:val="0"/>
          <w:marBottom w:val="0"/>
          <w:divBdr>
            <w:top w:val="none" w:sz="0" w:space="0" w:color="auto"/>
            <w:left w:val="none" w:sz="0" w:space="0" w:color="auto"/>
            <w:bottom w:val="none" w:sz="0" w:space="0" w:color="auto"/>
            <w:right w:val="none" w:sz="0" w:space="0" w:color="auto"/>
          </w:divBdr>
        </w:div>
        <w:div w:id="2066023479">
          <w:marLeft w:val="480"/>
          <w:marRight w:val="0"/>
          <w:marTop w:val="0"/>
          <w:marBottom w:val="0"/>
          <w:divBdr>
            <w:top w:val="none" w:sz="0" w:space="0" w:color="auto"/>
            <w:left w:val="none" w:sz="0" w:space="0" w:color="auto"/>
            <w:bottom w:val="none" w:sz="0" w:space="0" w:color="auto"/>
            <w:right w:val="none" w:sz="0" w:space="0" w:color="auto"/>
          </w:divBdr>
        </w:div>
        <w:div w:id="1248803635">
          <w:marLeft w:val="480"/>
          <w:marRight w:val="0"/>
          <w:marTop w:val="0"/>
          <w:marBottom w:val="0"/>
          <w:divBdr>
            <w:top w:val="none" w:sz="0" w:space="0" w:color="auto"/>
            <w:left w:val="none" w:sz="0" w:space="0" w:color="auto"/>
            <w:bottom w:val="none" w:sz="0" w:space="0" w:color="auto"/>
            <w:right w:val="none" w:sz="0" w:space="0" w:color="auto"/>
          </w:divBdr>
        </w:div>
        <w:div w:id="554857485">
          <w:marLeft w:val="480"/>
          <w:marRight w:val="0"/>
          <w:marTop w:val="0"/>
          <w:marBottom w:val="0"/>
          <w:divBdr>
            <w:top w:val="none" w:sz="0" w:space="0" w:color="auto"/>
            <w:left w:val="none" w:sz="0" w:space="0" w:color="auto"/>
            <w:bottom w:val="none" w:sz="0" w:space="0" w:color="auto"/>
            <w:right w:val="none" w:sz="0" w:space="0" w:color="auto"/>
          </w:divBdr>
        </w:div>
        <w:div w:id="1149903061">
          <w:marLeft w:val="480"/>
          <w:marRight w:val="0"/>
          <w:marTop w:val="0"/>
          <w:marBottom w:val="0"/>
          <w:divBdr>
            <w:top w:val="none" w:sz="0" w:space="0" w:color="auto"/>
            <w:left w:val="none" w:sz="0" w:space="0" w:color="auto"/>
            <w:bottom w:val="none" w:sz="0" w:space="0" w:color="auto"/>
            <w:right w:val="none" w:sz="0" w:space="0" w:color="auto"/>
          </w:divBdr>
        </w:div>
        <w:div w:id="212160819">
          <w:marLeft w:val="480"/>
          <w:marRight w:val="0"/>
          <w:marTop w:val="0"/>
          <w:marBottom w:val="0"/>
          <w:divBdr>
            <w:top w:val="none" w:sz="0" w:space="0" w:color="auto"/>
            <w:left w:val="none" w:sz="0" w:space="0" w:color="auto"/>
            <w:bottom w:val="none" w:sz="0" w:space="0" w:color="auto"/>
            <w:right w:val="none" w:sz="0" w:space="0" w:color="auto"/>
          </w:divBdr>
        </w:div>
        <w:div w:id="1123617993">
          <w:marLeft w:val="480"/>
          <w:marRight w:val="0"/>
          <w:marTop w:val="0"/>
          <w:marBottom w:val="0"/>
          <w:divBdr>
            <w:top w:val="none" w:sz="0" w:space="0" w:color="auto"/>
            <w:left w:val="none" w:sz="0" w:space="0" w:color="auto"/>
            <w:bottom w:val="none" w:sz="0" w:space="0" w:color="auto"/>
            <w:right w:val="none" w:sz="0" w:space="0" w:color="auto"/>
          </w:divBdr>
        </w:div>
        <w:div w:id="106197088">
          <w:marLeft w:val="480"/>
          <w:marRight w:val="0"/>
          <w:marTop w:val="0"/>
          <w:marBottom w:val="0"/>
          <w:divBdr>
            <w:top w:val="none" w:sz="0" w:space="0" w:color="auto"/>
            <w:left w:val="none" w:sz="0" w:space="0" w:color="auto"/>
            <w:bottom w:val="none" w:sz="0" w:space="0" w:color="auto"/>
            <w:right w:val="none" w:sz="0" w:space="0" w:color="auto"/>
          </w:divBdr>
        </w:div>
        <w:div w:id="926693805">
          <w:marLeft w:val="480"/>
          <w:marRight w:val="0"/>
          <w:marTop w:val="0"/>
          <w:marBottom w:val="0"/>
          <w:divBdr>
            <w:top w:val="none" w:sz="0" w:space="0" w:color="auto"/>
            <w:left w:val="none" w:sz="0" w:space="0" w:color="auto"/>
            <w:bottom w:val="none" w:sz="0" w:space="0" w:color="auto"/>
            <w:right w:val="none" w:sz="0" w:space="0" w:color="auto"/>
          </w:divBdr>
        </w:div>
      </w:divsChild>
    </w:div>
    <w:div w:id="1191335501">
      <w:bodyDiv w:val="1"/>
      <w:marLeft w:val="0"/>
      <w:marRight w:val="0"/>
      <w:marTop w:val="0"/>
      <w:marBottom w:val="0"/>
      <w:divBdr>
        <w:top w:val="none" w:sz="0" w:space="0" w:color="auto"/>
        <w:left w:val="none" w:sz="0" w:space="0" w:color="auto"/>
        <w:bottom w:val="none" w:sz="0" w:space="0" w:color="auto"/>
        <w:right w:val="none" w:sz="0" w:space="0" w:color="auto"/>
      </w:divBdr>
      <w:divsChild>
        <w:div w:id="1705867303">
          <w:marLeft w:val="480"/>
          <w:marRight w:val="0"/>
          <w:marTop w:val="0"/>
          <w:marBottom w:val="0"/>
          <w:divBdr>
            <w:top w:val="none" w:sz="0" w:space="0" w:color="auto"/>
            <w:left w:val="none" w:sz="0" w:space="0" w:color="auto"/>
            <w:bottom w:val="none" w:sz="0" w:space="0" w:color="auto"/>
            <w:right w:val="none" w:sz="0" w:space="0" w:color="auto"/>
          </w:divBdr>
        </w:div>
        <w:div w:id="726995900">
          <w:marLeft w:val="480"/>
          <w:marRight w:val="0"/>
          <w:marTop w:val="0"/>
          <w:marBottom w:val="0"/>
          <w:divBdr>
            <w:top w:val="none" w:sz="0" w:space="0" w:color="auto"/>
            <w:left w:val="none" w:sz="0" w:space="0" w:color="auto"/>
            <w:bottom w:val="none" w:sz="0" w:space="0" w:color="auto"/>
            <w:right w:val="none" w:sz="0" w:space="0" w:color="auto"/>
          </w:divBdr>
        </w:div>
        <w:div w:id="558594598">
          <w:marLeft w:val="480"/>
          <w:marRight w:val="0"/>
          <w:marTop w:val="0"/>
          <w:marBottom w:val="0"/>
          <w:divBdr>
            <w:top w:val="none" w:sz="0" w:space="0" w:color="auto"/>
            <w:left w:val="none" w:sz="0" w:space="0" w:color="auto"/>
            <w:bottom w:val="none" w:sz="0" w:space="0" w:color="auto"/>
            <w:right w:val="none" w:sz="0" w:space="0" w:color="auto"/>
          </w:divBdr>
        </w:div>
        <w:div w:id="586034806">
          <w:marLeft w:val="480"/>
          <w:marRight w:val="0"/>
          <w:marTop w:val="0"/>
          <w:marBottom w:val="0"/>
          <w:divBdr>
            <w:top w:val="none" w:sz="0" w:space="0" w:color="auto"/>
            <w:left w:val="none" w:sz="0" w:space="0" w:color="auto"/>
            <w:bottom w:val="none" w:sz="0" w:space="0" w:color="auto"/>
            <w:right w:val="none" w:sz="0" w:space="0" w:color="auto"/>
          </w:divBdr>
        </w:div>
        <w:div w:id="225645679">
          <w:marLeft w:val="480"/>
          <w:marRight w:val="0"/>
          <w:marTop w:val="0"/>
          <w:marBottom w:val="0"/>
          <w:divBdr>
            <w:top w:val="none" w:sz="0" w:space="0" w:color="auto"/>
            <w:left w:val="none" w:sz="0" w:space="0" w:color="auto"/>
            <w:bottom w:val="none" w:sz="0" w:space="0" w:color="auto"/>
            <w:right w:val="none" w:sz="0" w:space="0" w:color="auto"/>
          </w:divBdr>
        </w:div>
        <w:div w:id="1966425440">
          <w:marLeft w:val="480"/>
          <w:marRight w:val="0"/>
          <w:marTop w:val="0"/>
          <w:marBottom w:val="0"/>
          <w:divBdr>
            <w:top w:val="none" w:sz="0" w:space="0" w:color="auto"/>
            <w:left w:val="none" w:sz="0" w:space="0" w:color="auto"/>
            <w:bottom w:val="none" w:sz="0" w:space="0" w:color="auto"/>
            <w:right w:val="none" w:sz="0" w:space="0" w:color="auto"/>
          </w:divBdr>
        </w:div>
        <w:div w:id="533929944">
          <w:marLeft w:val="480"/>
          <w:marRight w:val="0"/>
          <w:marTop w:val="0"/>
          <w:marBottom w:val="0"/>
          <w:divBdr>
            <w:top w:val="none" w:sz="0" w:space="0" w:color="auto"/>
            <w:left w:val="none" w:sz="0" w:space="0" w:color="auto"/>
            <w:bottom w:val="none" w:sz="0" w:space="0" w:color="auto"/>
            <w:right w:val="none" w:sz="0" w:space="0" w:color="auto"/>
          </w:divBdr>
        </w:div>
        <w:div w:id="935598002">
          <w:marLeft w:val="480"/>
          <w:marRight w:val="0"/>
          <w:marTop w:val="0"/>
          <w:marBottom w:val="0"/>
          <w:divBdr>
            <w:top w:val="none" w:sz="0" w:space="0" w:color="auto"/>
            <w:left w:val="none" w:sz="0" w:space="0" w:color="auto"/>
            <w:bottom w:val="none" w:sz="0" w:space="0" w:color="auto"/>
            <w:right w:val="none" w:sz="0" w:space="0" w:color="auto"/>
          </w:divBdr>
        </w:div>
        <w:div w:id="485630918">
          <w:marLeft w:val="480"/>
          <w:marRight w:val="0"/>
          <w:marTop w:val="0"/>
          <w:marBottom w:val="0"/>
          <w:divBdr>
            <w:top w:val="none" w:sz="0" w:space="0" w:color="auto"/>
            <w:left w:val="none" w:sz="0" w:space="0" w:color="auto"/>
            <w:bottom w:val="none" w:sz="0" w:space="0" w:color="auto"/>
            <w:right w:val="none" w:sz="0" w:space="0" w:color="auto"/>
          </w:divBdr>
        </w:div>
        <w:div w:id="1979534093">
          <w:marLeft w:val="480"/>
          <w:marRight w:val="0"/>
          <w:marTop w:val="0"/>
          <w:marBottom w:val="0"/>
          <w:divBdr>
            <w:top w:val="none" w:sz="0" w:space="0" w:color="auto"/>
            <w:left w:val="none" w:sz="0" w:space="0" w:color="auto"/>
            <w:bottom w:val="none" w:sz="0" w:space="0" w:color="auto"/>
            <w:right w:val="none" w:sz="0" w:space="0" w:color="auto"/>
          </w:divBdr>
        </w:div>
        <w:div w:id="1056930638">
          <w:marLeft w:val="480"/>
          <w:marRight w:val="0"/>
          <w:marTop w:val="0"/>
          <w:marBottom w:val="0"/>
          <w:divBdr>
            <w:top w:val="none" w:sz="0" w:space="0" w:color="auto"/>
            <w:left w:val="none" w:sz="0" w:space="0" w:color="auto"/>
            <w:bottom w:val="none" w:sz="0" w:space="0" w:color="auto"/>
            <w:right w:val="none" w:sz="0" w:space="0" w:color="auto"/>
          </w:divBdr>
        </w:div>
        <w:div w:id="2114939698">
          <w:marLeft w:val="480"/>
          <w:marRight w:val="0"/>
          <w:marTop w:val="0"/>
          <w:marBottom w:val="0"/>
          <w:divBdr>
            <w:top w:val="none" w:sz="0" w:space="0" w:color="auto"/>
            <w:left w:val="none" w:sz="0" w:space="0" w:color="auto"/>
            <w:bottom w:val="none" w:sz="0" w:space="0" w:color="auto"/>
            <w:right w:val="none" w:sz="0" w:space="0" w:color="auto"/>
          </w:divBdr>
        </w:div>
        <w:div w:id="2059862800">
          <w:marLeft w:val="480"/>
          <w:marRight w:val="0"/>
          <w:marTop w:val="0"/>
          <w:marBottom w:val="0"/>
          <w:divBdr>
            <w:top w:val="none" w:sz="0" w:space="0" w:color="auto"/>
            <w:left w:val="none" w:sz="0" w:space="0" w:color="auto"/>
            <w:bottom w:val="none" w:sz="0" w:space="0" w:color="auto"/>
            <w:right w:val="none" w:sz="0" w:space="0" w:color="auto"/>
          </w:divBdr>
        </w:div>
        <w:div w:id="119493977">
          <w:marLeft w:val="480"/>
          <w:marRight w:val="0"/>
          <w:marTop w:val="0"/>
          <w:marBottom w:val="0"/>
          <w:divBdr>
            <w:top w:val="none" w:sz="0" w:space="0" w:color="auto"/>
            <w:left w:val="none" w:sz="0" w:space="0" w:color="auto"/>
            <w:bottom w:val="none" w:sz="0" w:space="0" w:color="auto"/>
            <w:right w:val="none" w:sz="0" w:space="0" w:color="auto"/>
          </w:divBdr>
        </w:div>
        <w:div w:id="1399672632">
          <w:marLeft w:val="480"/>
          <w:marRight w:val="0"/>
          <w:marTop w:val="0"/>
          <w:marBottom w:val="0"/>
          <w:divBdr>
            <w:top w:val="none" w:sz="0" w:space="0" w:color="auto"/>
            <w:left w:val="none" w:sz="0" w:space="0" w:color="auto"/>
            <w:bottom w:val="none" w:sz="0" w:space="0" w:color="auto"/>
            <w:right w:val="none" w:sz="0" w:space="0" w:color="auto"/>
          </w:divBdr>
        </w:div>
      </w:divsChild>
    </w:div>
    <w:div w:id="1323970691">
      <w:bodyDiv w:val="1"/>
      <w:marLeft w:val="0"/>
      <w:marRight w:val="0"/>
      <w:marTop w:val="0"/>
      <w:marBottom w:val="0"/>
      <w:divBdr>
        <w:top w:val="none" w:sz="0" w:space="0" w:color="auto"/>
        <w:left w:val="none" w:sz="0" w:space="0" w:color="auto"/>
        <w:bottom w:val="none" w:sz="0" w:space="0" w:color="auto"/>
        <w:right w:val="none" w:sz="0" w:space="0" w:color="auto"/>
      </w:divBdr>
    </w:div>
    <w:div w:id="1344239802">
      <w:bodyDiv w:val="1"/>
      <w:marLeft w:val="0"/>
      <w:marRight w:val="0"/>
      <w:marTop w:val="0"/>
      <w:marBottom w:val="0"/>
      <w:divBdr>
        <w:top w:val="none" w:sz="0" w:space="0" w:color="auto"/>
        <w:left w:val="none" w:sz="0" w:space="0" w:color="auto"/>
        <w:bottom w:val="none" w:sz="0" w:space="0" w:color="auto"/>
        <w:right w:val="none" w:sz="0" w:space="0" w:color="auto"/>
      </w:divBdr>
      <w:divsChild>
        <w:div w:id="897326675">
          <w:marLeft w:val="480"/>
          <w:marRight w:val="0"/>
          <w:marTop w:val="0"/>
          <w:marBottom w:val="0"/>
          <w:divBdr>
            <w:top w:val="none" w:sz="0" w:space="0" w:color="auto"/>
            <w:left w:val="none" w:sz="0" w:space="0" w:color="auto"/>
            <w:bottom w:val="none" w:sz="0" w:space="0" w:color="auto"/>
            <w:right w:val="none" w:sz="0" w:space="0" w:color="auto"/>
          </w:divBdr>
        </w:div>
        <w:div w:id="1623918954">
          <w:marLeft w:val="480"/>
          <w:marRight w:val="0"/>
          <w:marTop w:val="0"/>
          <w:marBottom w:val="0"/>
          <w:divBdr>
            <w:top w:val="none" w:sz="0" w:space="0" w:color="auto"/>
            <w:left w:val="none" w:sz="0" w:space="0" w:color="auto"/>
            <w:bottom w:val="none" w:sz="0" w:space="0" w:color="auto"/>
            <w:right w:val="none" w:sz="0" w:space="0" w:color="auto"/>
          </w:divBdr>
        </w:div>
        <w:div w:id="609362479">
          <w:marLeft w:val="480"/>
          <w:marRight w:val="0"/>
          <w:marTop w:val="0"/>
          <w:marBottom w:val="0"/>
          <w:divBdr>
            <w:top w:val="none" w:sz="0" w:space="0" w:color="auto"/>
            <w:left w:val="none" w:sz="0" w:space="0" w:color="auto"/>
            <w:bottom w:val="none" w:sz="0" w:space="0" w:color="auto"/>
            <w:right w:val="none" w:sz="0" w:space="0" w:color="auto"/>
          </w:divBdr>
        </w:div>
        <w:div w:id="1945192095">
          <w:marLeft w:val="480"/>
          <w:marRight w:val="0"/>
          <w:marTop w:val="0"/>
          <w:marBottom w:val="0"/>
          <w:divBdr>
            <w:top w:val="none" w:sz="0" w:space="0" w:color="auto"/>
            <w:left w:val="none" w:sz="0" w:space="0" w:color="auto"/>
            <w:bottom w:val="none" w:sz="0" w:space="0" w:color="auto"/>
            <w:right w:val="none" w:sz="0" w:space="0" w:color="auto"/>
          </w:divBdr>
        </w:div>
        <w:div w:id="1909075849">
          <w:marLeft w:val="480"/>
          <w:marRight w:val="0"/>
          <w:marTop w:val="0"/>
          <w:marBottom w:val="0"/>
          <w:divBdr>
            <w:top w:val="none" w:sz="0" w:space="0" w:color="auto"/>
            <w:left w:val="none" w:sz="0" w:space="0" w:color="auto"/>
            <w:bottom w:val="none" w:sz="0" w:space="0" w:color="auto"/>
            <w:right w:val="none" w:sz="0" w:space="0" w:color="auto"/>
          </w:divBdr>
        </w:div>
        <w:div w:id="609514713">
          <w:marLeft w:val="480"/>
          <w:marRight w:val="0"/>
          <w:marTop w:val="0"/>
          <w:marBottom w:val="0"/>
          <w:divBdr>
            <w:top w:val="none" w:sz="0" w:space="0" w:color="auto"/>
            <w:left w:val="none" w:sz="0" w:space="0" w:color="auto"/>
            <w:bottom w:val="none" w:sz="0" w:space="0" w:color="auto"/>
            <w:right w:val="none" w:sz="0" w:space="0" w:color="auto"/>
          </w:divBdr>
        </w:div>
        <w:div w:id="1455902571">
          <w:marLeft w:val="480"/>
          <w:marRight w:val="0"/>
          <w:marTop w:val="0"/>
          <w:marBottom w:val="0"/>
          <w:divBdr>
            <w:top w:val="none" w:sz="0" w:space="0" w:color="auto"/>
            <w:left w:val="none" w:sz="0" w:space="0" w:color="auto"/>
            <w:bottom w:val="none" w:sz="0" w:space="0" w:color="auto"/>
            <w:right w:val="none" w:sz="0" w:space="0" w:color="auto"/>
          </w:divBdr>
        </w:div>
        <w:div w:id="1523128095">
          <w:marLeft w:val="480"/>
          <w:marRight w:val="0"/>
          <w:marTop w:val="0"/>
          <w:marBottom w:val="0"/>
          <w:divBdr>
            <w:top w:val="none" w:sz="0" w:space="0" w:color="auto"/>
            <w:left w:val="none" w:sz="0" w:space="0" w:color="auto"/>
            <w:bottom w:val="none" w:sz="0" w:space="0" w:color="auto"/>
            <w:right w:val="none" w:sz="0" w:space="0" w:color="auto"/>
          </w:divBdr>
        </w:div>
        <w:div w:id="163278341">
          <w:marLeft w:val="480"/>
          <w:marRight w:val="0"/>
          <w:marTop w:val="0"/>
          <w:marBottom w:val="0"/>
          <w:divBdr>
            <w:top w:val="none" w:sz="0" w:space="0" w:color="auto"/>
            <w:left w:val="none" w:sz="0" w:space="0" w:color="auto"/>
            <w:bottom w:val="none" w:sz="0" w:space="0" w:color="auto"/>
            <w:right w:val="none" w:sz="0" w:space="0" w:color="auto"/>
          </w:divBdr>
        </w:div>
        <w:div w:id="1730760915">
          <w:marLeft w:val="480"/>
          <w:marRight w:val="0"/>
          <w:marTop w:val="0"/>
          <w:marBottom w:val="0"/>
          <w:divBdr>
            <w:top w:val="none" w:sz="0" w:space="0" w:color="auto"/>
            <w:left w:val="none" w:sz="0" w:space="0" w:color="auto"/>
            <w:bottom w:val="none" w:sz="0" w:space="0" w:color="auto"/>
            <w:right w:val="none" w:sz="0" w:space="0" w:color="auto"/>
          </w:divBdr>
        </w:div>
        <w:div w:id="1254779941">
          <w:marLeft w:val="480"/>
          <w:marRight w:val="0"/>
          <w:marTop w:val="0"/>
          <w:marBottom w:val="0"/>
          <w:divBdr>
            <w:top w:val="none" w:sz="0" w:space="0" w:color="auto"/>
            <w:left w:val="none" w:sz="0" w:space="0" w:color="auto"/>
            <w:bottom w:val="none" w:sz="0" w:space="0" w:color="auto"/>
            <w:right w:val="none" w:sz="0" w:space="0" w:color="auto"/>
          </w:divBdr>
        </w:div>
        <w:div w:id="1674607606">
          <w:marLeft w:val="480"/>
          <w:marRight w:val="0"/>
          <w:marTop w:val="0"/>
          <w:marBottom w:val="0"/>
          <w:divBdr>
            <w:top w:val="none" w:sz="0" w:space="0" w:color="auto"/>
            <w:left w:val="none" w:sz="0" w:space="0" w:color="auto"/>
            <w:bottom w:val="none" w:sz="0" w:space="0" w:color="auto"/>
            <w:right w:val="none" w:sz="0" w:space="0" w:color="auto"/>
          </w:divBdr>
        </w:div>
        <w:div w:id="852063967">
          <w:marLeft w:val="480"/>
          <w:marRight w:val="0"/>
          <w:marTop w:val="0"/>
          <w:marBottom w:val="0"/>
          <w:divBdr>
            <w:top w:val="none" w:sz="0" w:space="0" w:color="auto"/>
            <w:left w:val="none" w:sz="0" w:space="0" w:color="auto"/>
            <w:bottom w:val="none" w:sz="0" w:space="0" w:color="auto"/>
            <w:right w:val="none" w:sz="0" w:space="0" w:color="auto"/>
          </w:divBdr>
        </w:div>
        <w:div w:id="11496451">
          <w:marLeft w:val="480"/>
          <w:marRight w:val="0"/>
          <w:marTop w:val="0"/>
          <w:marBottom w:val="0"/>
          <w:divBdr>
            <w:top w:val="none" w:sz="0" w:space="0" w:color="auto"/>
            <w:left w:val="none" w:sz="0" w:space="0" w:color="auto"/>
            <w:bottom w:val="none" w:sz="0" w:space="0" w:color="auto"/>
            <w:right w:val="none" w:sz="0" w:space="0" w:color="auto"/>
          </w:divBdr>
        </w:div>
        <w:div w:id="1448818374">
          <w:marLeft w:val="480"/>
          <w:marRight w:val="0"/>
          <w:marTop w:val="0"/>
          <w:marBottom w:val="0"/>
          <w:divBdr>
            <w:top w:val="none" w:sz="0" w:space="0" w:color="auto"/>
            <w:left w:val="none" w:sz="0" w:space="0" w:color="auto"/>
            <w:bottom w:val="none" w:sz="0" w:space="0" w:color="auto"/>
            <w:right w:val="none" w:sz="0" w:space="0" w:color="auto"/>
          </w:divBdr>
        </w:div>
      </w:divsChild>
    </w:div>
    <w:div w:id="1357122828">
      <w:bodyDiv w:val="1"/>
      <w:marLeft w:val="0"/>
      <w:marRight w:val="0"/>
      <w:marTop w:val="0"/>
      <w:marBottom w:val="0"/>
      <w:divBdr>
        <w:top w:val="none" w:sz="0" w:space="0" w:color="auto"/>
        <w:left w:val="none" w:sz="0" w:space="0" w:color="auto"/>
        <w:bottom w:val="none" w:sz="0" w:space="0" w:color="auto"/>
        <w:right w:val="none" w:sz="0" w:space="0" w:color="auto"/>
      </w:divBdr>
    </w:div>
    <w:div w:id="1357268878">
      <w:bodyDiv w:val="1"/>
      <w:marLeft w:val="0"/>
      <w:marRight w:val="0"/>
      <w:marTop w:val="0"/>
      <w:marBottom w:val="0"/>
      <w:divBdr>
        <w:top w:val="none" w:sz="0" w:space="0" w:color="auto"/>
        <w:left w:val="none" w:sz="0" w:space="0" w:color="auto"/>
        <w:bottom w:val="none" w:sz="0" w:space="0" w:color="auto"/>
        <w:right w:val="none" w:sz="0" w:space="0" w:color="auto"/>
      </w:divBdr>
      <w:divsChild>
        <w:div w:id="1308827148">
          <w:marLeft w:val="480"/>
          <w:marRight w:val="0"/>
          <w:marTop w:val="0"/>
          <w:marBottom w:val="0"/>
          <w:divBdr>
            <w:top w:val="none" w:sz="0" w:space="0" w:color="auto"/>
            <w:left w:val="none" w:sz="0" w:space="0" w:color="auto"/>
            <w:bottom w:val="none" w:sz="0" w:space="0" w:color="auto"/>
            <w:right w:val="none" w:sz="0" w:space="0" w:color="auto"/>
          </w:divBdr>
        </w:div>
        <w:div w:id="942810984">
          <w:marLeft w:val="480"/>
          <w:marRight w:val="0"/>
          <w:marTop w:val="0"/>
          <w:marBottom w:val="0"/>
          <w:divBdr>
            <w:top w:val="none" w:sz="0" w:space="0" w:color="auto"/>
            <w:left w:val="none" w:sz="0" w:space="0" w:color="auto"/>
            <w:bottom w:val="none" w:sz="0" w:space="0" w:color="auto"/>
            <w:right w:val="none" w:sz="0" w:space="0" w:color="auto"/>
          </w:divBdr>
        </w:div>
        <w:div w:id="1334916622">
          <w:marLeft w:val="480"/>
          <w:marRight w:val="0"/>
          <w:marTop w:val="0"/>
          <w:marBottom w:val="0"/>
          <w:divBdr>
            <w:top w:val="none" w:sz="0" w:space="0" w:color="auto"/>
            <w:left w:val="none" w:sz="0" w:space="0" w:color="auto"/>
            <w:bottom w:val="none" w:sz="0" w:space="0" w:color="auto"/>
            <w:right w:val="none" w:sz="0" w:space="0" w:color="auto"/>
          </w:divBdr>
        </w:div>
        <w:div w:id="1103695035">
          <w:marLeft w:val="480"/>
          <w:marRight w:val="0"/>
          <w:marTop w:val="0"/>
          <w:marBottom w:val="0"/>
          <w:divBdr>
            <w:top w:val="none" w:sz="0" w:space="0" w:color="auto"/>
            <w:left w:val="none" w:sz="0" w:space="0" w:color="auto"/>
            <w:bottom w:val="none" w:sz="0" w:space="0" w:color="auto"/>
            <w:right w:val="none" w:sz="0" w:space="0" w:color="auto"/>
          </w:divBdr>
        </w:div>
        <w:div w:id="1672173745">
          <w:marLeft w:val="480"/>
          <w:marRight w:val="0"/>
          <w:marTop w:val="0"/>
          <w:marBottom w:val="0"/>
          <w:divBdr>
            <w:top w:val="none" w:sz="0" w:space="0" w:color="auto"/>
            <w:left w:val="none" w:sz="0" w:space="0" w:color="auto"/>
            <w:bottom w:val="none" w:sz="0" w:space="0" w:color="auto"/>
            <w:right w:val="none" w:sz="0" w:space="0" w:color="auto"/>
          </w:divBdr>
        </w:div>
        <w:div w:id="380595510">
          <w:marLeft w:val="480"/>
          <w:marRight w:val="0"/>
          <w:marTop w:val="0"/>
          <w:marBottom w:val="0"/>
          <w:divBdr>
            <w:top w:val="none" w:sz="0" w:space="0" w:color="auto"/>
            <w:left w:val="none" w:sz="0" w:space="0" w:color="auto"/>
            <w:bottom w:val="none" w:sz="0" w:space="0" w:color="auto"/>
            <w:right w:val="none" w:sz="0" w:space="0" w:color="auto"/>
          </w:divBdr>
        </w:div>
        <w:div w:id="1202866454">
          <w:marLeft w:val="480"/>
          <w:marRight w:val="0"/>
          <w:marTop w:val="0"/>
          <w:marBottom w:val="0"/>
          <w:divBdr>
            <w:top w:val="none" w:sz="0" w:space="0" w:color="auto"/>
            <w:left w:val="none" w:sz="0" w:space="0" w:color="auto"/>
            <w:bottom w:val="none" w:sz="0" w:space="0" w:color="auto"/>
            <w:right w:val="none" w:sz="0" w:space="0" w:color="auto"/>
          </w:divBdr>
        </w:div>
        <w:div w:id="1734694530">
          <w:marLeft w:val="480"/>
          <w:marRight w:val="0"/>
          <w:marTop w:val="0"/>
          <w:marBottom w:val="0"/>
          <w:divBdr>
            <w:top w:val="none" w:sz="0" w:space="0" w:color="auto"/>
            <w:left w:val="none" w:sz="0" w:space="0" w:color="auto"/>
            <w:bottom w:val="none" w:sz="0" w:space="0" w:color="auto"/>
            <w:right w:val="none" w:sz="0" w:space="0" w:color="auto"/>
          </w:divBdr>
        </w:div>
        <w:div w:id="1808544817">
          <w:marLeft w:val="480"/>
          <w:marRight w:val="0"/>
          <w:marTop w:val="0"/>
          <w:marBottom w:val="0"/>
          <w:divBdr>
            <w:top w:val="none" w:sz="0" w:space="0" w:color="auto"/>
            <w:left w:val="none" w:sz="0" w:space="0" w:color="auto"/>
            <w:bottom w:val="none" w:sz="0" w:space="0" w:color="auto"/>
            <w:right w:val="none" w:sz="0" w:space="0" w:color="auto"/>
          </w:divBdr>
        </w:div>
        <w:div w:id="1115438697">
          <w:marLeft w:val="480"/>
          <w:marRight w:val="0"/>
          <w:marTop w:val="0"/>
          <w:marBottom w:val="0"/>
          <w:divBdr>
            <w:top w:val="none" w:sz="0" w:space="0" w:color="auto"/>
            <w:left w:val="none" w:sz="0" w:space="0" w:color="auto"/>
            <w:bottom w:val="none" w:sz="0" w:space="0" w:color="auto"/>
            <w:right w:val="none" w:sz="0" w:space="0" w:color="auto"/>
          </w:divBdr>
        </w:div>
        <w:div w:id="1266577392">
          <w:marLeft w:val="480"/>
          <w:marRight w:val="0"/>
          <w:marTop w:val="0"/>
          <w:marBottom w:val="0"/>
          <w:divBdr>
            <w:top w:val="none" w:sz="0" w:space="0" w:color="auto"/>
            <w:left w:val="none" w:sz="0" w:space="0" w:color="auto"/>
            <w:bottom w:val="none" w:sz="0" w:space="0" w:color="auto"/>
            <w:right w:val="none" w:sz="0" w:space="0" w:color="auto"/>
          </w:divBdr>
        </w:div>
        <w:div w:id="20134001">
          <w:marLeft w:val="480"/>
          <w:marRight w:val="0"/>
          <w:marTop w:val="0"/>
          <w:marBottom w:val="0"/>
          <w:divBdr>
            <w:top w:val="none" w:sz="0" w:space="0" w:color="auto"/>
            <w:left w:val="none" w:sz="0" w:space="0" w:color="auto"/>
            <w:bottom w:val="none" w:sz="0" w:space="0" w:color="auto"/>
            <w:right w:val="none" w:sz="0" w:space="0" w:color="auto"/>
          </w:divBdr>
        </w:div>
        <w:div w:id="1443185736">
          <w:marLeft w:val="480"/>
          <w:marRight w:val="0"/>
          <w:marTop w:val="0"/>
          <w:marBottom w:val="0"/>
          <w:divBdr>
            <w:top w:val="none" w:sz="0" w:space="0" w:color="auto"/>
            <w:left w:val="none" w:sz="0" w:space="0" w:color="auto"/>
            <w:bottom w:val="none" w:sz="0" w:space="0" w:color="auto"/>
            <w:right w:val="none" w:sz="0" w:space="0" w:color="auto"/>
          </w:divBdr>
        </w:div>
        <w:div w:id="637146160">
          <w:marLeft w:val="480"/>
          <w:marRight w:val="0"/>
          <w:marTop w:val="0"/>
          <w:marBottom w:val="0"/>
          <w:divBdr>
            <w:top w:val="none" w:sz="0" w:space="0" w:color="auto"/>
            <w:left w:val="none" w:sz="0" w:space="0" w:color="auto"/>
            <w:bottom w:val="none" w:sz="0" w:space="0" w:color="auto"/>
            <w:right w:val="none" w:sz="0" w:space="0" w:color="auto"/>
          </w:divBdr>
        </w:div>
        <w:div w:id="151217618">
          <w:marLeft w:val="480"/>
          <w:marRight w:val="0"/>
          <w:marTop w:val="0"/>
          <w:marBottom w:val="0"/>
          <w:divBdr>
            <w:top w:val="none" w:sz="0" w:space="0" w:color="auto"/>
            <w:left w:val="none" w:sz="0" w:space="0" w:color="auto"/>
            <w:bottom w:val="none" w:sz="0" w:space="0" w:color="auto"/>
            <w:right w:val="none" w:sz="0" w:space="0" w:color="auto"/>
          </w:divBdr>
        </w:div>
      </w:divsChild>
    </w:div>
    <w:div w:id="1417097379">
      <w:bodyDiv w:val="1"/>
      <w:marLeft w:val="0"/>
      <w:marRight w:val="0"/>
      <w:marTop w:val="0"/>
      <w:marBottom w:val="0"/>
      <w:divBdr>
        <w:top w:val="none" w:sz="0" w:space="0" w:color="auto"/>
        <w:left w:val="none" w:sz="0" w:space="0" w:color="auto"/>
        <w:bottom w:val="none" w:sz="0" w:space="0" w:color="auto"/>
        <w:right w:val="none" w:sz="0" w:space="0" w:color="auto"/>
      </w:divBdr>
    </w:div>
    <w:div w:id="1531062895">
      <w:bodyDiv w:val="1"/>
      <w:marLeft w:val="0"/>
      <w:marRight w:val="0"/>
      <w:marTop w:val="0"/>
      <w:marBottom w:val="0"/>
      <w:divBdr>
        <w:top w:val="none" w:sz="0" w:space="0" w:color="auto"/>
        <w:left w:val="none" w:sz="0" w:space="0" w:color="auto"/>
        <w:bottom w:val="none" w:sz="0" w:space="0" w:color="auto"/>
        <w:right w:val="none" w:sz="0" w:space="0" w:color="auto"/>
      </w:divBdr>
    </w:div>
    <w:div w:id="1560901338">
      <w:bodyDiv w:val="1"/>
      <w:marLeft w:val="0"/>
      <w:marRight w:val="0"/>
      <w:marTop w:val="0"/>
      <w:marBottom w:val="0"/>
      <w:divBdr>
        <w:top w:val="none" w:sz="0" w:space="0" w:color="auto"/>
        <w:left w:val="none" w:sz="0" w:space="0" w:color="auto"/>
        <w:bottom w:val="none" w:sz="0" w:space="0" w:color="auto"/>
        <w:right w:val="none" w:sz="0" w:space="0" w:color="auto"/>
      </w:divBdr>
    </w:div>
    <w:div w:id="1596399950">
      <w:bodyDiv w:val="1"/>
      <w:marLeft w:val="0"/>
      <w:marRight w:val="0"/>
      <w:marTop w:val="0"/>
      <w:marBottom w:val="0"/>
      <w:divBdr>
        <w:top w:val="none" w:sz="0" w:space="0" w:color="auto"/>
        <w:left w:val="none" w:sz="0" w:space="0" w:color="auto"/>
        <w:bottom w:val="none" w:sz="0" w:space="0" w:color="auto"/>
        <w:right w:val="none" w:sz="0" w:space="0" w:color="auto"/>
      </w:divBdr>
    </w:div>
    <w:div w:id="1603493821">
      <w:bodyDiv w:val="1"/>
      <w:marLeft w:val="0"/>
      <w:marRight w:val="0"/>
      <w:marTop w:val="0"/>
      <w:marBottom w:val="0"/>
      <w:divBdr>
        <w:top w:val="none" w:sz="0" w:space="0" w:color="auto"/>
        <w:left w:val="none" w:sz="0" w:space="0" w:color="auto"/>
        <w:bottom w:val="none" w:sz="0" w:space="0" w:color="auto"/>
        <w:right w:val="none" w:sz="0" w:space="0" w:color="auto"/>
      </w:divBdr>
    </w:div>
    <w:div w:id="1629318964">
      <w:bodyDiv w:val="1"/>
      <w:marLeft w:val="0"/>
      <w:marRight w:val="0"/>
      <w:marTop w:val="0"/>
      <w:marBottom w:val="0"/>
      <w:divBdr>
        <w:top w:val="none" w:sz="0" w:space="0" w:color="auto"/>
        <w:left w:val="none" w:sz="0" w:space="0" w:color="auto"/>
        <w:bottom w:val="none" w:sz="0" w:space="0" w:color="auto"/>
        <w:right w:val="none" w:sz="0" w:space="0" w:color="auto"/>
      </w:divBdr>
    </w:div>
    <w:div w:id="1655186939">
      <w:bodyDiv w:val="1"/>
      <w:marLeft w:val="0"/>
      <w:marRight w:val="0"/>
      <w:marTop w:val="0"/>
      <w:marBottom w:val="0"/>
      <w:divBdr>
        <w:top w:val="none" w:sz="0" w:space="0" w:color="auto"/>
        <w:left w:val="none" w:sz="0" w:space="0" w:color="auto"/>
        <w:bottom w:val="none" w:sz="0" w:space="0" w:color="auto"/>
        <w:right w:val="none" w:sz="0" w:space="0" w:color="auto"/>
      </w:divBdr>
    </w:div>
    <w:div w:id="1706321755">
      <w:bodyDiv w:val="1"/>
      <w:marLeft w:val="0"/>
      <w:marRight w:val="0"/>
      <w:marTop w:val="0"/>
      <w:marBottom w:val="0"/>
      <w:divBdr>
        <w:top w:val="none" w:sz="0" w:space="0" w:color="auto"/>
        <w:left w:val="none" w:sz="0" w:space="0" w:color="auto"/>
        <w:bottom w:val="none" w:sz="0" w:space="0" w:color="auto"/>
        <w:right w:val="none" w:sz="0" w:space="0" w:color="auto"/>
      </w:divBdr>
    </w:div>
    <w:div w:id="1706373228">
      <w:bodyDiv w:val="1"/>
      <w:marLeft w:val="0"/>
      <w:marRight w:val="0"/>
      <w:marTop w:val="0"/>
      <w:marBottom w:val="0"/>
      <w:divBdr>
        <w:top w:val="none" w:sz="0" w:space="0" w:color="auto"/>
        <w:left w:val="none" w:sz="0" w:space="0" w:color="auto"/>
        <w:bottom w:val="none" w:sz="0" w:space="0" w:color="auto"/>
        <w:right w:val="none" w:sz="0" w:space="0" w:color="auto"/>
      </w:divBdr>
    </w:div>
    <w:div w:id="1713994720">
      <w:bodyDiv w:val="1"/>
      <w:marLeft w:val="0"/>
      <w:marRight w:val="0"/>
      <w:marTop w:val="0"/>
      <w:marBottom w:val="0"/>
      <w:divBdr>
        <w:top w:val="none" w:sz="0" w:space="0" w:color="auto"/>
        <w:left w:val="none" w:sz="0" w:space="0" w:color="auto"/>
        <w:bottom w:val="none" w:sz="0" w:space="0" w:color="auto"/>
        <w:right w:val="none" w:sz="0" w:space="0" w:color="auto"/>
      </w:divBdr>
    </w:div>
    <w:div w:id="1723359090">
      <w:bodyDiv w:val="1"/>
      <w:marLeft w:val="0"/>
      <w:marRight w:val="0"/>
      <w:marTop w:val="0"/>
      <w:marBottom w:val="0"/>
      <w:divBdr>
        <w:top w:val="none" w:sz="0" w:space="0" w:color="auto"/>
        <w:left w:val="none" w:sz="0" w:space="0" w:color="auto"/>
        <w:bottom w:val="none" w:sz="0" w:space="0" w:color="auto"/>
        <w:right w:val="none" w:sz="0" w:space="0" w:color="auto"/>
      </w:divBdr>
      <w:divsChild>
        <w:div w:id="1385786638">
          <w:marLeft w:val="480"/>
          <w:marRight w:val="0"/>
          <w:marTop w:val="0"/>
          <w:marBottom w:val="0"/>
          <w:divBdr>
            <w:top w:val="none" w:sz="0" w:space="0" w:color="auto"/>
            <w:left w:val="none" w:sz="0" w:space="0" w:color="auto"/>
            <w:bottom w:val="none" w:sz="0" w:space="0" w:color="auto"/>
            <w:right w:val="none" w:sz="0" w:space="0" w:color="auto"/>
          </w:divBdr>
        </w:div>
        <w:div w:id="1584530577">
          <w:marLeft w:val="480"/>
          <w:marRight w:val="0"/>
          <w:marTop w:val="0"/>
          <w:marBottom w:val="0"/>
          <w:divBdr>
            <w:top w:val="none" w:sz="0" w:space="0" w:color="auto"/>
            <w:left w:val="none" w:sz="0" w:space="0" w:color="auto"/>
            <w:bottom w:val="none" w:sz="0" w:space="0" w:color="auto"/>
            <w:right w:val="none" w:sz="0" w:space="0" w:color="auto"/>
          </w:divBdr>
        </w:div>
        <w:div w:id="772943898">
          <w:marLeft w:val="480"/>
          <w:marRight w:val="0"/>
          <w:marTop w:val="0"/>
          <w:marBottom w:val="0"/>
          <w:divBdr>
            <w:top w:val="none" w:sz="0" w:space="0" w:color="auto"/>
            <w:left w:val="none" w:sz="0" w:space="0" w:color="auto"/>
            <w:bottom w:val="none" w:sz="0" w:space="0" w:color="auto"/>
            <w:right w:val="none" w:sz="0" w:space="0" w:color="auto"/>
          </w:divBdr>
        </w:div>
        <w:div w:id="1747072461">
          <w:marLeft w:val="480"/>
          <w:marRight w:val="0"/>
          <w:marTop w:val="0"/>
          <w:marBottom w:val="0"/>
          <w:divBdr>
            <w:top w:val="none" w:sz="0" w:space="0" w:color="auto"/>
            <w:left w:val="none" w:sz="0" w:space="0" w:color="auto"/>
            <w:bottom w:val="none" w:sz="0" w:space="0" w:color="auto"/>
            <w:right w:val="none" w:sz="0" w:space="0" w:color="auto"/>
          </w:divBdr>
        </w:div>
        <w:div w:id="483622164">
          <w:marLeft w:val="480"/>
          <w:marRight w:val="0"/>
          <w:marTop w:val="0"/>
          <w:marBottom w:val="0"/>
          <w:divBdr>
            <w:top w:val="none" w:sz="0" w:space="0" w:color="auto"/>
            <w:left w:val="none" w:sz="0" w:space="0" w:color="auto"/>
            <w:bottom w:val="none" w:sz="0" w:space="0" w:color="auto"/>
            <w:right w:val="none" w:sz="0" w:space="0" w:color="auto"/>
          </w:divBdr>
        </w:div>
        <w:div w:id="342778906">
          <w:marLeft w:val="480"/>
          <w:marRight w:val="0"/>
          <w:marTop w:val="0"/>
          <w:marBottom w:val="0"/>
          <w:divBdr>
            <w:top w:val="none" w:sz="0" w:space="0" w:color="auto"/>
            <w:left w:val="none" w:sz="0" w:space="0" w:color="auto"/>
            <w:bottom w:val="none" w:sz="0" w:space="0" w:color="auto"/>
            <w:right w:val="none" w:sz="0" w:space="0" w:color="auto"/>
          </w:divBdr>
        </w:div>
        <w:div w:id="1413350835">
          <w:marLeft w:val="480"/>
          <w:marRight w:val="0"/>
          <w:marTop w:val="0"/>
          <w:marBottom w:val="0"/>
          <w:divBdr>
            <w:top w:val="none" w:sz="0" w:space="0" w:color="auto"/>
            <w:left w:val="none" w:sz="0" w:space="0" w:color="auto"/>
            <w:bottom w:val="none" w:sz="0" w:space="0" w:color="auto"/>
            <w:right w:val="none" w:sz="0" w:space="0" w:color="auto"/>
          </w:divBdr>
        </w:div>
        <w:div w:id="840856841">
          <w:marLeft w:val="480"/>
          <w:marRight w:val="0"/>
          <w:marTop w:val="0"/>
          <w:marBottom w:val="0"/>
          <w:divBdr>
            <w:top w:val="none" w:sz="0" w:space="0" w:color="auto"/>
            <w:left w:val="none" w:sz="0" w:space="0" w:color="auto"/>
            <w:bottom w:val="none" w:sz="0" w:space="0" w:color="auto"/>
            <w:right w:val="none" w:sz="0" w:space="0" w:color="auto"/>
          </w:divBdr>
        </w:div>
        <w:div w:id="2053114509">
          <w:marLeft w:val="480"/>
          <w:marRight w:val="0"/>
          <w:marTop w:val="0"/>
          <w:marBottom w:val="0"/>
          <w:divBdr>
            <w:top w:val="none" w:sz="0" w:space="0" w:color="auto"/>
            <w:left w:val="none" w:sz="0" w:space="0" w:color="auto"/>
            <w:bottom w:val="none" w:sz="0" w:space="0" w:color="auto"/>
            <w:right w:val="none" w:sz="0" w:space="0" w:color="auto"/>
          </w:divBdr>
        </w:div>
        <w:div w:id="1042942916">
          <w:marLeft w:val="480"/>
          <w:marRight w:val="0"/>
          <w:marTop w:val="0"/>
          <w:marBottom w:val="0"/>
          <w:divBdr>
            <w:top w:val="none" w:sz="0" w:space="0" w:color="auto"/>
            <w:left w:val="none" w:sz="0" w:space="0" w:color="auto"/>
            <w:bottom w:val="none" w:sz="0" w:space="0" w:color="auto"/>
            <w:right w:val="none" w:sz="0" w:space="0" w:color="auto"/>
          </w:divBdr>
        </w:div>
        <w:div w:id="1956474032">
          <w:marLeft w:val="480"/>
          <w:marRight w:val="0"/>
          <w:marTop w:val="0"/>
          <w:marBottom w:val="0"/>
          <w:divBdr>
            <w:top w:val="none" w:sz="0" w:space="0" w:color="auto"/>
            <w:left w:val="none" w:sz="0" w:space="0" w:color="auto"/>
            <w:bottom w:val="none" w:sz="0" w:space="0" w:color="auto"/>
            <w:right w:val="none" w:sz="0" w:space="0" w:color="auto"/>
          </w:divBdr>
        </w:div>
        <w:div w:id="992441847">
          <w:marLeft w:val="480"/>
          <w:marRight w:val="0"/>
          <w:marTop w:val="0"/>
          <w:marBottom w:val="0"/>
          <w:divBdr>
            <w:top w:val="none" w:sz="0" w:space="0" w:color="auto"/>
            <w:left w:val="none" w:sz="0" w:space="0" w:color="auto"/>
            <w:bottom w:val="none" w:sz="0" w:space="0" w:color="auto"/>
            <w:right w:val="none" w:sz="0" w:space="0" w:color="auto"/>
          </w:divBdr>
        </w:div>
        <w:div w:id="735056464">
          <w:marLeft w:val="480"/>
          <w:marRight w:val="0"/>
          <w:marTop w:val="0"/>
          <w:marBottom w:val="0"/>
          <w:divBdr>
            <w:top w:val="none" w:sz="0" w:space="0" w:color="auto"/>
            <w:left w:val="none" w:sz="0" w:space="0" w:color="auto"/>
            <w:bottom w:val="none" w:sz="0" w:space="0" w:color="auto"/>
            <w:right w:val="none" w:sz="0" w:space="0" w:color="auto"/>
          </w:divBdr>
        </w:div>
        <w:div w:id="32930709">
          <w:marLeft w:val="480"/>
          <w:marRight w:val="0"/>
          <w:marTop w:val="0"/>
          <w:marBottom w:val="0"/>
          <w:divBdr>
            <w:top w:val="none" w:sz="0" w:space="0" w:color="auto"/>
            <w:left w:val="none" w:sz="0" w:space="0" w:color="auto"/>
            <w:bottom w:val="none" w:sz="0" w:space="0" w:color="auto"/>
            <w:right w:val="none" w:sz="0" w:space="0" w:color="auto"/>
          </w:divBdr>
        </w:div>
        <w:div w:id="949238708">
          <w:marLeft w:val="480"/>
          <w:marRight w:val="0"/>
          <w:marTop w:val="0"/>
          <w:marBottom w:val="0"/>
          <w:divBdr>
            <w:top w:val="none" w:sz="0" w:space="0" w:color="auto"/>
            <w:left w:val="none" w:sz="0" w:space="0" w:color="auto"/>
            <w:bottom w:val="none" w:sz="0" w:space="0" w:color="auto"/>
            <w:right w:val="none" w:sz="0" w:space="0" w:color="auto"/>
          </w:divBdr>
        </w:div>
        <w:div w:id="116922050">
          <w:marLeft w:val="480"/>
          <w:marRight w:val="0"/>
          <w:marTop w:val="0"/>
          <w:marBottom w:val="0"/>
          <w:divBdr>
            <w:top w:val="none" w:sz="0" w:space="0" w:color="auto"/>
            <w:left w:val="none" w:sz="0" w:space="0" w:color="auto"/>
            <w:bottom w:val="none" w:sz="0" w:space="0" w:color="auto"/>
            <w:right w:val="none" w:sz="0" w:space="0" w:color="auto"/>
          </w:divBdr>
        </w:div>
        <w:div w:id="448281473">
          <w:marLeft w:val="480"/>
          <w:marRight w:val="0"/>
          <w:marTop w:val="0"/>
          <w:marBottom w:val="0"/>
          <w:divBdr>
            <w:top w:val="none" w:sz="0" w:space="0" w:color="auto"/>
            <w:left w:val="none" w:sz="0" w:space="0" w:color="auto"/>
            <w:bottom w:val="none" w:sz="0" w:space="0" w:color="auto"/>
            <w:right w:val="none" w:sz="0" w:space="0" w:color="auto"/>
          </w:divBdr>
        </w:div>
      </w:divsChild>
    </w:div>
    <w:div w:id="1726491351">
      <w:bodyDiv w:val="1"/>
      <w:marLeft w:val="0"/>
      <w:marRight w:val="0"/>
      <w:marTop w:val="0"/>
      <w:marBottom w:val="0"/>
      <w:divBdr>
        <w:top w:val="none" w:sz="0" w:space="0" w:color="auto"/>
        <w:left w:val="none" w:sz="0" w:space="0" w:color="auto"/>
        <w:bottom w:val="none" w:sz="0" w:space="0" w:color="auto"/>
        <w:right w:val="none" w:sz="0" w:space="0" w:color="auto"/>
      </w:divBdr>
      <w:divsChild>
        <w:div w:id="1918513058">
          <w:marLeft w:val="480"/>
          <w:marRight w:val="0"/>
          <w:marTop w:val="0"/>
          <w:marBottom w:val="0"/>
          <w:divBdr>
            <w:top w:val="none" w:sz="0" w:space="0" w:color="auto"/>
            <w:left w:val="none" w:sz="0" w:space="0" w:color="auto"/>
            <w:bottom w:val="none" w:sz="0" w:space="0" w:color="auto"/>
            <w:right w:val="none" w:sz="0" w:space="0" w:color="auto"/>
          </w:divBdr>
        </w:div>
        <w:div w:id="2131170077">
          <w:marLeft w:val="480"/>
          <w:marRight w:val="0"/>
          <w:marTop w:val="0"/>
          <w:marBottom w:val="0"/>
          <w:divBdr>
            <w:top w:val="none" w:sz="0" w:space="0" w:color="auto"/>
            <w:left w:val="none" w:sz="0" w:space="0" w:color="auto"/>
            <w:bottom w:val="none" w:sz="0" w:space="0" w:color="auto"/>
            <w:right w:val="none" w:sz="0" w:space="0" w:color="auto"/>
          </w:divBdr>
        </w:div>
        <w:div w:id="1564951022">
          <w:marLeft w:val="480"/>
          <w:marRight w:val="0"/>
          <w:marTop w:val="0"/>
          <w:marBottom w:val="0"/>
          <w:divBdr>
            <w:top w:val="none" w:sz="0" w:space="0" w:color="auto"/>
            <w:left w:val="none" w:sz="0" w:space="0" w:color="auto"/>
            <w:bottom w:val="none" w:sz="0" w:space="0" w:color="auto"/>
            <w:right w:val="none" w:sz="0" w:space="0" w:color="auto"/>
          </w:divBdr>
        </w:div>
        <w:div w:id="1516768049">
          <w:marLeft w:val="480"/>
          <w:marRight w:val="0"/>
          <w:marTop w:val="0"/>
          <w:marBottom w:val="0"/>
          <w:divBdr>
            <w:top w:val="none" w:sz="0" w:space="0" w:color="auto"/>
            <w:left w:val="none" w:sz="0" w:space="0" w:color="auto"/>
            <w:bottom w:val="none" w:sz="0" w:space="0" w:color="auto"/>
            <w:right w:val="none" w:sz="0" w:space="0" w:color="auto"/>
          </w:divBdr>
        </w:div>
        <w:div w:id="1901936435">
          <w:marLeft w:val="480"/>
          <w:marRight w:val="0"/>
          <w:marTop w:val="0"/>
          <w:marBottom w:val="0"/>
          <w:divBdr>
            <w:top w:val="none" w:sz="0" w:space="0" w:color="auto"/>
            <w:left w:val="none" w:sz="0" w:space="0" w:color="auto"/>
            <w:bottom w:val="none" w:sz="0" w:space="0" w:color="auto"/>
            <w:right w:val="none" w:sz="0" w:space="0" w:color="auto"/>
          </w:divBdr>
        </w:div>
        <w:div w:id="638845996">
          <w:marLeft w:val="480"/>
          <w:marRight w:val="0"/>
          <w:marTop w:val="0"/>
          <w:marBottom w:val="0"/>
          <w:divBdr>
            <w:top w:val="none" w:sz="0" w:space="0" w:color="auto"/>
            <w:left w:val="none" w:sz="0" w:space="0" w:color="auto"/>
            <w:bottom w:val="none" w:sz="0" w:space="0" w:color="auto"/>
            <w:right w:val="none" w:sz="0" w:space="0" w:color="auto"/>
          </w:divBdr>
        </w:div>
        <w:div w:id="569846495">
          <w:marLeft w:val="480"/>
          <w:marRight w:val="0"/>
          <w:marTop w:val="0"/>
          <w:marBottom w:val="0"/>
          <w:divBdr>
            <w:top w:val="none" w:sz="0" w:space="0" w:color="auto"/>
            <w:left w:val="none" w:sz="0" w:space="0" w:color="auto"/>
            <w:bottom w:val="none" w:sz="0" w:space="0" w:color="auto"/>
            <w:right w:val="none" w:sz="0" w:space="0" w:color="auto"/>
          </w:divBdr>
        </w:div>
        <w:div w:id="1225607520">
          <w:marLeft w:val="480"/>
          <w:marRight w:val="0"/>
          <w:marTop w:val="0"/>
          <w:marBottom w:val="0"/>
          <w:divBdr>
            <w:top w:val="none" w:sz="0" w:space="0" w:color="auto"/>
            <w:left w:val="none" w:sz="0" w:space="0" w:color="auto"/>
            <w:bottom w:val="none" w:sz="0" w:space="0" w:color="auto"/>
            <w:right w:val="none" w:sz="0" w:space="0" w:color="auto"/>
          </w:divBdr>
        </w:div>
        <w:div w:id="35861214">
          <w:marLeft w:val="480"/>
          <w:marRight w:val="0"/>
          <w:marTop w:val="0"/>
          <w:marBottom w:val="0"/>
          <w:divBdr>
            <w:top w:val="none" w:sz="0" w:space="0" w:color="auto"/>
            <w:left w:val="none" w:sz="0" w:space="0" w:color="auto"/>
            <w:bottom w:val="none" w:sz="0" w:space="0" w:color="auto"/>
            <w:right w:val="none" w:sz="0" w:space="0" w:color="auto"/>
          </w:divBdr>
        </w:div>
        <w:div w:id="236481762">
          <w:marLeft w:val="480"/>
          <w:marRight w:val="0"/>
          <w:marTop w:val="0"/>
          <w:marBottom w:val="0"/>
          <w:divBdr>
            <w:top w:val="none" w:sz="0" w:space="0" w:color="auto"/>
            <w:left w:val="none" w:sz="0" w:space="0" w:color="auto"/>
            <w:bottom w:val="none" w:sz="0" w:space="0" w:color="auto"/>
            <w:right w:val="none" w:sz="0" w:space="0" w:color="auto"/>
          </w:divBdr>
        </w:div>
        <w:div w:id="1135103638">
          <w:marLeft w:val="480"/>
          <w:marRight w:val="0"/>
          <w:marTop w:val="0"/>
          <w:marBottom w:val="0"/>
          <w:divBdr>
            <w:top w:val="none" w:sz="0" w:space="0" w:color="auto"/>
            <w:left w:val="none" w:sz="0" w:space="0" w:color="auto"/>
            <w:bottom w:val="none" w:sz="0" w:space="0" w:color="auto"/>
            <w:right w:val="none" w:sz="0" w:space="0" w:color="auto"/>
          </w:divBdr>
        </w:div>
        <w:div w:id="1630475026">
          <w:marLeft w:val="480"/>
          <w:marRight w:val="0"/>
          <w:marTop w:val="0"/>
          <w:marBottom w:val="0"/>
          <w:divBdr>
            <w:top w:val="none" w:sz="0" w:space="0" w:color="auto"/>
            <w:left w:val="none" w:sz="0" w:space="0" w:color="auto"/>
            <w:bottom w:val="none" w:sz="0" w:space="0" w:color="auto"/>
            <w:right w:val="none" w:sz="0" w:space="0" w:color="auto"/>
          </w:divBdr>
        </w:div>
        <w:div w:id="509294378">
          <w:marLeft w:val="480"/>
          <w:marRight w:val="0"/>
          <w:marTop w:val="0"/>
          <w:marBottom w:val="0"/>
          <w:divBdr>
            <w:top w:val="none" w:sz="0" w:space="0" w:color="auto"/>
            <w:left w:val="none" w:sz="0" w:space="0" w:color="auto"/>
            <w:bottom w:val="none" w:sz="0" w:space="0" w:color="auto"/>
            <w:right w:val="none" w:sz="0" w:space="0" w:color="auto"/>
          </w:divBdr>
        </w:div>
        <w:div w:id="1308129962">
          <w:marLeft w:val="480"/>
          <w:marRight w:val="0"/>
          <w:marTop w:val="0"/>
          <w:marBottom w:val="0"/>
          <w:divBdr>
            <w:top w:val="none" w:sz="0" w:space="0" w:color="auto"/>
            <w:left w:val="none" w:sz="0" w:space="0" w:color="auto"/>
            <w:bottom w:val="none" w:sz="0" w:space="0" w:color="auto"/>
            <w:right w:val="none" w:sz="0" w:space="0" w:color="auto"/>
          </w:divBdr>
        </w:div>
        <w:div w:id="1993676330">
          <w:marLeft w:val="480"/>
          <w:marRight w:val="0"/>
          <w:marTop w:val="0"/>
          <w:marBottom w:val="0"/>
          <w:divBdr>
            <w:top w:val="none" w:sz="0" w:space="0" w:color="auto"/>
            <w:left w:val="none" w:sz="0" w:space="0" w:color="auto"/>
            <w:bottom w:val="none" w:sz="0" w:space="0" w:color="auto"/>
            <w:right w:val="none" w:sz="0" w:space="0" w:color="auto"/>
          </w:divBdr>
        </w:div>
        <w:div w:id="1179344121">
          <w:marLeft w:val="480"/>
          <w:marRight w:val="0"/>
          <w:marTop w:val="0"/>
          <w:marBottom w:val="0"/>
          <w:divBdr>
            <w:top w:val="none" w:sz="0" w:space="0" w:color="auto"/>
            <w:left w:val="none" w:sz="0" w:space="0" w:color="auto"/>
            <w:bottom w:val="none" w:sz="0" w:space="0" w:color="auto"/>
            <w:right w:val="none" w:sz="0" w:space="0" w:color="auto"/>
          </w:divBdr>
        </w:div>
        <w:div w:id="1880390011">
          <w:marLeft w:val="480"/>
          <w:marRight w:val="0"/>
          <w:marTop w:val="0"/>
          <w:marBottom w:val="0"/>
          <w:divBdr>
            <w:top w:val="none" w:sz="0" w:space="0" w:color="auto"/>
            <w:left w:val="none" w:sz="0" w:space="0" w:color="auto"/>
            <w:bottom w:val="none" w:sz="0" w:space="0" w:color="auto"/>
            <w:right w:val="none" w:sz="0" w:space="0" w:color="auto"/>
          </w:divBdr>
        </w:div>
        <w:div w:id="127014736">
          <w:marLeft w:val="480"/>
          <w:marRight w:val="0"/>
          <w:marTop w:val="0"/>
          <w:marBottom w:val="0"/>
          <w:divBdr>
            <w:top w:val="none" w:sz="0" w:space="0" w:color="auto"/>
            <w:left w:val="none" w:sz="0" w:space="0" w:color="auto"/>
            <w:bottom w:val="none" w:sz="0" w:space="0" w:color="auto"/>
            <w:right w:val="none" w:sz="0" w:space="0" w:color="auto"/>
          </w:divBdr>
        </w:div>
      </w:divsChild>
    </w:div>
    <w:div w:id="1792356288">
      <w:bodyDiv w:val="1"/>
      <w:marLeft w:val="0"/>
      <w:marRight w:val="0"/>
      <w:marTop w:val="0"/>
      <w:marBottom w:val="0"/>
      <w:divBdr>
        <w:top w:val="none" w:sz="0" w:space="0" w:color="auto"/>
        <w:left w:val="none" w:sz="0" w:space="0" w:color="auto"/>
        <w:bottom w:val="none" w:sz="0" w:space="0" w:color="auto"/>
        <w:right w:val="none" w:sz="0" w:space="0" w:color="auto"/>
      </w:divBdr>
    </w:div>
    <w:div w:id="1808083861">
      <w:bodyDiv w:val="1"/>
      <w:marLeft w:val="0"/>
      <w:marRight w:val="0"/>
      <w:marTop w:val="0"/>
      <w:marBottom w:val="0"/>
      <w:divBdr>
        <w:top w:val="none" w:sz="0" w:space="0" w:color="auto"/>
        <w:left w:val="none" w:sz="0" w:space="0" w:color="auto"/>
        <w:bottom w:val="none" w:sz="0" w:space="0" w:color="auto"/>
        <w:right w:val="none" w:sz="0" w:space="0" w:color="auto"/>
      </w:divBdr>
      <w:divsChild>
        <w:div w:id="1157723634">
          <w:marLeft w:val="480"/>
          <w:marRight w:val="0"/>
          <w:marTop w:val="0"/>
          <w:marBottom w:val="0"/>
          <w:divBdr>
            <w:top w:val="none" w:sz="0" w:space="0" w:color="auto"/>
            <w:left w:val="none" w:sz="0" w:space="0" w:color="auto"/>
            <w:bottom w:val="none" w:sz="0" w:space="0" w:color="auto"/>
            <w:right w:val="none" w:sz="0" w:space="0" w:color="auto"/>
          </w:divBdr>
        </w:div>
        <w:div w:id="2103839700">
          <w:marLeft w:val="480"/>
          <w:marRight w:val="0"/>
          <w:marTop w:val="0"/>
          <w:marBottom w:val="0"/>
          <w:divBdr>
            <w:top w:val="none" w:sz="0" w:space="0" w:color="auto"/>
            <w:left w:val="none" w:sz="0" w:space="0" w:color="auto"/>
            <w:bottom w:val="none" w:sz="0" w:space="0" w:color="auto"/>
            <w:right w:val="none" w:sz="0" w:space="0" w:color="auto"/>
          </w:divBdr>
        </w:div>
        <w:div w:id="1621768023">
          <w:marLeft w:val="480"/>
          <w:marRight w:val="0"/>
          <w:marTop w:val="0"/>
          <w:marBottom w:val="0"/>
          <w:divBdr>
            <w:top w:val="none" w:sz="0" w:space="0" w:color="auto"/>
            <w:left w:val="none" w:sz="0" w:space="0" w:color="auto"/>
            <w:bottom w:val="none" w:sz="0" w:space="0" w:color="auto"/>
            <w:right w:val="none" w:sz="0" w:space="0" w:color="auto"/>
          </w:divBdr>
        </w:div>
        <w:div w:id="329988645">
          <w:marLeft w:val="480"/>
          <w:marRight w:val="0"/>
          <w:marTop w:val="0"/>
          <w:marBottom w:val="0"/>
          <w:divBdr>
            <w:top w:val="none" w:sz="0" w:space="0" w:color="auto"/>
            <w:left w:val="none" w:sz="0" w:space="0" w:color="auto"/>
            <w:bottom w:val="none" w:sz="0" w:space="0" w:color="auto"/>
            <w:right w:val="none" w:sz="0" w:space="0" w:color="auto"/>
          </w:divBdr>
        </w:div>
        <w:div w:id="1181968479">
          <w:marLeft w:val="480"/>
          <w:marRight w:val="0"/>
          <w:marTop w:val="0"/>
          <w:marBottom w:val="0"/>
          <w:divBdr>
            <w:top w:val="none" w:sz="0" w:space="0" w:color="auto"/>
            <w:left w:val="none" w:sz="0" w:space="0" w:color="auto"/>
            <w:bottom w:val="none" w:sz="0" w:space="0" w:color="auto"/>
            <w:right w:val="none" w:sz="0" w:space="0" w:color="auto"/>
          </w:divBdr>
        </w:div>
        <w:div w:id="872156028">
          <w:marLeft w:val="480"/>
          <w:marRight w:val="0"/>
          <w:marTop w:val="0"/>
          <w:marBottom w:val="0"/>
          <w:divBdr>
            <w:top w:val="none" w:sz="0" w:space="0" w:color="auto"/>
            <w:left w:val="none" w:sz="0" w:space="0" w:color="auto"/>
            <w:bottom w:val="none" w:sz="0" w:space="0" w:color="auto"/>
            <w:right w:val="none" w:sz="0" w:space="0" w:color="auto"/>
          </w:divBdr>
        </w:div>
        <w:div w:id="568001213">
          <w:marLeft w:val="480"/>
          <w:marRight w:val="0"/>
          <w:marTop w:val="0"/>
          <w:marBottom w:val="0"/>
          <w:divBdr>
            <w:top w:val="none" w:sz="0" w:space="0" w:color="auto"/>
            <w:left w:val="none" w:sz="0" w:space="0" w:color="auto"/>
            <w:bottom w:val="none" w:sz="0" w:space="0" w:color="auto"/>
            <w:right w:val="none" w:sz="0" w:space="0" w:color="auto"/>
          </w:divBdr>
        </w:div>
        <w:div w:id="412971184">
          <w:marLeft w:val="480"/>
          <w:marRight w:val="0"/>
          <w:marTop w:val="0"/>
          <w:marBottom w:val="0"/>
          <w:divBdr>
            <w:top w:val="none" w:sz="0" w:space="0" w:color="auto"/>
            <w:left w:val="none" w:sz="0" w:space="0" w:color="auto"/>
            <w:bottom w:val="none" w:sz="0" w:space="0" w:color="auto"/>
            <w:right w:val="none" w:sz="0" w:space="0" w:color="auto"/>
          </w:divBdr>
        </w:div>
        <w:div w:id="925769233">
          <w:marLeft w:val="480"/>
          <w:marRight w:val="0"/>
          <w:marTop w:val="0"/>
          <w:marBottom w:val="0"/>
          <w:divBdr>
            <w:top w:val="none" w:sz="0" w:space="0" w:color="auto"/>
            <w:left w:val="none" w:sz="0" w:space="0" w:color="auto"/>
            <w:bottom w:val="none" w:sz="0" w:space="0" w:color="auto"/>
            <w:right w:val="none" w:sz="0" w:space="0" w:color="auto"/>
          </w:divBdr>
        </w:div>
        <w:div w:id="1930888215">
          <w:marLeft w:val="480"/>
          <w:marRight w:val="0"/>
          <w:marTop w:val="0"/>
          <w:marBottom w:val="0"/>
          <w:divBdr>
            <w:top w:val="none" w:sz="0" w:space="0" w:color="auto"/>
            <w:left w:val="none" w:sz="0" w:space="0" w:color="auto"/>
            <w:bottom w:val="none" w:sz="0" w:space="0" w:color="auto"/>
            <w:right w:val="none" w:sz="0" w:space="0" w:color="auto"/>
          </w:divBdr>
        </w:div>
        <w:div w:id="1995451896">
          <w:marLeft w:val="480"/>
          <w:marRight w:val="0"/>
          <w:marTop w:val="0"/>
          <w:marBottom w:val="0"/>
          <w:divBdr>
            <w:top w:val="none" w:sz="0" w:space="0" w:color="auto"/>
            <w:left w:val="none" w:sz="0" w:space="0" w:color="auto"/>
            <w:bottom w:val="none" w:sz="0" w:space="0" w:color="auto"/>
            <w:right w:val="none" w:sz="0" w:space="0" w:color="auto"/>
          </w:divBdr>
        </w:div>
        <w:div w:id="346760684">
          <w:marLeft w:val="480"/>
          <w:marRight w:val="0"/>
          <w:marTop w:val="0"/>
          <w:marBottom w:val="0"/>
          <w:divBdr>
            <w:top w:val="none" w:sz="0" w:space="0" w:color="auto"/>
            <w:left w:val="none" w:sz="0" w:space="0" w:color="auto"/>
            <w:bottom w:val="none" w:sz="0" w:space="0" w:color="auto"/>
            <w:right w:val="none" w:sz="0" w:space="0" w:color="auto"/>
          </w:divBdr>
        </w:div>
        <w:div w:id="1861042332">
          <w:marLeft w:val="480"/>
          <w:marRight w:val="0"/>
          <w:marTop w:val="0"/>
          <w:marBottom w:val="0"/>
          <w:divBdr>
            <w:top w:val="none" w:sz="0" w:space="0" w:color="auto"/>
            <w:left w:val="none" w:sz="0" w:space="0" w:color="auto"/>
            <w:bottom w:val="none" w:sz="0" w:space="0" w:color="auto"/>
            <w:right w:val="none" w:sz="0" w:space="0" w:color="auto"/>
          </w:divBdr>
        </w:div>
        <w:div w:id="1000498865">
          <w:marLeft w:val="480"/>
          <w:marRight w:val="0"/>
          <w:marTop w:val="0"/>
          <w:marBottom w:val="0"/>
          <w:divBdr>
            <w:top w:val="none" w:sz="0" w:space="0" w:color="auto"/>
            <w:left w:val="none" w:sz="0" w:space="0" w:color="auto"/>
            <w:bottom w:val="none" w:sz="0" w:space="0" w:color="auto"/>
            <w:right w:val="none" w:sz="0" w:space="0" w:color="auto"/>
          </w:divBdr>
        </w:div>
        <w:div w:id="685324371">
          <w:marLeft w:val="480"/>
          <w:marRight w:val="0"/>
          <w:marTop w:val="0"/>
          <w:marBottom w:val="0"/>
          <w:divBdr>
            <w:top w:val="none" w:sz="0" w:space="0" w:color="auto"/>
            <w:left w:val="none" w:sz="0" w:space="0" w:color="auto"/>
            <w:bottom w:val="none" w:sz="0" w:space="0" w:color="auto"/>
            <w:right w:val="none" w:sz="0" w:space="0" w:color="auto"/>
          </w:divBdr>
        </w:div>
        <w:div w:id="1603412744">
          <w:marLeft w:val="480"/>
          <w:marRight w:val="0"/>
          <w:marTop w:val="0"/>
          <w:marBottom w:val="0"/>
          <w:divBdr>
            <w:top w:val="none" w:sz="0" w:space="0" w:color="auto"/>
            <w:left w:val="none" w:sz="0" w:space="0" w:color="auto"/>
            <w:bottom w:val="none" w:sz="0" w:space="0" w:color="auto"/>
            <w:right w:val="none" w:sz="0" w:space="0" w:color="auto"/>
          </w:divBdr>
        </w:div>
        <w:div w:id="193471510">
          <w:marLeft w:val="480"/>
          <w:marRight w:val="0"/>
          <w:marTop w:val="0"/>
          <w:marBottom w:val="0"/>
          <w:divBdr>
            <w:top w:val="none" w:sz="0" w:space="0" w:color="auto"/>
            <w:left w:val="none" w:sz="0" w:space="0" w:color="auto"/>
            <w:bottom w:val="none" w:sz="0" w:space="0" w:color="auto"/>
            <w:right w:val="none" w:sz="0" w:space="0" w:color="auto"/>
          </w:divBdr>
        </w:div>
        <w:div w:id="1861432096">
          <w:marLeft w:val="480"/>
          <w:marRight w:val="0"/>
          <w:marTop w:val="0"/>
          <w:marBottom w:val="0"/>
          <w:divBdr>
            <w:top w:val="none" w:sz="0" w:space="0" w:color="auto"/>
            <w:left w:val="none" w:sz="0" w:space="0" w:color="auto"/>
            <w:bottom w:val="none" w:sz="0" w:space="0" w:color="auto"/>
            <w:right w:val="none" w:sz="0" w:space="0" w:color="auto"/>
          </w:divBdr>
        </w:div>
        <w:div w:id="2022775072">
          <w:marLeft w:val="480"/>
          <w:marRight w:val="0"/>
          <w:marTop w:val="0"/>
          <w:marBottom w:val="0"/>
          <w:divBdr>
            <w:top w:val="none" w:sz="0" w:space="0" w:color="auto"/>
            <w:left w:val="none" w:sz="0" w:space="0" w:color="auto"/>
            <w:bottom w:val="none" w:sz="0" w:space="0" w:color="auto"/>
            <w:right w:val="none" w:sz="0" w:space="0" w:color="auto"/>
          </w:divBdr>
        </w:div>
      </w:divsChild>
    </w:div>
    <w:div w:id="1873810096">
      <w:bodyDiv w:val="1"/>
      <w:marLeft w:val="0"/>
      <w:marRight w:val="0"/>
      <w:marTop w:val="0"/>
      <w:marBottom w:val="0"/>
      <w:divBdr>
        <w:top w:val="none" w:sz="0" w:space="0" w:color="auto"/>
        <w:left w:val="none" w:sz="0" w:space="0" w:color="auto"/>
        <w:bottom w:val="none" w:sz="0" w:space="0" w:color="auto"/>
        <w:right w:val="none" w:sz="0" w:space="0" w:color="auto"/>
      </w:divBdr>
    </w:div>
    <w:div w:id="1901596959">
      <w:bodyDiv w:val="1"/>
      <w:marLeft w:val="0"/>
      <w:marRight w:val="0"/>
      <w:marTop w:val="0"/>
      <w:marBottom w:val="0"/>
      <w:divBdr>
        <w:top w:val="none" w:sz="0" w:space="0" w:color="auto"/>
        <w:left w:val="none" w:sz="0" w:space="0" w:color="auto"/>
        <w:bottom w:val="none" w:sz="0" w:space="0" w:color="auto"/>
        <w:right w:val="none" w:sz="0" w:space="0" w:color="auto"/>
      </w:divBdr>
    </w:div>
    <w:div w:id="1903100752">
      <w:bodyDiv w:val="1"/>
      <w:marLeft w:val="0"/>
      <w:marRight w:val="0"/>
      <w:marTop w:val="0"/>
      <w:marBottom w:val="0"/>
      <w:divBdr>
        <w:top w:val="none" w:sz="0" w:space="0" w:color="auto"/>
        <w:left w:val="none" w:sz="0" w:space="0" w:color="auto"/>
        <w:bottom w:val="none" w:sz="0" w:space="0" w:color="auto"/>
        <w:right w:val="none" w:sz="0" w:space="0" w:color="auto"/>
      </w:divBdr>
      <w:divsChild>
        <w:div w:id="542713880">
          <w:marLeft w:val="480"/>
          <w:marRight w:val="0"/>
          <w:marTop w:val="0"/>
          <w:marBottom w:val="0"/>
          <w:divBdr>
            <w:top w:val="none" w:sz="0" w:space="0" w:color="auto"/>
            <w:left w:val="none" w:sz="0" w:space="0" w:color="auto"/>
            <w:bottom w:val="none" w:sz="0" w:space="0" w:color="auto"/>
            <w:right w:val="none" w:sz="0" w:space="0" w:color="auto"/>
          </w:divBdr>
        </w:div>
        <w:div w:id="1183976999">
          <w:marLeft w:val="480"/>
          <w:marRight w:val="0"/>
          <w:marTop w:val="0"/>
          <w:marBottom w:val="0"/>
          <w:divBdr>
            <w:top w:val="none" w:sz="0" w:space="0" w:color="auto"/>
            <w:left w:val="none" w:sz="0" w:space="0" w:color="auto"/>
            <w:bottom w:val="none" w:sz="0" w:space="0" w:color="auto"/>
            <w:right w:val="none" w:sz="0" w:space="0" w:color="auto"/>
          </w:divBdr>
        </w:div>
        <w:div w:id="147137835">
          <w:marLeft w:val="480"/>
          <w:marRight w:val="0"/>
          <w:marTop w:val="0"/>
          <w:marBottom w:val="0"/>
          <w:divBdr>
            <w:top w:val="none" w:sz="0" w:space="0" w:color="auto"/>
            <w:left w:val="none" w:sz="0" w:space="0" w:color="auto"/>
            <w:bottom w:val="none" w:sz="0" w:space="0" w:color="auto"/>
            <w:right w:val="none" w:sz="0" w:space="0" w:color="auto"/>
          </w:divBdr>
        </w:div>
        <w:div w:id="2071538627">
          <w:marLeft w:val="480"/>
          <w:marRight w:val="0"/>
          <w:marTop w:val="0"/>
          <w:marBottom w:val="0"/>
          <w:divBdr>
            <w:top w:val="none" w:sz="0" w:space="0" w:color="auto"/>
            <w:left w:val="none" w:sz="0" w:space="0" w:color="auto"/>
            <w:bottom w:val="none" w:sz="0" w:space="0" w:color="auto"/>
            <w:right w:val="none" w:sz="0" w:space="0" w:color="auto"/>
          </w:divBdr>
        </w:div>
        <w:div w:id="1512404359">
          <w:marLeft w:val="480"/>
          <w:marRight w:val="0"/>
          <w:marTop w:val="0"/>
          <w:marBottom w:val="0"/>
          <w:divBdr>
            <w:top w:val="none" w:sz="0" w:space="0" w:color="auto"/>
            <w:left w:val="none" w:sz="0" w:space="0" w:color="auto"/>
            <w:bottom w:val="none" w:sz="0" w:space="0" w:color="auto"/>
            <w:right w:val="none" w:sz="0" w:space="0" w:color="auto"/>
          </w:divBdr>
        </w:div>
        <w:div w:id="1452673711">
          <w:marLeft w:val="480"/>
          <w:marRight w:val="0"/>
          <w:marTop w:val="0"/>
          <w:marBottom w:val="0"/>
          <w:divBdr>
            <w:top w:val="none" w:sz="0" w:space="0" w:color="auto"/>
            <w:left w:val="none" w:sz="0" w:space="0" w:color="auto"/>
            <w:bottom w:val="none" w:sz="0" w:space="0" w:color="auto"/>
            <w:right w:val="none" w:sz="0" w:space="0" w:color="auto"/>
          </w:divBdr>
        </w:div>
        <w:div w:id="1836802314">
          <w:marLeft w:val="480"/>
          <w:marRight w:val="0"/>
          <w:marTop w:val="0"/>
          <w:marBottom w:val="0"/>
          <w:divBdr>
            <w:top w:val="none" w:sz="0" w:space="0" w:color="auto"/>
            <w:left w:val="none" w:sz="0" w:space="0" w:color="auto"/>
            <w:bottom w:val="none" w:sz="0" w:space="0" w:color="auto"/>
            <w:right w:val="none" w:sz="0" w:space="0" w:color="auto"/>
          </w:divBdr>
        </w:div>
        <w:div w:id="1947076251">
          <w:marLeft w:val="480"/>
          <w:marRight w:val="0"/>
          <w:marTop w:val="0"/>
          <w:marBottom w:val="0"/>
          <w:divBdr>
            <w:top w:val="none" w:sz="0" w:space="0" w:color="auto"/>
            <w:left w:val="none" w:sz="0" w:space="0" w:color="auto"/>
            <w:bottom w:val="none" w:sz="0" w:space="0" w:color="auto"/>
            <w:right w:val="none" w:sz="0" w:space="0" w:color="auto"/>
          </w:divBdr>
        </w:div>
        <w:div w:id="1958100240">
          <w:marLeft w:val="480"/>
          <w:marRight w:val="0"/>
          <w:marTop w:val="0"/>
          <w:marBottom w:val="0"/>
          <w:divBdr>
            <w:top w:val="none" w:sz="0" w:space="0" w:color="auto"/>
            <w:left w:val="none" w:sz="0" w:space="0" w:color="auto"/>
            <w:bottom w:val="none" w:sz="0" w:space="0" w:color="auto"/>
            <w:right w:val="none" w:sz="0" w:space="0" w:color="auto"/>
          </w:divBdr>
        </w:div>
        <w:div w:id="754136178">
          <w:marLeft w:val="480"/>
          <w:marRight w:val="0"/>
          <w:marTop w:val="0"/>
          <w:marBottom w:val="0"/>
          <w:divBdr>
            <w:top w:val="none" w:sz="0" w:space="0" w:color="auto"/>
            <w:left w:val="none" w:sz="0" w:space="0" w:color="auto"/>
            <w:bottom w:val="none" w:sz="0" w:space="0" w:color="auto"/>
            <w:right w:val="none" w:sz="0" w:space="0" w:color="auto"/>
          </w:divBdr>
        </w:div>
        <w:div w:id="199704959">
          <w:marLeft w:val="480"/>
          <w:marRight w:val="0"/>
          <w:marTop w:val="0"/>
          <w:marBottom w:val="0"/>
          <w:divBdr>
            <w:top w:val="none" w:sz="0" w:space="0" w:color="auto"/>
            <w:left w:val="none" w:sz="0" w:space="0" w:color="auto"/>
            <w:bottom w:val="none" w:sz="0" w:space="0" w:color="auto"/>
            <w:right w:val="none" w:sz="0" w:space="0" w:color="auto"/>
          </w:divBdr>
        </w:div>
        <w:div w:id="1280181191">
          <w:marLeft w:val="480"/>
          <w:marRight w:val="0"/>
          <w:marTop w:val="0"/>
          <w:marBottom w:val="0"/>
          <w:divBdr>
            <w:top w:val="none" w:sz="0" w:space="0" w:color="auto"/>
            <w:left w:val="none" w:sz="0" w:space="0" w:color="auto"/>
            <w:bottom w:val="none" w:sz="0" w:space="0" w:color="auto"/>
            <w:right w:val="none" w:sz="0" w:space="0" w:color="auto"/>
          </w:divBdr>
        </w:div>
        <w:div w:id="2090346963">
          <w:marLeft w:val="480"/>
          <w:marRight w:val="0"/>
          <w:marTop w:val="0"/>
          <w:marBottom w:val="0"/>
          <w:divBdr>
            <w:top w:val="none" w:sz="0" w:space="0" w:color="auto"/>
            <w:left w:val="none" w:sz="0" w:space="0" w:color="auto"/>
            <w:bottom w:val="none" w:sz="0" w:space="0" w:color="auto"/>
            <w:right w:val="none" w:sz="0" w:space="0" w:color="auto"/>
          </w:divBdr>
        </w:div>
        <w:div w:id="230775809">
          <w:marLeft w:val="480"/>
          <w:marRight w:val="0"/>
          <w:marTop w:val="0"/>
          <w:marBottom w:val="0"/>
          <w:divBdr>
            <w:top w:val="none" w:sz="0" w:space="0" w:color="auto"/>
            <w:left w:val="none" w:sz="0" w:space="0" w:color="auto"/>
            <w:bottom w:val="none" w:sz="0" w:space="0" w:color="auto"/>
            <w:right w:val="none" w:sz="0" w:space="0" w:color="auto"/>
          </w:divBdr>
        </w:div>
        <w:div w:id="1054044423">
          <w:marLeft w:val="480"/>
          <w:marRight w:val="0"/>
          <w:marTop w:val="0"/>
          <w:marBottom w:val="0"/>
          <w:divBdr>
            <w:top w:val="none" w:sz="0" w:space="0" w:color="auto"/>
            <w:left w:val="none" w:sz="0" w:space="0" w:color="auto"/>
            <w:bottom w:val="none" w:sz="0" w:space="0" w:color="auto"/>
            <w:right w:val="none" w:sz="0" w:space="0" w:color="auto"/>
          </w:divBdr>
        </w:div>
        <w:div w:id="1128550452">
          <w:marLeft w:val="480"/>
          <w:marRight w:val="0"/>
          <w:marTop w:val="0"/>
          <w:marBottom w:val="0"/>
          <w:divBdr>
            <w:top w:val="none" w:sz="0" w:space="0" w:color="auto"/>
            <w:left w:val="none" w:sz="0" w:space="0" w:color="auto"/>
            <w:bottom w:val="none" w:sz="0" w:space="0" w:color="auto"/>
            <w:right w:val="none" w:sz="0" w:space="0" w:color="auto"/>
          </w:divBdr>
        </w:div>
        <w:div w:id="2126652387">
          <w:marLeft w:val="480"/>
          <w:marRight w:val="0"/>
          <w:marTop w:val="0"/>
          <w:marBottom w:val="0"/>
          <w:divBdr>
            <w:top w:val="none" w:sz="0" w:space="0" w:color="auto"/>
            <w:left w:val="none" w:sz="0" w:space="0" w:color="auto"/>
            <w:bottom w:val="none" w:sz="0" w:space="0" w:color="auto"/>
            <w:right w:val="none" w:sz="0" w:space="0" w:color="auto"/>
          </w:divBdr>
        </w:div>
        <w:div w:id="1123697241">
          <w:marLeft w:val="480"/>
          <w:marRight w:val="0"/>
          <w:marTop w:val="0"/>
          <w:marBottom w:val="0"/>
          <w:divBdr>
            <w:top w:val="none" w:sz="0" w:space="0" w:color="auto"/>
            <w:left w:val="none" w:sz="0" w:space="0" w:color="auto"/>
            <w:bottom w:val="none" w:sz="0" w:space="0" w:color="auto"/>
            <w:right w:val="none" w:sz="0" w:space="0" w:color="auto"/>
          </w:divBdr>
        </w:div>
        <w:div w:id="1698921983">
          <w:marLeft w:val="480"/>
          <w:marRight w:val="0"/>
          <w:marTop w:val="0"/>
          <w:marBottom w:val="0"/>
          <w:divBdr>
            <w:top w:val="none" w:sz="0" w:space="0" w:color="auto"/>
            <w:left w:val="none" w:sz="0" w:space="0" w:color="auto"/>
            <w:bottom w:val="none" w:sz="0" w:space="0" w:color="auto"/>
            <w:right w:val="none" w:sz="0" w:space="0" w:color="auto"/>
          </w:divBdr>
        </w:div>
        <w:div w:id="1284196273">
          <w:marLeft w:val="480"/>
          <w:marRight w:val="0"/>
          <w:marTop w:val="0"/>
          <w:marBottom w:val="0"/>
          <w:divBdr>
            <w:top w:val="none" w:sz="0" w:space="0" w:color="auto"/>
            <w:left w:val="none" w:sz="0" w:space="0" w:color="auto"/>
            <w:bottom w:val="none" w:sz="0" w:space="0" w:color="auto"/>
            <w:right w:val="none" w:sz="0" w:space="0" w:color="auto"/>
          </w:divBdr>
        </w:div>
      </w:divsChild>
    </w:div>
    <w:div w:id="1956207806">
      <w:bodyDiv w:val="1"/>
      <w:marLeft w:val="0"/>
      <w:marRight w:val="0"/>
      <w:marTop w:val="0"/>
      <w:marBottom w:val="0"/>
      <w:divBdr>
        <w:top w:val="none" w:sz="0" w:space="0" w:color="auto"/>
        <w:left w:val="none" w:sz="0" w:space="0" w:color="auto"/>
        <w:bottom w:val="none" w:sz="0" w:space="0" w:color="auto"/>
        <w:right w:val="none" w:sz="0" w:space="0" w:color="auto"/>
      </w:divBdr>
    </w:div>
    <w:div w:id="1963489100">
      <w:bodyDiv w:val="1"/>
      <w:marLeft w:val="0"/>
      <w:marRight w:val="0"/>
      <w:marTop w:val="0"/>
      <w:marBottom w:val="0"/>
      <w:divBdr>
        <w:top w:val="none" w:sz="0" w:space="0" w:color="auto"/>
        <w:left w:val="none" w:sz="0" w:space="0" w:color="auto"/>
        <w:bottom w:val="none" w:sz="0" w:space="0" w:color="auto"/>
        <w:right w:val="none" w:sz="0" w:space="0" w:color="auto"/>
      </w:divBdr>
    </w:div>
    <w:div w:id="2001929485">
      <w:bodyDiv w:val="1"/>
      <w:marLeft w:val="0"/>
      <w:marRight w:val="0"/>
      <w:marTop w:val="0"/>
      <w:marBottom w:val="0"/>
      <w:divBdr>
        <w:top w:val="none" w:sz="0" w:space="0" w:color="auto"/>
        <w:left w:val="none" w:sz="0" w:space="0" w:color="auto"/>
        <w:bottom w:val="none" w:sz="0" w:space="0" w:color="auto"/>
        <w:right w:val="none" w:sz="0" w:space="0" w:color="auto"/>
      </w:divBdr>
    </w:div>
    <w:div w:id="2063745721">
      <w:bodyDiv w:val="1"/>
      <w:marLeft w:val="0"/>
      <w:marRight w:val="0"/>
      <w:marTop w:val="0"/>
      <w:marBottom w:val="0"/>
      <w:divBdr>
        <w:top w:val="none" w:sz="0" w:space="0" w:color="auto"/>
        <w:left w:val="none" w:sz="0" w:space="0" w:color="auto"/>
        <w:bottom w:val="none" w:sz="0" w:space="0" w:color="auto"/>
        <w:right w:val="none" w:sz="0" w:space="0" w:color="auto"/>
      </w:divBdr>
      <w:divsChild>
        <w:div w:id="918447810">
          <w:marLeft w:val="480"/>
          <w:marRight w:val="0"/>
          <w:marTop w:val="0"/>
          <w:marBottom w:val="0"/>
          <w:divBdr>
            <w:top w:val="none" w:sz="0" w:space="0" w:color="auto"/>
            <w:left w:val="none" w:sz="0" w:space="0" w:color="auto"/>
            <w:bottom w:val="none" w:sz="0" w:space="0" w:color="auto"/>
            <w:right w:val="none" w:sz="0" w:space="0" w:color="auto"/>
          </w:divBdr>
        </w:div>
        <w:div w:id="1178696615">
          <w:marLeft w:val="480"/>
          <w:marRight w:val="0"/>
          <w:marTop w:val="0"/>
          <w:marBottom w:val="0"/>
          <w:divBdr>
            <w:top w:val="none" w:sz="0" w:space="0" w:color="auto"/>
            <w:left w:val="none" w:sz="0" w:space="0" w:color="auto"/>
            <w:bottom w:val="none" w:sz="0" w:space="0" w:color="auto"/>
            <w:right w:val="none" w:sz="0" w:space="0" w:color="auto"/>
          </w:divBdr>
        </w:div>
        <w:div w:id="1367559708">
          <w:marLeft w:val="480"/>
          <w:marRight w:val="0"/>
          <w:marTop w:val="0"/>
          <w:marBottom w:val="0"/>
          <w:divBdr>
            <w:top w:val="none" w:sz="0" w:space="0" w:color="auto"/>
            <w:left w:val="none" w:sz="0" w:space="0" w:color="auto"/>
            <w:bottom w:val="none" w:sz="0" w:space="0" w:color="auto"/>
            <w:right w:val="none" w:sz="0" w:space="0" w:color="auto"/>
          </w:divBdr>
        </w:div>
        <w:div w:id="411194893">
          <w:marLeft w:val="480"/>
          <w:marRight w:val="0"/>
          <w:marTop w:val="0"/>
          <w:marBottom w:val="0"/>
          <w:divBdr>
            <w:top w:val="none" w:sz="0" w:space="0" w:color="auto"/>
            <w:left w:val="none" w:sz="0" w:space="0" w:color="auto"/>
            <w:bottom w:val="none" w:sz="0" w:space="0" w:color="auto"/>
            <w:right w:val="none" w:sz="0" w:space="0" w:color="auto"/>
          </w:divBdr>
        </w:div>
        <w:div w:id="1459953937">
          <w:marLeft w:val="480"/>
          <w:marRight w:val="0"/>
          <w:marTop w:val="0"/>
          <w:marBottom w:val="0"/>
          <w:divBdr>
            <w:top w:val="none" w:sz="0" w:space="0" w:color="auto"/>
            <w:left w:val="none" w:sz="0" w:space="0" w:color="auto"/>
            <w:bottom w:val="none" w:sz="0" w:space="0" w:color="auto"/>
            <w:right w:val="none" w:sz="0" w:space="0" w:color="auto"/>
          </w:divBdr>
        </w:div>
        <w:div w:id="545871328">
          <w:marLeft w:val="480"/>
          <w:marRight w:val="0"/>
          <w:marTop w:val="0"/>
          <w:marBottom w:val="0"/>
          <w:divBdr>
            <w:top w:val="none" w:sz="0" w:space="0" w:color="auto"/>
            <w:left w:val="none" w:sz="0" w:space="0" w:color="auto"/>
            <w:bottom w:val="none" w:sz="0" w:space="0" w:color="auto"/>
            <w:right w:val="none" w:sz="0" w:space="0" w:color="auto"/>
          </w:divBdr>
        </w:div>
        <w:div w:id="190609560">
          <w:marLeft w:val="480"/>
          <w:marRight w:val="0"/>
          <w:marTop w:val="0"/>
          <w:marBottom w:val="0"/>
          <w:divBdr>
            <w:top w:val="none" w:sz="0" w:space="0" w:color="auto"/>
            <w:left w:val="none" w:sz="0" w:space="0" w:color="auto"/>
            <w:bottom w:val="none" w:sz="0" w:space="0" w:color="auto"/>
            <w:right w:val="none" w:sz="0" w:space="0" w:color="auto"/>
          </w:divBdr>
        </w:div>
        <w:div w:id="282998029">
          <w:marLeft w:val="480"/>
          <w:marRight w:val="0"/>
          <w:marTop w:val="0"/>
          <w:marBottom w:val="0"/>
          <w:divBdr>
            <w:top w:val="none" w:sz="0" w:space="0" w:color="auto"/>
            <w:left w:val="none" w:sz="0" w:space="0" w:color="auto"/>
            <w:bottom w:val="none" w:sz="0" w:space="0" w:color="auto"/>
            <w:right w:val="none" w:sz="0" w:space="0" w:color="auto"/>
          </w:divBdr>
        </w:div>
        <w:div w:id="1395395572">
          <w:marLeft w:val="480"/>
          <w:marRight w:val="0"/>
          <w:marTop w:val="0"/>
          <w:marBottom w:val="0"/>
          <w:divBdr>
            <w:top w:val="none" w:sz="0" w:space="0" w:color="auto"/>
            <w:left w:val="none" w:sz="0" w:space="0" w:color="auto"/>
            <w:bottom w:val="none" w:sz="0" w:space="0" w:color="auto"/>
            <w:right w:val="none" w:sz="0" w:space="0" w:color="auto"/>
          </w:divBdr>
        </w:div>
        <w:div w:id="729891331">
          <w:marLeft w:val="480"/>
          <w:marRight w:val="0"/>
          <w:marTop w:val="0"/>
          <w:marBottom w:val="0"/>
          <w:divBdr>
            <w:top w:val="none" w:sz="0" w:space="0" w:color="auto"/>
            <w:left w:val="none" w:sz="0" w:space="0" w:color="auto"/>
            <w:bottom w:val="none" w:sz="0" w:space="0" w:color="auto"/>
            <w:right w:val="none" w:sz="0" w:space="0" w:color="auto"/>
          </w:divBdr>
        </w:div>
        <w:div w:id="253633078">
          <w:marLeft w:val="480"/>
          <w:marRight w:val="0"/>
          <w:marTop w:val="0"/>
          <w:marBottom w:val="0"/>
          <w:divBdr>
            <w:top w:val="none" w:sz="0" w:space="0" w:color="auto"/>
            <w:left w:val="none" w:sz="0" w:space="0" w:color="auto"/>
            <w:bottom w:val="none" w:sz="0" w:space="0" w:color="auto"/>
            <w:right w:val="none" w:sz="0" w:space="0" w:color="auto"/>
          </w:divBdr>
        </w:div>
        <w:div w:id="2137095109">
          <w:marLeft w:val="480"/>
          <w:marRight w:val="0"/>
          <w:marTop w:val="0"/>
          <w:marBottom w:val="0"/>
          <w:divBdr>
            <w:top w:val="none" w:sz="0" w:space="0" w:color="auto"/>
            <w:left w:val="none" w:sz="0" w:space="0" w:color="auto"/>
            <w:bottom w:val="none" w:sz="0" w:space="0" w:color="auto"/>
            <w:right w:val="none" w:sz="0" w:space="0" w:color="auto"/>
          </w:divBdr>
        </w:div>
        <w:div w:id="1633485816">
          <w:marLeft w:val="480"/>
          <w:marRight w:val="0"/>
          <w:marTop w:val="0"/>
          <w:marBottom w:val="0"/>
          <w:divBdr>
            <w:top w:val="none" w:sz="0" w:space="0" w:color="auto"/>
            <w:left w:val="none" w:sz="0" w:space="0" w:color="auto"/>
            <w:bottom w:val="none" w:sz="0" w:space="0" w:color="auto"/>
            <w:right w:val="none" w:sz="0" w:space="0" w:color="auto"/>
          </w:divBdr>
        </w:div>
        <w:div w:id="1359962122">
          <w:marLeft w:val="480"/>
          <w:marRight w:val="0"/>
          <w:marTop w:val="0"/>
          <w:marBottom w:val="0"/>
          <w:divBdr>
            <w:top w:val="none" w:sz="0" w:space="0" w:color="auto"/>
            <w:left w:val="none" w:sz="0" w:space="0" w:color="auto"/>
            <w:bottom w:val="none" w:sz="0" w:space="0" w:color="auto"/>
            <w:right w:val="none" w:sz="0" w:space="0" w:color="auto"/>
          </w:divBdr>
        </w:div>
      </w:divsChild>
    </w:div>
    <w:div w:id="21200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hyperlink" Target="mailto:baghas.budi@ubd.ac.id"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AD17C22-4A51-7E41-8BAC-2D42607A0B60}"/>
      </w:docPartPr>
      <w:docPartBody>
        <w:p w:rsidR="003F2420" w:rsidRDefault="002F1443">
          <w:r w:rsidRPr="008919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C7"/>
    <w:rsid w:val="002F1443"/>
    <w:rsid w:val="003F2420"/>
    <w:rsid w:val="005558B9"/>
    <w:rsid w:val="005D1CC7"/>
    <w:rsid w:val="00D43A85"/>
    <w:rsid w:val="00DB01DF"/>
    <w:rsid w:val="00E418BE"/>
    <w:rsid w:val="00F7618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443"/>
    <w:rPr>
      <w:color w:val="808080"/>
    </w:rPr>
  </w:style>
  <w:style w:type="paragraph" w:customStyle="1" w:styleId="BECAB9D7FEFC2A4C95E6FF9D93D5E7AC">
    <w:name w:val="BECAB9D7FEFC2A4C95E6FF9D93D5E7AC"/>
    <w:rsid w:val="005D1CC7"/>
  </w:style>
  <w:style w:type="paragraph" w:customStyle="1" w:styleId="28DEA5AFABC027469A7C85CF9117A16C">
    <w:name w:val="28DEA5AFABC027469A7C85CF9117A16C"/>
    <w:rsid w:val="005D1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F8A347-3F9C-5548-9A88-5D5E76EC477D}">
  <we:reference id="wa104382081" version="1.46.0.0" store="en-US" storeType="OMEX"/>
  <we:alternateReferences>
    <we:reference id="wa104382081" version="1.46.0.0" store="" storeType="OMEX"/>
  </we:alternateReferences>
  <we:properties>
    <we:property name="MENDELEY_CITATIONS" value="[{&quot;properties&quot;:{&quot;noteIndex&quot;:0},&quot;citationID&quot;:&quot;MENDELEY_CITATION_9dc85ee1-43b0-45fe-b601-6c898a9928ac&quot;,&quot;isEdited&quot;:false,&quot;citationTag&quot;:&quot;MENDELEY_CITATION_v3_eyJwcm9wZXJ0aWVzIjp7Im5vdGVJbmRleCI6MH0sImNpdGF0aW9uSUQiOiJNRU5ERUxFWV9DSVRBVElPTl85ZGM4NWVlMS00M2IwLTQ1ZmUtYjYwMS02Yzg5OGE5OTI4YWMiLCJpc0VkaXRlZCI6ZmFsc2UsImNpdGF0aW9uSXRlbXMiOlt7ImlkIjoiZDgzY2U5N2QtMTdiMy0zYmI1LThhNmEtZmQ2ZTgwMjlmYTkwIiwiaXNUZW1wb3JhcnkiOmZhbHNlLCJpdGVtRGF0YSI6eyJ0eXBlIjoicmVwb3J0IiwiaWQiOiJkODNjZTk3ZC0xN2IzLTNiYjUtOGE2YS1mZDZlODAyOWZhOTAiLCJ0aXRsZSI6IkFuYWxpc2lzIFBlbmdhcnVoIEluZmxhc2ksIFN1a3UgQnVuZ2EgQkkgZGFuIFByb2R1ayBEb21lc3RpayBCcnV0byBUZXJoYWRhcCBSZXR1cm4gT24gQXNzZXQgKFJPQSkgQmFuayBTeWFyaWFoIGRpIEluZG9uZXNpYSIsImF1dGhvciI6W3siZmFtaWx5IjoiU2FoYXJhIiwiZ2l2ZW4iOiJBeXUiLCJwYXJzZS1uYW1lcyI6ZmFsc2UsImRyb3BwaW5nLXBhcnRpY2xlIjoiIiwibm9uLWRyb3BwaW5nLXBhcnRpY2xlIjoiIn1dLCJjb250YWluZXItdGl0bGUiOiJBbmFsaXNpcyBQZW5nYXJ1aCBJbmZsYXNpIC4uLiAxNDkgSnVybmFsIElsbXUgTWFuYWplbWVuIHwiLCJpc3N1ZWQiOnsiZGF0ZS1wYXJ0cyI6W1syMDEzXV19LCJhYnN0cmFjdCI6IlRoZSBwdXJwb3NlIG9mIHRoZSBwcmVzZW50IHN0dWR5IGlzIHRvIGV4cGxhaW4gdGhlIGluZmx1ZW5jZSBhbmFseXNpcyBvZiBpbmZsYXRpb24sIEJJIHJhdGUsIGFuZCBHcm9zcyBEb21lc3RpYyBQcm9kdWN0IHRvIHRoZSBSZXR1cm4gT24gQXNzZXQgKFJPQSkgb2YgaXNsYW1pYyBiYW5raW5nIGluIEluZG9uZXNpYSBwZXJpb2QgMjAwOC0yMDEwLiBNYWNyb2Vjb25vbWljIHZhcmlhYmxlcyBpbiB0aGlzIHJlc2VhcmNoIGFyZSBtZWFzdXJlZCBieSBpbmZsYXRpb24sIEJhbmsgSW5kb25lc2lhIHJhdGUsIGFuZCBncm9zcyBkb21lc3RpYyBwcm9kdWN0IChHRFApLiBUaGUgbW9zdCBpbXBvcnRhbnQgaW5kaWNhdG9yIGluIGV2YWx1YXRpbmcgdGhlIGJhbmtpbmcgZmluYW5jaWFsIHBlcmZvcm1hbmNlIGlzIFJPQS4gU2FtcGxpbmcgdGVjaG5pcXVlIHVzZWQgaGVyZSBpcyBwdXJwb3NpdmUgc2FtcGxpbmcsIGl0IGlzIGdhaW5lZCBzYW1wbGUgYW1vdW50IG9mIDEzIGlzbGFtaWMgYmFua3MuVGhlIGRhdGEgdXNlZCBpbiB0aGlzIHN0dWR5IHdlcmUgb2J0YWluZWQgZnJvbSBwdWJsaXNoZWQgZmluYW5jaWFsIHN0YXRlbWVudHMgb2YgQmFuayBJbmRvbmVzaWEuIERhdGEgYW5hbHlzaXMgdGVjaG5pcXVlcyB1c2VkIGluIHRoaXMgc3R1ZHkgaXMgbXVsdGlwbGUgbGluaWVyIHJlZ3Jlc3Npb24gYW5hbHlzaXMuIEYgdGVzdCByZXN1bHRzIHNob3dlZCB0aGF0IHNpbXVsdGFuZW91cyB2YXJpYWJsZSBpbmZsYXRpb24sIEJJIHJhdGUsIGFuZCBHRFAgaGF2ZSBhIHNpZ25pZmljYW50IGVmZmVjdCBvbiBST0EuIFdoaWxlIHRoZSByZXN1bHRzIG9mIHQgdGVzdCBzaG93ZWQgdGhhdCBwYXJ0aWFsbHksIGluZmxhdGlvbiBhbmQgR0RQIGhhcyBwb3NpdGl2ZSBhbmQgc2lnbmlmaWNhbnQgaW5mbHVlbmNlIG9uIFJPQSwgd2hpbGUgQkkgcmF0ZSBoYXMgbmVnYXRpdmUgYW5kIHNpZ25pZmljYW50IGluZmx1ZW5jZSBvbiBST0EuIiwidm9sdW1lIjoiMSIsImNvbnRhaW5lci10aXRsZS1zaG9ydCI6IiJ9fV0sIm1hbnVhbE92ZXJyaWRlIjp7ImlzTWFudWFsbHlPdmVycmlkZGVuIjp0cnVlLCJtYW51YWxPdmVycmlkZVRleHQiOiJTYWhhcmEgKDIwMTMpIiwiY2l0ZXByb2NUZXh0IjoiKFNhaGFyYSwgMjAxMykifX0=&quot;,&quot;citationItems&quot;:[{&quot;id&quot;:&quot;d83ce97d-17b3-3bb5-8a6a-fd6e8029fa90&quot;,&quot;isTemporary&quot;:false,&quot;itemData&quot;:{&quot;type&quot;:&quot;report&quot;,&quot;id&quot;:&quot;d83ce97d-17b3-3bb5-8a6a-fd6e8029fa90&quot;,&quot;title&quot;:&quot;Analisis Pengaruh Inflasi, Suku Bunga BI dan Produk Domestik Bruto Terhadap Return On Asset (ROA) Bank Syariah di Indonesia&quot;,&quot;author&quot;:[{&quot;family&quot;:&quot;Sahara&quot;,&quot;given&quot;:&quot;Ayu&quot;,&quot;parse-names&quot;:false,&quot;dropping-particle&quot;:&quot;&quot;,&quot;non-dropping-particle&quot;:&quot;&quot;}],&quot;container-title&quot;:&quot;Analisis Pengaruh Inflasi ... 149 Jurnal Ilmu Manajemen |&quot;,&quot;issued&quot;:{&quot;date-parts&quot;:[[2013]]},&quot;abstract&quot;:&quot;The purpose of the present study is to explain the influence analysis of inflation, BI rate, and Gross Domestic Product to the Return On Asset (ROA) of islamic banking in Indonesia period 2008-2010. Macroeconomic variables in this research are measured by inflation, Bank Indonesia rate, and gross domestic product (GDP). The most important indicator in evaluating the banking financial performance is ROA. Sampling technique used here is purposive sampling, it is gained sample amount of 13 islamic banks.The data used in this study were obtained from published financial statements of Bank Indonesia. Data analysis techniques used in this study is multiple linier regression analysis. F test results showed that simultaneous variable inflation, BI rate, and GDP have a significant effect on ROA. While the results of t test showed that partially, inflation and GDP has positive and significant influence on ROA, while BI rate has negative and significant influence on ROA.&quot;,&quot;volume&quot;:&quot;1&quot;,&quot;container-title-short&quot;:&quot;&quot;}}],&quot;manualOverride&quot;:{&quot;isManuallyOverridden&quot;:true,&quot;manualOverrideText&quot;:&quot;Sahara (2013)&quot;,&quot;citeprocText&quot;:&quot;(Sahara, 2013)&quot;}},{&quot;properties&quot;:{&quot;noteIndex&quot;:0},&quot;citationID&quot;:&quot;MENDELEY_CITATION_eef9b2c2-3ba0-44e5-999b-c5b712d764a6&quot;,&quot;isEdited&quot;:false,&quot;citationTag&quot;:&quot;MENDELEY_CITATION_v3_eyJwcm9wZXJ0aWVzIjp7Im5vdGVJbmRleCI6MH0sImNpdGF0aW9uSUQiOiJNRU5ERUxFWV9DSVRBVElPTl9lZWY5YjJjMi0zYmEwLTQ0ZTUtOTk5Yi1jNWI3MTJkNzY0YTYiLCJpc0VkaXRlZCI6ZmFsc2UsImNpdGF0aW9uSXRlbXMiOlt7ImlkIjoiZjVkM2YyNzUtNmE0YS0zMmVkLWIzMjUtNWIwNjM5YTNkZWFlIiwiaXNUZW1wb3JhcnkiOmZhbHNlLCJpdGVtRGF0YSI6eyJ0eXBlIjoicmVwb3J0IiwiaWQiOiJmNWQzZjI3NS02YTRhLTMyZWQtYjMyNS01YjA2MzlhM2RlYWUiLCJ0aXRsZSI6IlBlbmdhcnVoIEluZmxhc2ksIFN1a3UgQlVuZ2EsIE5pbGFpIFR1a2FyIFZhbGFzIGRhbiBKdW1sYWggVWFuZyBCZXJlZGFyIFRlcmhhZGFwIFByb2ZpdGFiaWxpdGFzIHBhZGEgUGVyYmFua2FuIFN5YXJpYWggZGkgSW5kb25lc2lhIiwiYXV0aG9yIjpbeyJmYW1pbHkiOiJLdXN1bWFuaW5ndHlhcyIsImdpdmVuIjoiRGVzaSIsInBhcnNlLW5hbWVzIjpmYWxzZSwiZHJvcHBpbmctcGFydGljbGUiOiIiLCJub24tZHJvcHBpbmctcGFydGljbGUiOiIifV0sImNvbnRhaW5lci10aXRsZSI6IkFLUlVBTCIsIlVSTCI6Imh0dHA6Ly9mZS51bmVzYS5hYy5pZC9vanMvaW5kZXgucGhwL2FrcmwiLCJpc3N1ZWQiOnsiZGF0ZS1wYXJ0cyI6W1syMDEyXV19LCJudW1iZXItb2YtcGFnZXMiOiIyNTAyLTYzODAiLCJhYnN0cmFjdCI6IklzbGFtaWMgZmluYW5jZSBxdWFsaXR5IHNob3cgdGhhdCBwZXJmb3JtYW5jZSBpbXByb3ZlZCwgYXMgaW5kaWNhdGVkIGJ5IHRoZSBncm93aW5nIHNoYXJlIG9mIGZpbmFuY2luZyBmb3IgdGhlIHJlc3VsdHMgb2YgbXVkaGFyYWJhaCBhbmQgbXVzeWFyYWthaC4gVGhpcyBzdHVkeSB3YXMgY29uZHVjdGVkIHRvIGV4YW1pbmUgdGhlIGVmZmVjdCBvZiBtYWNybyBlY29ub21pYyBpbmRpY2F0b3JzIGFzIG1lYXN1cmVkIGJ5IGluZmxhdGlvbiwgaW50ZXJlc3QgcmF0ZXMsIGZvcmVpZ24gY3VycmVuY3kgZXhjaGFuZ2UgcmF0ZXMgYW5kIG1vbmV5IHN1cHBseSB0byB0aGUgUk9BIG9mIElzbGFtaWMgQmFua2luZyBpbiBJbmRvbmVzaWEuIERhdGEgYW5hbHlzaXMgdGVjaG5pcXVlcyB1c2VkIGluIHRoaXMgc3R1ZHkgaXMgbXVsdGlwbGUgbGluZWFyIHJlZ3Jlc3Npb24gYW5hbHlzaXMuIEYgdGVzdCByZXN1bHRzIHNob3dlZCB0aGF0IHNpbXVsdGFuZW91cyBpbmRlcGVuZGVudCB2YXJpYWJsZXMgYWZmZWN0IFJPQS4gV2hpbGUgdGhlIHJlc3VsdHMgb2YgdCB0ZXN0cyBzaG93ZWQgdGhhdCB0aGUgaW5mbGF0aW9uIHZhcmlhYmxlIHNob3dlZCBubyBzaWduaWZpY2FudCBlZmZlY3Qgb24gUk9BLiBUaGlzIGlzIGJlY2F1c2UsIHdoZW4gaW5mbGF0aW9uIGlzIGhpZ2ggdGhlbiB0aGUgcHVibGljIG1vcmUgY29uZmlkZW5jZSBpbiB0aGUgSXNsYW1pYyBiYW5raW5nIGNvbXBhcmVkIHdpdGggY29udmVudGlvbmFsIGJhbmtpbmcuIFByZWRpY3RpdmUgYWJpbGl0eSBvZiBmb3VyIHZhcmlhYmxlcyBvbiBST0EgaW4gdGhpcyBzdHVkeSBieSAxOS44JSwgd2hpbGUgdGhlIHJlbWFpbmluZyA4MC4yJSBpbmZsdWVuY2VkIGJ5IG90aGVyIGZhY3RvcnMgdGhhdCBhcmUgbm90IGluY2x1ZGVkIGluIHRoZSByZXNlYXJjaCBtb2RlbC4iLCJpc3N1ZSI6IjIiLCJ2b2x1bWUiOiIzIiwiY29udGFpbmVyLXRpdGxlLXNob3J0IjoiIn19XSwibWFudWFsT3ZlcnJpZGUiOnsiaXNNYW51YWxseU92ZXJyaWRkZW4iOnRydWUsIm1hbnVhbE92ZXJyaWRlVGV4dCI6IiBLdXN1bWFuaW5ndHlhcyAoMjAxMikiLCJjaXRlcHJvY1RleHQiOiIoS3VzdW1hbmluZ3R5YXMsIDIwMTIpIn19&quot;,&quot;citationItems&quot;:[{&quot;id&quot;:&quot;f5d3f275-6a4a-32ed-b325-5b0639a3deae&quot;,&quot;isTemporary&quot;:false,&quot;itemData&quot;:{&quot;type&quot;:&quot;report&quot;,&quot;id&quot;:&quot;f5d3f275-6a4a-32ed-b325-5b0639a3deae&quot;,&quot;title&quot;:&quot;Pengaruh Inflasi, Suku BUnga, Nilai Tukar Valas dan Jumlah Uang Beredar Terhadap Profitabilitas pada Perbankan Syariah di Indonesia&quot;,&quot;author&quot;:[{&quot;family&quot;:&quot;Kusumaningtyas&quot;,&quot;given&quot;:&quot;Desi&quot;,&quot;parse-names&quot;:false,&quot;dropping-particle&quot;:&quot;&quot;,&quot;non-dropping-particle&quot;:&quot;&quot;}],&quot;container-title&quot;:&quot;AKRUAL&quot;,&quot;URL&quot;:&quot;http://fe.unesa.ac.id/ojs/index.php/akrl&quot;,&quot;issued&quot;:{&quot;date-parts&quot;:[[2012]]},&quot;number-of-pages&quot;:&quot;2502-6380&quot;,&quot;abstract&quot;:&quot;Islamic finance quality show that performance improved, as indicated by the growing share of financing for the results of mudharabah and musyarakah. This study was conducted to examine the effect of macro economic indicators as measured by inflation, interest rates, foreign currency exchange rates and money supply to the ROA of Islamic Banking in Indonesia. Data analysis techniques used in this study is multiple linear regression analysis. F test results showed that simultaneous independent variables affect ROA. While the results of t tests showed that the inflation variable showed no significant effect on ROA. This is because, when inflation is high then the public more confidence in the Islamic banking compared with conventional banking. Predictive ability of four variables on ROA in this study by 19.8%, while the remaining 80.2% influenced by other factors that are not included in the research model.&quot;,&quot;issue&quot;:&quot;2&quot;,&quot;volume&quot;:&quot;3&quot;,&quot;container-title-short&quot;:&quot;&quot;}}],&quot;manualOverride&quot;:{&quot;isManuallyOverridden&quot;:true,&quot;manualOverrideText&quot;:&quot; Kusumaningtyas (2012)&quot;,&quot;citeprocText&quot;:&quot;(Kusumaningtyas, 2012)&quot;}},{&quot;properties&quot;:{&quot;noteIndex&quot;:0},&quot;citationID&quot;:&quot;MENDELEY_CITATION_62b5feed-a9d9-40c5-aa1c-ac684b686c9a&quot;,&quot;isEdited&quot;:false,&quot;citationTag&quot;:&quot;MENDELEY_CITATION_v3_eyJwcm9wZXJ0aWVzIjp7Im5vdGVJbmRleCI6MH0sImNpdGF0aW9uSUQiOiJNRU5ERUxFWV9DSVRBVElPTl82MmI1ZmVlZC1hOWQ5LTQwYzUtYWExYy1hYzY4NGI2ODZjOWEiLCJpc0VkaXRlZCI6ZmFsc2UsImNpdGF0aW9uSXRlbXMiOlt7ImlkIjoiOTgyYzZhZjAtMDVmOS0zNWY0LTg4NWEtNmMwZGYxZmMxMjU3IiwiaXNUZW1wb3JhcnkiOmZhbHNlLCJpdGVtRGF0YSI6eyJ0eXBlIjoiYXJ0aWNsZS1qb3VybmFsIiwiaWQiOiI5ODJjNmFmMC0wNWY5LTM1ZjQtODg1YS02YzBkZjFmYzEyNTciLCJ0aXRsZSI6IklxdGlzaGFkaWEgUGVuZ2FydWggSW5mbGFzaSwgU3VrdSBCdW5nYSAoQkkgUmF0ZSksIFByb2R1ayBEb21lc3RpayBCcnV0byAoUERCKSBUZXJoYWRhcCBST0EgKFN0dWRpIFBhZGEgQmFuayBQZW1iaWF5YWFuIFJha3lhdCBTeWFyaWFoIChCUFJTKSBkaSBJbmRvbmVzaWEgVGFodW4gMjAwOS0yMDE2KSIsImF1dGhvciI6W3siZmFtaWx5IjoiQ2FoeWFuaSIsImdpdmVuIjoiWXV0aXNhIFRyaSIsInBhcnNlLW5hbWVzIjpmYWxzZSwiZHJvcHBpbmctcGFydGljbGUiOiIiLCJub24tZHJvcHBpbmctcGFydGljbGUiOiIifV0sIklTU04iOiIyNDQyLTMwNzYiLCJVUkwiOiJodHRwczovL20udGVtcG8uY28vcmVhZC9uZXdzLzIwMTUvMDgvMDQvMDg3Njg5MDUwL21lbmdhcGEtZWtvbm9taS0iLCJpc3N1ZWQiOnsiZGF0ZS1wYXJ0cyI6W1syMDE4XV19LCJpc3N1ZSI6IjEiLCJ2b2x1bWUiOiI1In19XSwibWFudWFsT3ZlcnJpZGUiOnsiaXNNYW51YWxseU92ZXJyaWRkZW4iOnRydWUsIm1hbnVhbE92ZXJyaWRlVGV4dCI6IkNhaHlhbmkgKDIwMTgpIiwiY2l0ZXByb2NUZXh0IjoiKENhaHlhbmksIDIwMTgpIn19&quot;,&quot;citationItems&quot;:[{&quot;id&quot;:&quot;982c6af0-05f9-35f4-885a-6c0df1fc1257&quot;,&quot;isTemporary&quot;:false,&quot;itemData&quot;:{&quot;type&quot;:&quot;article-journal&quot;,&quot;id&quot;:&quot;982c6af0-05f9-35f4-885a-6c0df1fc1257&quot;,&quot;title&quot;:&quot;Iqtishadia Pengaruh Inflasi, Suku Bunga (BI Rate), Produk Domestik Bruto (PDB) Terhadap ROA (Studi Pada Bank Pembiayaan Rakyat Syariah (BPRS) di Indonesia Tahun 2009-2016)&quot;,&quot;author&quot;:[{&quot;family&quot;:&quot;Cahyani&quot;,&quot;given&quot;:&quot;Yutisa Tri&quot;,&quot;parse-names&quot;:false,&quot;dropping-particle&quot;:&quot;&quot;,&quot;non-dropping-particle&quot;:&quot;&quot;}],&quot;ISSN&quot;:&quot;2442-3076&quot;,&quot;URL&quot;:&quot;https://m.tempo.co/read/news/2015/08/04/087689050/mengapa-ekonomi-&quot;,&quot;issued&quot;:{&quot;date-parts&quot;:[[2018]]},&quot;issue&quot;:&quot;1&quot;,&quot;volume&quot;:&quot;5&quot;}}],&quot;manualOverride&quot;:{&quot;isManuallyOverridden&quot;:true,&quot;manualOverrideText&quot;:&quot;Cahyani (2018)&quot;,&quot;citeprocText&quot;:&quot;(Cahyani, 2018)&quot;}},{&quot;properties&quot;:{&quot;noteIndex&quot;:0},&quot;citationID&quot;:&quot;MENDELEY_CITATION_5e324e51-64c7-4491-879e-e5c1a29b89f3&quot;,&quot;isEdited&quot;:false,&quot;citationTag&quot;:&quot;MENDELEY_CITATION_v3_eyJwcm9wZXJ0aWVzIjp7Im5vdGVJbmRleCI6MH0sImNpdGF0aW9uSUQiOiJNRU5ERUxFWV9DSVRBVElPTl81ZTMyNGU1MS02NGM3LTQ0OTEtODc5ZS1lNWMxYTI5Yjg5ZjMiLCJpc0VkaXRlZCI6ZmFsc2UsImNpdGF0aW9uSXRlbXMiOlt7ImlkIjoiNTYwYzFhNzQtOTJlZC0zOWM1LWI3YzktMDBlMTEyMDVjMDVjIiwiaXNUZW1wb3JhcnkiOmZhbHNlLCJpdGVtRGF0YSI6eyJ0eXBlIjoiYXJ0aWNsZS1qb3VybmFsIiwiaWQiOiI1NjBjMWE3NC05MmVkLTM5YzUtYjdjOS0wMGUxMTIwNWMwNWMiLCJ0aXRsZSI6IkFuYWxpc2lzIFBlbmdhcnVoIEluZmxhc2ksIEt1cnMsIFN1a3UgQnVuZ2EgZGFuIEJhZ2kgSGFzaWwgVGVyaGFkYXAgRGVwb3NpdG8gcGFkYSBQVC4gQmFuayBTeWFyaWFoIE1hbmRpcmkgMjAwNy0yMDEyIiwiYXV0aG9yIjpbeyJmYW1pbHkiOiJNdWxpYXdhdGkiLCJnaXZlbiI6Ik5pc2EiLCJwYXJzZS1uYW1lcyI6ZmFsc2UsImRyb3BwaW5nLXBhcnRpY2xlIjoiIiwibm9uLWRyb3BwaW5nLXBhcnRpY2xlIjoiIn0seyJmYW1pbHkiOiJNYXJ5YXRpIiwiZ2l2ZW4iOiJUYXRpayIsInBhcnNlLW5hbWVzIjpmYWxzZSwiZHJvcHBpbmctcGFydGljbGUiOiIiLCJub24tZHJvcHBpbmctcGFydGljbGUiOiIifV0sImNvbnRhaW5lci10aXRsZSI6IlNlbWluYXIgTmFzaW9uYWwgQ2VuZGVraWF3YW4iLCJJU1NOIjoiMjQ2MC04Njk2IiwiaXNzdWVkIjp7ImRhdGUtcGFydHMiOltbMjAxNV1dfX19XSwibWFudWFsT3ZlcnJpZGUiOnsiaXNNYW51YWxseU92ZXJyaWRkZW4iOnRydWUsIm1hbnVhbE92ZXJyaWRlVGV4dCI6Ik11bGlhd2F0aSAmIE1hcnlhdGkgKDIwMTUpIiwiY2l0ZXByb2NUZXh0IjoiKE11bGlhd2F0aSAmIzM4OyBNYXJ5YXRpLCAyMDE1KSJ9fQ==&quot;,&quot;citationItems&quot;:[{&quot;id&quot;:&quot;560c1a74-92ed-39c5-b7c9-00e11205c05c&quot;,&quot;isTemporary&quot;:false,&quot;itemData&quot;:{&quot;type&quot;:&quot;article-journal&quot;,&quot;id&quot;:&quot;560c1a74-92ed-39c5-b7c9-00e11205c05c&quot;,&quot;title&quot;:&quot;Analisis Pengaruh Inflasi, Kurs, Suku Bunga dan Bagi Hasil Terhadap Deposito pada PT. Bank Syariah Mandiri 2007-2012&quot;,&quot;author&quot;:[{&quot;family&quot;:&quot;Muliawati&quot;,&quot;given&quot;:&quot;Nisa&quot;,&quot;parse-names&quot;:false,&quot;dropping-particle&quot;:&quot;&quot;,&quot;non-dropping-particle&quot;:&quot;&quot;},{&quot;family&quot;:&quot;Maryati&quot;,&quot;given&quot;:&quot;Tatik&quot;,&quot;parse-names&quot;:false,&quot;dropping-particle&quot;:&quot;&quot;,&quot;non-dropping-particle&quot;:&quot;&quot;}],&quot;container-title&quot;:&quot;Seminar Nasional Cendekiawan&quot;,&quot;ISSN&quot;:&quot;2460-8696&quot;,&quot;issued&quot;:{&quot;date-parts&quot;:[[2015]]}}}],&quot;manualOverride&quot;:{&quot;isManuallyOverridden&quot;:true,&quot;manualOverrideText&quot;:&quot;Muliawati &amp; Maryati (2015)&quot;,&quot;citeprocText&quot;:&quot;(Muliawati &amp;#38; Maryati, 2015)&quot;}},{&quot;properties&quot;:{&quot;noteIndex&quot;:0},&quot;citationID&quot;:&quot;MENDELEY_CITATION_677e841c-5e9b-4db5-b492-770c65e95b73&quot;,&quot;isEdited&quot;:false,&quot;citationTag&quot;:&quot;MENDELEY_CITATION_v3_eyJwcm9wZXJ0aWVzIjp7Im5vdGVJbmRleCI6MH0sImNpdGF0aW9uSUQiOiJNRU5ERUxFWV9DSVRBVElPTl82NzdlODQxYy01ZTliLTRkYjUtYjQ5Mi03NzBjNjVlOTViNzMiLCJpc0VkaXRlZCI6ZmFsc2UsImNpdGF0aW9uSXRlbXMiOlt7ImlkIjoiZTc5Nzg3MjYtZjJjNi0zNTc2LWE1YzUtOTM4MTljZmQyYmM3IiwiaXNUZW1wb3JhcnkiOmZhbHNlLCJpdGVtRGF0YSI6eyJ0eXBlIjoicmVwb3J0IiwiaWQiOiJlNzk3ODcyNi1mMmM2LTM1NzYtYTVjNS05MzgxOWNmZDJiYzciLCJ0aXRsZSI6IkFuYWxpc2lzIFBlbmdhcnVoIFRpbmdrYXQgSW5mbGFzaSwgTmlsYWkgVHVrYXIsIEJJLVJBVEUgZGFuIFN1a3UgQnVuZ2EgQmFuayBLb252ZW5zaW9uYWwgVGVyaGFkYXAgTWFyZ2luIEJhZ2kgSGFzaWwgRGVwb3NpdG8gTXVkaGFyYWJhaCBQZXJiYW5rYW4gU3lhcmlhaCBkaSBJbmRvbmVzaWEgUGVyaW9kZSAyMDEwLTIwMTUiLCJhdXRob3IiOlt7ImZhbWlseSI6IkFmZmFuZGkiLCJnaXZlbiI6IkZhaXNhbCIsInBhcnNlLW5hbWVzIjpmYWxzZSwiZHJvcHBpbmctcGFydGljbGUiOiIiLCJub24tZHJvcHBpbmctcGFydGljbGUiOiIifV0sImlzc3VlZCI6eyJkYXRlLXBhcnRzIjpbWzIwMThdXX0sImFic3RyYWN0IjoiVGhpcyByZXNlYXJjaCBhaW1zIHRvIGFuYWx5emUgdGhlIGVmZmVjdCBsZXZlbCBvZiBpbmZsYXRpb24sIGV4Y2hhbmdlIHJhdGUsIEJJLVJhdGUgYW5kIHRoZSBiYW5rIGNvbnZlbnRpb25hbCBpbnRlcmVzdCByYXRlIHRvIHRoZSBtYXJnaW4gcHJvZml0IHNoYXJpbmcgb2YgbXXhuI1hcmFiYWggZGVwb3NpdHMgdGhlIElzbGFtaWMgYmFua2luZyBpbiBJbmRvbmVzaWEgYnkgQkksIE9KSyBhbmQgQlBTLiBUaGUgbWV0aG9kIG9mIGFuYWx5c2lzIHVzZWQgaW4gdGhpcyByZXNlYXJjaCBpcyBNdWx0aXBsZSBMaW5pZXIgUmVncmVzc2lvbiBNZXRob2QgaXMgT3JkaW5hcnkgTGVhc3QgU3F1YXJlIChPTFMpLiBUaGUgcmVzdWx0cyBvZiB0aGlzIHJlc2VhcmNoIGluZGljYXRlIHRoYXQgdGhlIGxldmVsIG9mIGluZmxhdGlvbiB2YXJpYWJsZSBhbmQgdGhlIGJhbmsgY29udmVudGlvbmFsIGludGVyZXN0IHJhdGUgdmFyaWFibGUgcGFydGlhbGx5IG5vIHNpZ25pZmljYW50IGVmZmVjdCB0byB0aGUgbWFyZ2luIHByb2ZpdCBzaGFyaW5nIG9mIG114biNYXJhYmFoIGRlcG9zaXRzIHRoZSBJc2xhbWljIGJhbmtpbmcgaW4gSW5kb25lc2lhIHBlcmlvZCAyMDEwLTIwMTUgdmFyaWFibGUuIFdoaWxlIHRoZSBleGNoYW5nZSByYXRlIHZhcmlhYmxlIGFuZCB0aGUgQkktUmF0ZSB2YXJpYWJsZSBwYXJ0aWFsbHkgc2lnbmlmaWNhbnQgZWZmZWN0IHRvIHRoZSBtYXJnaW4gcHJvZml0IHNoYXJpbmcgb2YgbXXhuI1hcmFiYWggZGVwb3NpdHMgdGhlIElzbGFtaWMgYmFua2luZyBpbiBJbmRvbmVzaWEgcGVyaW9kIDIwMTAtMjAxNSB2YXJpYWJsZS4gVGhlIHJlc3VsdHMgb2Ygc3RhdGlzdGljIHRlc3Qgc2hvd2VkIHRoYXQgdG9nZXRoZXIgKHNpbXVsdGFuZW91c2x5KSwgdGhlIGxldmVsIG9mIGluZmxhdGlvbiB2YXJpYWJsZSwgdGhlIGV4Y2hhbmdlIHJhdGUgdmFyaWFibGUsIHRoZSBCSS1SYXRlIHZhcmlhYmxlLCBhbmQgdGhlIGJhbmsgY29udmVudGlvbmFsIGludGVyZXN0IHJhdGUgdmFyaWFibGUgc2ltdWx0YW5lb3VzbHkgc2lnbmlmaWNhbnQgZWZmZWN0IHRvIHRoZSBtYXJnaW4gcHJvZml0IHNoYXJpbmcgb2YgbXXhuI1hcmFiYWggZGVwb3NpdHMgdGhlIElzbGFtaWMgYmFua2luZyBpbiBJbmRvbmVzaWEgcGVyaW9kIDIwMTAtMjAxNSB2YXJpYWJsZS4iLCJjb250YWluZXItdGl0bGUtc2hvcnQiOiIifX1dLCJtYW51YWxPdmVycmlkZSI6eyJpc01hbnVhbGx5T3ZlcnJpZGRlbiI6ZmFsc2UsIm1hbnVhbE92ZXJyaWRlVGV4dCI6IiIsImNpdGVwcm9jVGV4dCI6IihBZmZhbmRpLCAyMDE4KSJ9fQ==&quot;,&quot;citationItems&quot;:[{&quot;id&quot;:&quot;e7978726-f2c6-3576-a5c5-93819cfd2bc7&quot;,&quot;isTemporary&quot;:false,&quot;itemData&quot;:{&quot;type&quot;:&quot;report&quot;,&quot;id&quot;:&quot;e7978726-f2c6-3576-a5c5-93819cfd2bc7&quot;,&quot;title&quot;:&quot;Analisis Pengaruh Tingkat Inflasi, Nilai Tukar, BI-RATE dan Suku Bunga Bank Konvensional Terhadap Margin Bagi Hasil Deposito Mudharabah Perbankan Syariah di Indonesia Periode 2010-2015&quot;,&quot;author&quot;:[{&quot;family&quot;:&quot;Affandi&quot;,&quot;given&quot;:&quot;Faisal&quot;,&quot;parse-names&quot;:false,&quot;dropping-particle&quot;:&quot;&quot;,&quot;non-dropping-particle&quot;:&quot;&quot;}],&quot;issued&quot;:{&quot;date-parts&quot;:[[2018]]},&quot;abstract&quot;:&quot;This research aims to analyze the effect level of inflation, exchange rate, BI-Rate and the bank conventional interest rate to the margin profit sharing of muḍarabah deposits the Islamic banking in Indonesia by BI, OJK and BPS. The method of analysis used in this research is Multiple Linier Regression Method is Ordinary Least Square (OLS). The results of this research indicate that the level of inflation variable and the bank conventional interest rate variable partially no significant effect to the margin profit sharing of muḍarabah deposits the Islamic banking in Indonesia period 2010-2015 variable. While the exchange rate variable and the BI-Rate variable partially significant effect to the margin profit sharing of muḍarabah deposits the Islamic banking in Indonesia period 2010-2015 variable. The results of statistic test showed that together (simultaneously), the level of inflation variable, the exchange rate variable, the BI-Rate variable, and the bank conventional interest rate variable simultaneously significant effect to the margin profit sharing of muḍarabah deposits the Islamic banking in Indonesia period 2010-2015 variable.&quot;,&quot;container-title-short&quot;:&quot;&quot;}}],&quot;manualOverride&quot;:{&quot;isManuallyOverridden&quot;:false,&quot;manualOverrideText&quot;:&quot;&quot;,&quot;citeprocText&quot;:&quot;(Affandi, 2018)&quot;}},{&quot;properties&quot;:{&quot;noteIndex&quot;:0},&quot;citationID&quot;:&quot;MENDELEY_CITATION_c0336be4-c266-4d40-a459-dce8aa62dc19&quot;,&quot;isEdited&quot;:false,&quot;citationTag&quot;:&quot;MENDELEY_CITATION_v3_eyJwcm9wZXJ0aWVzIjp7Im5vdGVJbmRleCI6MH0sImNpdGF0aW9uSUQiOiJNRU5ERUxFWV9DSVRBVElPTl9jMDMzNmJlNC1jMjY2LTRkNDAtYTQ1OS1kY2U4YWE2MmRjMTkiLCJpc0VkaXRlZCI6ZmFsc2UsImNpdGF0aW9uSXRlbXMiOlt7ImlkIjoiOGZmY2ExYjQtM2RiZS0zN2VjLWE0NDEtYmRhYzYyNzJjZWIyIiwiaXNUZW1wb3JhcnkiOmZhbHNlLCJpdGVtRGF0YSI6eyJ0eXBlIjoiYXJ0aWNsZS1qb3VybmFsIiwiaWQiOiI4ZmZjYTFiNC0zZGJlLTM3ZWMtYTQ0MS1iZGFjNjI3MmNlYjIiLCJ0aXRsZSI6IkFuYWxpc2EgUGVya2VtYmFuZ2FuIEFzZXQsIERhbmEgUGloYWsgS2V0aWdhIGRhbiBQZW1iaWF5YWFuIFBlcmJhbmthbiBTeWFyaWFoIGRpIEluZG9uZXNpYSIsImF1dGhvciI6W3siZmFtaWx5IjoiTXVraHNpbmFoIiwiZ2l2ZW4iOiJGaXR5YXR1bCIsInBhcnNlLW5hbWVzIjpmYWxzZSwiZHJvcHBpbmctcGFydGljbGUiOiIiLCJub24tZHJvcHBpbmctcGFydGljbGUiOiIifV0sImNvbnRhaW5lci10aXRsZSI6Ikp1cm5hbCBVbml2ZXJzaXRhcyBHdW5hZGFybWEiLCJpc3N1ZWQiOnsiZGF0ZS1wYXJ0cyI6W1syMDE5XV19LCJjb250YWluZXItdGl0bGUtc2hvcnQiOiIifX0seyJpZCI6IjVmMDUxOTFjLTZmZmMtM2M2Zi1hMDcyLTc5Njk0NDAwNTg4NSIsImlzVGVtcG9yYXJ5IjpmYWxzZSwiaXRlbURhdGEiOnsidHlwZSI6InJlcG9ydCIsImlkIjoiNWYwNTE5MWMtNmZmYy0zYzZmLWEwNzItNzk2OTQ0MDA1ODg1IiwidGl0bGUiOiJQZXJhbiBEYW5hIFBpaGFrIEtldGlnYSBkYWxhbSBLaW5lcmphIExlbWJhZ2EgUGVtYmlheWFhbiBTeWFyaWFoIGRhbiBGYWt0b3ItIEZha3RvciB5YW5nIE1lbXBlbmdhcnVoaW55YSIsImF1dGhvciI6W3siZmFtaWx5IjoiTWFsaXR1ZiIsImdpdmVuIjoiRml0cmkiLCJwYXJzZS1uYW1lcyI6ZmFsc2UsImRyb3BwaW5nLXBhcnRpY2xlIjoiIiwibm9uLWRyb3BwaW5nLXBhcnRpY2xlIjoiIn1dLCJpc3N1ZWQiOnsiZGF0ZS1wYXJ0cyI6W1syMDE2XV19LCJhYnN0cmFjdCI6IlRoZSBkZXZlbG9wbWVudCBvZiB0aGUgcGVyZm9ybWFuY2Ugc3lhcmlhaCBmaW5hbmNpbmcgaW5zdGl0dXRpb25zIGluIEluZG9uZXNpYSBrZWVwcyBpbmNyZWFzZWQgcG9zaXRpdmUgdGhpcyBjYW4gYmUgc2VlbiBvZiB0aGUgdG90YWwgYXNzZXRzIGFuZCB0aGlyZCBwYXJ0eSBmdW5kcyAoRFBLKSB0aGF0IGluY3JlYXNlIG92ZXIgYSBwZXJpb2Qgb2YgeWVhcnMgMjAxMC0yMDE0LiBEdXJpbmcgdGhlIHBlcmlvZCBvZiB0aGUgeWVhciB0aGUgcmF0aW8gRFBLIHRvIHRoZSB0b3RhbCBhc3NldHMgb2Ygc3lhcmlhaCBmaW5hbmNpbmcgaW5zdGl0dXRpb25zIHJlYWNoZWQgNzggcGVyY2VudC5UaGUgaW5kaWNhdGVkIHRoYXQgdGhlIHJvbGUgRFBLIGZvciB0aGVzZSB2ZXJ5IHN0cmF0ZWdpYyBwZXJmb3JtYW5jZSBhbmQgdGhlIGZ1bmRpbmcgaW5zdGl0dXRpb24gYmFua2luZyBidXNpbmVzcy4gSW4gdGhpcyBwYXBlciB0aGUgdHJpZWQgdG8gZXhwbGFpbiB0aGUgcm9sZSBvZiB0aGlyZCBwYXJ0eSBmdW5kcyBpbiBhbiBpbnN0aXR1dGlvbiBzeWFyaWFoIGZ1bmRpbmcgYXMgYW4gZWxlbWVudCB0aGUgY2VydGFpbnRseSBpbiB0aGUgcHJvdmlzb24gb2YgZmluYW5jaW5nIGFuZCBhcyBhbiBlbGVtZW50IHRoYXQgaW5mbHVlbmNlcyB0aGUgcGVyZm9ybWFuY2UgYnVzaW5lc3Mgb2Ygc3lhcmlhaCBmaW5hbmNpbmcgaW5zdGl0dXRpb25zLiBUaGUgaW1wb3J0YW5jZSBvZiB0aGUgcm9sZSBvZiBEUEsgZm9yIHN5YXJpYWggZmluYW5jaW5nIGluc3RpdHV0aW9ucyBoZW5jZSBuZWVkIHRvIGtub3cgdGhlIGZhY3RvcnMgdGhhdCBhZmZlY3QgdGhlIGRldmVsb3BtZW50IERQSy4gQXBwcm9hY2ggYW5hbHlzaXMgdGhpcyBwYXBlciBpcyBkZXNjcmlwdGl2ZSBlbXBpcmljYWwgd2hvIHRlc3Rpbmcgb2YgdGhlb3JldGljYWxseSBhbmQgYXBwcm9hY2ggaW4gZW1waXJpY2FsIG9mIHN0dWRpZXMgcmVsYXRlZC4iLCJjb250YWluZXItdGl0bGUtc2hvcnQiOiIifX1dLCJtYW51YWxPdmVycmlkZSI6eyJpc01hbnVhbGx5T3ZlcnJpZGRlbiI6dHJ1ZSwibWFudWFsT3ZlcnJpZGVUZXh0IjoiTWFsaXR1ZiAoMjAxNikgZGFuIE11a2hzaW5haCAoMjAxOSkiLCJjaXRlcHJvY1RleHQiOiIoTWFsaXR1ZiwgMjAxNjsgTXVraHNpbmFoLCAyMDE5KSJ9fQ==&quot;,&quot;citationItems&quot;:[{&quot;id&quot;:&quot;8ffca1b4-3dbe-37ec-a441-bdac6272ceb2&quot;,&quot;isTemporary&quot;:false,&quot;itemData&quot;:{&quot;type&quot;:&quot;article-journal&quot;,&quot;id&quot;:&quot;8ffca1b4-3dbe-37ec-a441-bdac6272ceb2&quot;,&quot;title&quot;:&quot;Analisa Perkembangan Aset, Dana Pihak Ketiga dan Pembiayaan Perbankan Syariah di Indonesia&quot;,&quot;author&quot;:[{&quot;family&quot;:&quot;Mukhsinah&quot;,&quot;given&quot;:&quot;Fityatul&quot;,&quot;parse-names&quot;:false,&quot;dropping-particle&quot;:&quot;&quot;,&quot;non-dropping-particle&quot;:&quot;&quot;}],&quot;container-title&quot;:&quot;Jurnal Universitas Gunadarma&quot;,&quot;issued&quot;:{&quot;date-parts&quot;:[[2019]]},&quot;container-title-short&quot;:&quot;&quot;}},{&quot;id&quot;:&quot;5f05191c-6ffc-3c6f-a072-796944005885&quot;,&quot;isTemporary&quot;:false,&quot;itemData&quot;:{&quot;type&quot;:&quot;report&quot;,&quot;id&quot;:&quot;5f05191c-6ffc-3c6f-a072-796944005885&quot;,&quot;title&quot;:&quot;Peran Dana Pihak Ketiga dalam Kinerja Lembaga Pembiayaan Syariah dan Faktor- Faktor yang Mempengaruhinya&quot;,&quot;author&quot;:[{&quot;family&quot;:&quot;Malituf&quot;,&quot;given&quot;:&quot;Fitri&quot;,&quot;parse-names&quot;:false,&quot;dropping-particle&quot;:&quot;&quot;,&quot;non-dropping-particle&quot;:&quot;&quot;}],&quot;issued&quot;:{&quot;date-parts&quot;:[[2016]]},&quot;abstract&quot;:&quot;The development of the performance syariah financing institutions in Indonesia keeps increased positive this can be seen of the total assets and third party funds (DPK) that increase over a period of years 2010-2014. During the period of the year the ratio DPK to the total assets of syariah financing institutions reached 78 percent.The indicated that the role DPK for these very strategic performance and the funding institution banking business. In this paper the tried to explain the role of third party funds in an institution syariah funding as an element the certaintly in the provison of financing and as an element that influences the performance business of syariah financing institutions. The importance of the role of DPK for syariah financing institutions hence need to know the factors that affect the development DPK. Approach analysis this paper is descriptive empirical who testing of theoretically and approach in empirical of studies related.&quot;,&quot;container-title-short&quot;:&quot;&quot;}}],&quot;manualOverride&quot;:{&quot;isManuallyOverridden&quot;:true,&quot;manualOverrideText&quot;:&quot;Malituf (2016) dan Mukhsinah (2019)&quot;,&quot;citeprocText&quot;:&quot;(Malituf, 2016; Mukhsinah, 2019)&quot;}},{&quot;properties&quot;:{&quot;noteIndex&quot;:0},&quot;citationID&quot;:&quot;MENDELEY_CITATION_31750663-75c5-46b2-be02-242af931f591&quot;,&quot;isEdited&quot;:false,&quot;citationTag&quot;:&quot;MENDELEY_CITATION_v3_eyJwcm9wZXJ0aWVzIjp7Im5vdGVJbmRleCI6MH0sImNpdGF0aW9uSUQiOiJNRU5ERUxFWV9DSVRBVElPTl8zMTc1MDY2My03NWM1LTQ2YjItYmUwMi0yNDJhZjkzMWY1OTEiLCJpc0VkaXRlZCI6ZmFsc2UsImNpdGF0aW9uSXRlbXMiOlt7ImlkIjoiMWFiYTFhYTItZGZiNS0zOTZkLTgxY2MtMDk5MGU4MWU4Y2I4IiwiaXNUZW1wb3JhcnkiOmZhbHNlLCJpdGVtRGF0YSI6eyJ0eXBlIjoiYXJ0aWNsZS1qb3VybmFsIiwiaWQiOiIxYWJhMWFhMi1kZmI1LTM5NmQtODFjYy0wOTkwZTgxZThjYjgiLCJ0aXRsZSI6IkFuYWxpc2lzIFBlbmdhcnVoIEluZGlrYXRvciBFa29ub21pIGRhbiBLaW5lcmphIFBlcmJhbmthbiBTeWFyaWFoIFRlcmhhZGFwIFBlbnllcmFwYW4gVGVuYWdhIEtlcmphIHBhZGEgUGVyYmFua2FuIFN5YXJpYWggZGkgSW5kb25laXNhIFRhaHVuIDIwMDgtMjAxNCIsImF1dGhvciI6W3siZmFtaWx5IjoiS2FzbWlhcm5vIiwiZ2l2ZW4iOiJLdXJuaWEiLCJwYXJzZS1uYW1lcyI6ZmFsc2UsImRyb3BwaW5nLXBhcnRpY2xlIjoiIiwibm9uLWRyb3BwaW5nLXBhcnRpY2xlIjoiIn0seyJmYW1pbHkiOiJNaW50YXJvZW0iLCJnaXZlbiI6IkthcmphZGkiLCJwYXJzZS1uYW1lcyI6ZmFsc2UsImRyb3BwaW5nLXBhcnRpY2xlIjoiIiwibm9uLWRyb3BwaW5nLXBhcnRpY2xlIjoiIn1dLCJjb250YWluZXItdGl0bGUiOiJKdXJuYWwgRWtvbm9taSBVbml2ZXJzaXRhcyBBaXJsYW5nZ2EiLCJpc3N1ZWQiOnsiZGF0ZS1wYXJ0cyI6W1syMDE4XV19LCJjb250YWluZXItdGl0bGUtc2hvcnQiOiIifX1dLCJtYW51YWxPdmVycmlkZSI6eyJpc01hbnVhbGx5T3ZlcnJpZGRlbiI6dHJ1ZSwibWFudWFsT3ZlcnJpZGVUZXh0IjoiS2FzbWlhcm5vICYgTWludGFyb2VtICgyMDE4KSIsImNpdGVwcm9jVGV4dCI6IihLYXNtaWFybm8gJiMzODsgTWludGFyb2VtLCAyMDE4KSJ9fQ==&quot;,&quot;citationItems&quot;:[{&quot;id&quot;:&quot;1aba1aa2-dfb5-396d-81cc-0990e81e8cb8&quot;,&quot;isTemporary&quot;:false,&quot;itemData&quot;:{&quot;type&quot;:&quot;article-journal&quot;,&quot;id&quot;:&quot;1aba1aa2-dfb5-396d-81cc-0990e81e8cb8&quot;,&quot;title&quot;:&quot;Analisis Pengaruh Indikator Ekonomi dan Kinerja Perbankan Syariah Terhadap Penyerapan Tenaga Kerja pada Perbankan Syariah di Indoneisa Tahun 2008-2014&quot;,&quot;author&quot;:[{&quot;family&quot;:&quot;Kasmiarno&quot;,&quot;given&quot;:&quot;Kurnia&quot;,&quot;parse-names&quot;:false,&quot;dropping-particle&quot;:&quot;&quot;,&quot;non-dropping-particle&quot;:&quot;&quot;},{&quot;family&quot;:&quot;Mintaroem&quot;,&quot;given&quot;:&quot;Karjadi&quot;,&quot;parse-names&quot;:false,&quot;dropping-particle&quot;:&quot;&quot;,&quot;non-dropping-particle&quot;:&quot;&quot;}],&quot;container-title&quot;:&quot;Jurnal Ekonomi Universitas Airlangga&quot;,&quot;issued&quot;:{&quot;date-parts&quot;:[[2018]]},&quot;container-title-short&quot;:&quot;&quot;}}],&quot;manualOverride&quot;:{&quot;isManuallyOverridden&quot;:true,&quot;manualOverrideText&quot;:&quot;Kasmiarno &amp; Mintaroem (2018)&quot;,&quot;citeprocText&quot;:&quot;(Kasmiarno &amp;#38; Mintaroem, 2018)&quot;}},{&quot;properties&quot;:{&quot;noteIndex&quot;:0},&quot;citationID&quot;:&quot;MENDELEY_CITATION_549661fd-bc61-41cf-8542-8216dcc70cea&quot;,&quot;isEdited&quot;:false,&quot;citationTag&quot;:&quot;MENDELEY_CITATION_v3_eyJwcm9wZXJ0aWVzIjp7Im5vdGVJbmRleCI6MH0sImNpdGF0aW9uSUQiOiJNRU5ERUxFWV9DSVRBVElPTl81NDk2NjFmZC1iYzYxLTQxY2YtODU0Mi04MjE2ZGNjNzBjZWEiLCJpc0VkaXRlZCI6ZmFsc2UsImNpdGF0aW9uSXRlbXMiOlt7ImlkIjoiMjdiYjg2MzItNWU5Zi0zZGFlLWFkMzQtZDVhNjJkZTk4N2FiIiwiaXNUZW1wb3JhcnkiOmZhbHNlLCJpdGVtRGF0YSI6eyJ0eXBlIjoicmVwb3J0IiwiaWQiOiIyN2JiODYzMi01ZTlmLTNkYWUtYWQzNC1kNWE2MmRlOTg3YWIiLCJ0aXRsZSI6IlBlbmdhcnVoIEluZmxhc2ksIFN1a3UgQnVuZ2EsIFJvYSBEYW4gTWFya2V0IFNoYXJlIFRlcmhhZGFwIFByb2ZpdGFiaWxpdGFzIFBhZGEgQmFuayBVbXVtIFN5YXJpYWggKFN0dWRpIEthc3VzIHBhZGEgQmFuayBVbXVtIFN5YXJpYWggeWFuZyB0ZXJkYWZ0YXIgZGkgQnVyc2EgRWZlayBJbmRvbmVzaWEpIiwiYXV0aG9yIjpbeyJmYW1pbHkiOiJTdWdpaHlhbnRvIiwiZ2l2ZW4iOiJUb3RvIiwicGFyc2UtbmFtZXMiOmZhbHNlLCJkcm9wcGluZy1wYXJ0aWNsZSI6IiIsIm5vbi1kcm9wcGluZy1wYXJ0aWNsZSI6IiJ9XSwiVVJMIjoid3d3LmVqb3VybmFsLnVtYmFuZHVuZy5hYy5pZC9pbmRleC5waHAvc2FmSm91ci8xMiIsImlzc3VlZCI6eyJkYXRlLXBhcnRzIjpbWzIwMjFdXX0sImNvbnRhaW5lci10aXRsZS1zaG9ydCI6IiJ9fV0sIm1hbnVhbE92ZXJyaWRlIjp7ImlzTWFudWFsbHlPdmVycmlkZGVuIjp0cnVlLCJtYW51YWxPdmVycmlkZVRleHQiOiIoU3VnaWh5YW50bywgMjAyMSkuIiwiY2l0ZXByb2NUZXh0IjoiKFN1Z2loeWFudG8sIDIwMjEpIn19&quot;,&quot;citationItems&quot;:[{&quot;id&quot;:&quot;27bb8632-5e9f-3dae-ad34-d5a62de987ab&quot;,&quot;isTemporary&quot;:false,&quot;itemData&quot;:{&quot;type&quot;:&quot;report&quot;,&quot;id&quot;:&quot;27bb8632-5e9f-3dae-ad34-d5a62de987ab&quot;,&quot;title&quot;:&quot;Pengaruh Inflasi, Suku Bunga, Roa Dan Market Share Terhadap Profitabilitas Pada Bank Umum Syariah (Studi Kasus pada Bank Umum Syariah yang terdaftar di Bursa Efek Indonesia)&quot;,&quot;author&quot;:[{&quot;family&quot;:&quot;Sugihyanto&quot;,&quot;given&quot;:&quot;Toto&quot;,&quot;parse-names&quot;:false,&quot;dropping-particle&quot;:&quot;&quot;,&quot;non-dropping-particle&quot;:&quot;&quot;}],&quot;URL&quot;:&quot;www.ejournal.umbandung.ac.id/index.php/safJour/12&quot;,&quot;issued&quot;:{&quot;date-parts&quot;:[[2021]]},&quot;container-title-short&quot;:&quot;&quot;}}],&quot;manualOverride&quot;:{&quot;isManuallyOverridden&quot;:true,&quot;manualOverrideText&quot;:&quot;(Sugihyanto, 2021).&quot;,&quot;citeprocText&quot;:&quot;(Sugihyanto, 2021)&quot;}},{&quot;properties&quot;:{&quot;noteIndex&quot;:0},&quot;citationID&quot;:&quot;MENDELEY_CITATION_05441255-7a1a-44e0-a9da-5b3024bfea18&quot;,&quot;isEdited&quot;:false,&quot;citationTag&quot;:&quot;MENDELEY_CITATION_v3_eyJwcm9wZXJ0aWVzIjp7Im5vdGVJbmRleCI6MH0sImNpdGF0aW9uSUQiOiJNRU5ERUxFWV9DSVRBVElPTl8wNTQ0MTI1NS03YTFhLTQ0ZTAtYTlkYS01YjMwMjRiZmVhMTgiLCJpc0VkaXRlZCI6ZmFsc2UsImNpdGF0aW9uSXRlbXMiOlt7ImlkIjoiNzhmNTdhMWQtMDQ1My0zZGJmLWJmNDAtOTUzYjU5MjIyY2U1IiwiaXNUZW1wb3JhcnkiOmZhbHNlLCJpdGVtRGF0YSI6eyJ0eXBlIjoiYXJ0aWNsZS1qb3VybmFsIiwiaWQiOiI3OGY1N2ExZC0wNDUzLTNkYmYtYmY0MC05NTNiNTkyMjJjZTUiLCJ0aXRsZSI6IlBlbmdhcnVoIEZha3RvciBNYWtyb2Vrb25vbWkgVGVyaGFkYXAgUGVydHVtYnVoYW4gRGFuYSBQaWhhayBLZXRpZ2EgUGFkYSBCYW5rIFVtdW0gU3lhcmlhaCBkaSBJbmRvbmVzaWEiLCJhdXRob3IiOlt7ImZhbWlseSI6IkFmaXlhbnRpIFRyaXB1c3BpdG9yaW5pIiwiZ2l2ZW4iOiJGaWZpIiwicGFyc2UtbmFtZXMiOmZhbHNlLCJkcm9wcGluZy1wYXJ0aWNsZSI6IiIsIm5vbi1kcm9wcGluZy1wYXJ0aWNsZSI6IiJ9LHsiZmFtaWx5IjoiQWt1bnRhbnNpIiwiZ2l2ZW4iOiJKdXJ1c2FuIiwicGFyc2UtbmFtZXMiOmZhbHNlLCJkcm9wcGluZy1wYXJ0aWNsZSI6IiIsIm5vbi1kcm9wcGluZy1wYXJ0aWNsZSI6IiJ9LHsiZmFtaWx5IjoiTmVnZXJpIEJhbmR1bmciLCJnaXZlbiI6IlBvbGl0ZWtuaWsiLCJwYXJzZS1uYW1lcyI6ZmFsc2UsImRyb3BwaW5nLXBhcnRpY2xlIjoiIiwibm9uLWRyb3BwaW5nLXBhcnRpY2xlIjoiIn1dLCJjb250YWluZXItdGl0bGUiOiJKdXJuYWwgUmlzZXQgQWt1bnRhbnNpIGRhbiBLZXVhbmdhbiIsIkRPSSI6IjEwLjE3NTA5L2pyYWsudjhpMS4yMDIyOCIsImlzc3VlZCI6eyJkYXRlLXBhcnRzIjpbWzIwMjBdXX0sInBhZ2UiOiIxMjEtMTMyIiwiYWJzdHJhY3QiOiJPdmVyIHRoZSBwYXN0IGZldyB5ZWFycywgSXNsYW1pYyBiYW5raW5nIGhhcyBjb250aW51ZWQgdG8gZXhwZXJpZW5jZSB3ZWFrZW5pbmcgZ3Jvd3RoIGluIGNvbGxlY3RpbmcgRnVuZGluZy4gU28gd2UgbmVlZCB0byBrbm93IHRoZSBkZXRlcm1pbmFudHMgdGhhdCBhcmUgdmVyeSBpbmZsdWVudGlhbCBpbiB0aGUgZ3Jvd3RoIG9mIEZ1bmRpbmcuIFRoZSBwdXJwb3NlIG9mIHRoaXMgc3R1ZHkgaXMgdG8gZmluZCBvdXQgdGhlIGV4dGVybmFsIGZhY3RvcnMgaW4gdGhlIGZvcm0gb2YgbWFjcm9lY29ub21pYyBpbmRpY2F0b3JzIHRoYXQgY2FuIGluZmx1ZW5jZSB0aGUgZ3Jvd3RoIG9mIElzbGFtaWMgQmFua2luZyBUaGlyZCBQYXJ0eSBGdW5kcyBpbiBJbmRvbmVzaWEuIEh5cG90aGVzaXMgdGVzdGluZyBvZiB0aGlzIHN0dWR5IHVzaW5nIGFuYWx5c2lzIHdpdGggdGhlIE11bHRpcGxlIExpbmVhciBSZWdyZXNzaW9uIG1vZGVsLiBUaGUgcmVzdWx0cyBvZiB0aGlzIHN0dWR5IGluZGljYXRlIHRoYXQgdGhlIFJ1cGlhaCBFeGNoYW5nZSBSYXRlLCBCSSBSYXRlLCBHcm9zcyBEb21lc3RpYyBQcm9kdWN0LCBhbmQgdGhlIENvbXBvc2l0ZSBTdG9jayBQcmljZSBJbmRleCBoYXZlIGEgc2lnbmlmaWNhbnQgZWZmZWN0IG9uIEZ1bmRpbmcuIEJlc2lkZXMsIHNpbXVsdGFuZW91cyBtYWNyb2Vjb25vbWljIGZhY3RvcnMgc2lnbmlmaWNhbnRseSBpbmZsdWVuY2UgRnVuZGluZy4iLCJpc3N1ZSI6IjEiLCJ2b2x1bWUiOiI4IiwiY29udGFpbmVyLXRpdGxlLXNob3J0IjoiIn19LHsiaWQiOiIyZGFjZTI4YS02OTlkLTM0MDgtYjJlNy1jOGIxYTAyNTJjOGUiLCJpc1RlbXBvcmFyeSI6ZmFsc2UsIml0ZW1EYXRhIjp7InR5cGUiOiJyZXBvcnQiLCJpZCI6IjJkYWNlMjhhLTY5OWQtMzQwOC1iMmU3LWM4YjFhMDI1MmM4ZSIsInRpdGxlIjoiVGhlIEVmZmVjdCBPZiBCSSBSYXRlIEludGVyZXN0LCBFcXVpdmFsZW50IFJhdGUgQW5kIE9mZmljZSBBbW91bnQgT24gVGhlIENvbGxlY3Rpb24gT2YgVGhpcmQgUGFydHkgRnVuZHMgSW4gU2hhcmlhIEdlbmVyYWwgQmFua3MgKFN0dWR5IGF0IFNoYXJpYSBDb21tZXJjaWFsIEJhbmtzIGluIEluZG9uZXNpYSBmb3IgMjAxNC0yMDE4KSIsImF1dGhvciI6W3siZmFtaWx5IjoiRnVhZGl5YXR1IFpha2tpIiwiZ2l2ZW4iOiJOdXJpc21hIiwicGFyc2UtbmFtZXMiOmZhbHNlLCJkcm9wcGluZy1wYXJ0aWNsZSI6IiIsIm5vbi1kcm9wcGluZy1wYXJ0aWNsZSI6IiJ9LHsiZmFtaWx5IjoiUGVybWF0YXNhcmkiLCJnaXZlbiI6IkRpdHlhIiwicGFyc2UtbmFtZXMiOmZhbHNlLCJkcm9wcGluZy1wYXJ0aWNsZSI6IiIsIm5vbi1kcm9wcGluZy1wYXJ0aWNsZSI6IiJ9XSwiVVJMIjoiaHR0cDovL2p1cm5hbGVrb25vbWkudW5pc2xhLmFjLmlkL2luZGV4LnBocC9qcGVuc2kiLCJpc3N1ZWQiOnsiZGF0ZS1wYXJ0cyI6W1syMDIwXV19LCJpc3N1ZSI6IjIiLCJ2b2x1bWUiOiI1IiwiY29udGFpbmVyLXRpdGxlLXNob3J0IjoiIn19LHsiaWQiOiJjNTM2OTVmZC1lNjc0LTMyMzAtYmI2NS03ZTYwYWQ2MDIxZDIiLCJpc1RlbXBvcmFyeSI6ZmFsc2UsIml0ZW1EYXRhIjp7InR5cGUiOiJhcnRpY2xlLWpvdXJuYWwiLCJpZCI6ImM1MzY5NWZkLWU2NzQtMzIzMC1iYjY1LTdlNjBhZDYwMjFkMiIsInRpdGxlIjoiQW5hbGlzaXMgUGVuZ2FydWggQ0FSLCBOUEYsIEJPUE8sIEluZmxhc2ksIFByb2R1ayBEb21lc3RpayBCcnV0byBkYW4gU3VrdSBCdW5nYSBCSSBUZXJoYWRhcCBQZXJ0dW1idWhhbiBQZXJiYW5rYW4gU3lhcmlhaCIsImF1dGhvciI6W3siZmFtaWx5IjoiT2t0YXZpYW50aSIsImdpdmVuIjoiRWxkYSIsInBhcnNlLW5hbWVzIjpmYWxzZSwiZHJvcHBpbmctcGFydGljbGUiOiIiLCJub24tZHJvcHBpbmctcGFydGljbGUiOiIifSx7ImZhbWlseSI6Ik5hbmRhIiwiZ2l2ZW4iOiJTYXRyaWEiLCJwYXJzZS1uYW1lcyI6ZmFsc2UsImRyb3BwaW5nLXBhcnRpY2xlIjoiIiwibm9uLWRyb3BwaW5nLXBhcnRpY2xlIjoiIn1dLCJjb250YWluZXItdGl0bGUiOiJKdXJuYWwgSWxtaWFoIEVrb25vbWkgZGFuIEJpc25pcyIsImlzc3VlZCI6eyJkYXRlLXBhcnRzIjpbWzIwMTldXX0sInBhZ2UiOiI0Ni01NSIsImNvbnRhaW5lci10aXRsZS1zaG9ydCI6IiJ9fSx7ImlkIjoiN2JhN2M2NzEtYjQ0YS0zZDEwLWI2MGUtMzEwOTNkYmYwNmRhIiwiaXNUZW1wb3JhcnkiOmZhbHNlLCJpdGVtRGF0YSI6eyJ0eXBlIjoicmVwb3J0IiwiaWQiOiI3YmE3YzY3MS1iNDRhLTNkMTAtYjYwZS0zMTA5M2RiZjA2ZGEiLCJ0aXRsZSI6IkFuYWxpc2lzIFBlbmdhcnVoIFBEQiwgSW5mbGFzaSwgVGluZ2thdCBCdW5nYSBkYW4gTmlsYWkgVHVrYXIgVGVyaGFkYXAgRGFuYSBQaWhhayBLZXRpZ2EgUGVyYmFua2FuIFN5YXJpYWggZGkgSW5kb25lc2lhIDIwMDgtMjAxMiIsImF1dGhvciI6W3siZmFtaWx5IjoiTXV0dGFxaWVuYSIsImdpdmVuIjoiQWJpZGEiLCJwYXJzZS1uYW1lcyI6ZmFsc2UsImRyb3BwaW5nLXBhcnRpY2xlIjoiIiwibm9uLWRyb3BwaW5nLXBhcnRpY2xlIjoiIn1dLCJVUkwiOiJodHRwOi8vam91cm5hbC51bm5lcy5hYy5pZC9zanUvaW5kZXgucGhwL2VkYWoiLCJpc3N1ZWQiOnsiZGF0ZS1wYXJ0cyI6W1syMDEzXV19LCJjb250YWluZXItdGl0bGUtc2hvcnQiOiIifX1dLCJtYW51YWxPdmVycmlkZSI6eyJpc01hbnVhbGx5T3ZlcnJpZGRlbiI6dHJ1ZSwibWFudWFsT3ZlcnJpZGVUZXh0IjoiQWZpeWFudGkgVHJpcHVzcGl0b3JpbmkgZXQgYWwuLCAoMjAyMCwgRnVhZGl5YXR1IFpha2tpICYgUGVybWF0YXNhcmkgKDIwMjApLCBNdXR0YXFpZW5hICgyMDEzKSBkYW4gT2t0YXZpYW50aSAmIE5hbmRhICgyMDE5KSIsImNpdGVwcm9jVGV4dCI6IihBZml5YW50aSBUcmlwdXNwaXRvcmluaSBldCBhbC4sIDIwMjA7IEZ1YWRpeWF0dSBaYWtraSAmIzM4OyBQZXJtYXRhc2FyaSwgMjAyMDsgTXV0dGFxaWVuYSwgMjAxMzsgT2t0YXZpYW50aSAmIzM4OyBOYW5kYSwgMjAxOSkifX0=&quot;,&quot;citationItems&quot;:[{&quot;id&quot;:&quot;78f57a1d-0453-3dbf-bf40-953b59222ce5&quot;,&quot;isTemporary&quot;:false,&quot;itemData&quot;:{&quot;type&quot;:&quot;article-journal&quot;,&quot;id&quot;:&quot;78f57a1d-0453-3dbf-bf40-953b59222ce5&quot;,&quot;title&quot;:&quot;Pengaruh Faktor Makroekonomi Terhadap Pertumbuhan Dana Pihak Ketiga Pada Bank Umum Syariah di Indonesia&quot;,&quot;author&quot;:[{&quot;family&quot;:&quot;Afiyanti Tripuspitorini&quot;,&quot;given&quot;:&quot;Fifi&quot;,&quot;parse-names&quot;:false,&quot;dropping-particle&quot;:&quot;&quot;,&quot;non-dropping-particle&quot;:&quot;&quot;},{&quot;family&quot;:&quot;Akuntansi&quot;,&quot;given&quot;:&quot;Jurusan&quot;,&quot;parse-names&quot;:false,&quot;dropping-particle&quot;:&quot;&quot;,&quot;non-dropping-particle&quot;:&quot;&quot;},{&quot;family&quot;:&quot;Negeri Bandung&quot;,&quot;given&quot;:&quot;Politeknik&quot;,&quot;parse-names&quot;:false,&quot;dropping-particle&quot;:&quot;&quot;,&quot;non-dropping-particle&quot;:&quot;&quot;}],&quot;container-title&quot;:&quot;Jurnal Riset Akuntansi dan Keuangan&quot;,&quot;DOI&quot;:&quot;10.17509/jrak.v8i1.20228&quot;,&quot;issued&quot;:{&quot;date-parts&quot;:[[2020]]},&quot;page&quot;:&quot;121-132&quot;,&quot;abstract&quot;:&quot;Over the past few years, Islamic banking has continued to experience weakening growth in collecting Funding. So we need to know the determinants that are very influential in the growth of Funding. The purpose of this study is to find out the external factors in the form of macroeconomic indicators that can influence the growth of Islamic Banking Third Party Funds in Indonesia. Hypothesis testing of this study using analysis with the Multiple Linear Regression model. The results of this study indicate that the Rupiah Exchange Rate, BI Rate, Gross Domestic Product, and the Composite Stock Price Index have a significant effect on Funding. Besides, simultaneous macroeconomic factors significantly influence Funding.&quot;,&quot;issue&quot;:&quot;1&quot;,&quot;volume&quot;:&quot;8&quot;,&quot;container-title-short&quot;:&quot;&quot;}},{&quot;id&quot;:&quot;2dace28a-699d-3408-b2e7-c8b1a0252c8e&quot;,&quot;isTemporary&quot;:false,&quot;itemData&quot;:{&quot;type&quot;:&quot;report&quot;,&quot;id&quot;:&quot;2dace28a-699d-3408-b2e7-c8b1a0252c8e&quot;,&quot;title&quot;:&quot;The Effect Of BI Rate Interest, Equivalent Rate And Office Amount On The Collection Of Third Party Funds In Sharia General Banks (Study at Sharia Commercial Banks in Indonesia for 2014-2018)&quot;,&quot;author&quot;:[{&quot;family&quot;:&quot;Fuadiyatu Zakki&quot;,&quot;given&quot;:&quot;Nurisma&quot;,&quot;parse-names&quot;:false,&quot;dropping-particle&quot;:&quot;&quot;,&quot;non-dropping-particle&quot;:&quot;&quot;},{&quot;family&quot;:&quot;Permatasari&quot;,&quot;given&quot;:&quot;Ditya&quot;,&quot;parse-names&quot;:false,&quot;dropping-particle&quot;:&quot;&quot;,&quot;non-dropping-particle&quot;:&quot;&quot;}],&quot;URL&quot;:&quot;http://jurnalekonomi.unisla.ac.id/index.php/jpensi&quot;,&quot;issued&quot;:{&quot;date-parts&quot;:[[2020]]},&quot;issue&quot;:&quot;2&quot;,&quot;volume&quot;:&quot;5&quot;,&quot;container-title-short&quot;:&quot;&quot;}},{&quot;id&quot;:&quot;c53695fd-e674-3230-bb65-7e60ad6021d2&quot;,&quot;isTemporary&quot;:false,&quot;itemData&quot;:{&quot;type&quot;:&quot;article-journal&quot;,&quot;id&quot;:&quot;c53695fd-e674-3230-bb65-7e60ad6021d2&quot;,&quot;title&quot;:&quot;Analisis Pengaruh CAR, NPF, BOPO, Inflasi, Produk Domestik Bruto dan Suku Bunga BI Terhadap Pertumbuhan Perbankan Syariah&quot;,&quot;author&quot;:[{&quot;family&quot;:&quot;Oktavianti&quot;,&quot;given&quot;:&quot;Elda&quot;,&quot;parse-names&quot;:false,&quot;dropping-particle&quot;:&quot;&quot;,&quot;non-dropping-particle&quot;:&quot;&quot;},{&quot;family&quot;:&quot;Nanda&quot;,&quot;given&quot;:&quot;Satria&quot;,&quot;parse-names&quot;:false,&quot;dropping-particle&quot;:&quot;&quot;,&quot;non-dropping-particle&quot;:&quot;&quot;}],&quot;container-title&quot;:&quot;Jurnal Ilmiah Ekonomi dan Bisnis&quot;,&quot;issued&quot;:{&quot;date-parts&quot;:[[2019]]},&quot;page&quot;:&quot;46-55&quot;,&quot;container-title-short&quot;:&quot;&quot;}},{&quot;id&quot;:&quot;7ba7c671-b44a-3d10-b60e-31093dbf06da&quot;,&quot;isTemporary&quot;:false,&quot;itemData&quot;:{&quot;type&quot;:&quot;report&quot;,&quot;id&quot;:&quot;7ba7c671-b44a-3d10-b60e-31093dbf06da&quot;,&quot;title&quot;:&quot;Analisis Pengaruh PDB, Inflasi, Tingkat Bunga dan Nilai Tukar Terhadap Dana Pihak Ketiga Perbankan Syariah di Indonesia 2008-2012&quot;,&quot;author&quot;:[{&quot;family&quot;:&quot;Muttaqiena&quot;,&quot;given&quot;:&quot;Abida&quot;,&quot;parse-names&quot;:false,&quot;dropping-particle&quot;:&quot;&quot;,&quot;non-dropping-particle&quot;:&quot;&quot;}],&quot;URL&quot;:&quot;http://journal.unnes.ac.id/sju/index.php/edaj&quot;,&quot;issued&quot;:{&quot;date-parts&quot;:[[2013]]},&quot;container-title-short&quot;:&quot;&quot;}}],&quot;manualOverride&quot;:{&quot;isManuallyOverridden&quot;:true,&quot;manualOverrideText&quot;:&quot;Afiyanti Tripuspitorini et al., (2020, Fuadiyatu Zakki &amp; Permatasari (2020), Muttaqiena (2013) dan Oktavianti &amp; Nanda (2019)&quot;,&quot;citeprocText&quot;:&quot;(Afiyanti Tripuspitorini et al., 2020; Fuadiyatu Zakki &amp;#38; Permatasari, 2020; Muttaqiena, 2013; Oktavianti &amp;#38; Nanda, 2019)&quot;}},{&quot;properties&quot;:{&quot;noteIndex&quot;:0},&quot;citationID&quot;:&quot;MENDELEY_CITATION_ed7c8eb6-afd1-4cde-afdb-36320820cdc4&quot;,&quot;isEdited&quot;:false,&quot;citationTag&quot;:&quot;MENDELEY_CITATION_v3_eyJwcm9wZXJ0aWVzIjp7Im5vdGVJbmRleCI6MH0sImNpdGF0aW9uSUQiOiJNRU5ERUxFWV9DSVRBVElPTl9lZDdjOGViNi1hZmQxLTRjZGUtYWZkYi0zNjMyMDgyMGNkYzQiLCJpc0VkaXRlZCI6ZmFsc2UsImNpdGF0aW9uSXRlbXMiOlt7ImlkIjoiYjAzMjdiODgtNGZkZC0zNWZmLWFmMWMtOTlmZjEwMjMxMTM4IiwiaXNUZW1wb3JhcnkiOmZhbHNlLCJpdGVtRGF0YSI6eyJ0eXBlIjoicmVwb3J0IiwiaWQiOiJiMDMyN2I4OC00ZmRkLTM1ZmYtYWYxYy05OWZmMTAyMzExMzgiLCJ0aXRsZSI6IlBlbmdhcnVoIEluZmxhc2kgZGFuIFN1a3UgQnVuZ2EgVGVyaGFkYXAgQmFnaSBIYXNpbCBCYW5rIFN5YXJpYWggZGkgSW5kb25lc2lhIiwiYXV0aG9yIjpbeyJmYW1pbHkiOiJJbmRhIiwiZ2l2ZW4iOiJUcmkiLCJwYXJzZS1uYW1lcyI6ZmFsc2UsImRyb3BwaW5nLXBhcnRpY2xlIjoiIiwibm9uLWRyb3BwaW5nLXBhcnRpY2xlIjoiIn0seyJmYW1pbHkiOiJSYWhtYSIsImdpdmVuIjoiRmFkaGlsYSIsInBhcnNlLW5hbWVzIjpmYWxzZSwiZHJvcHBpbmctcGFydGljbGUiOiIiLCJub24tZHJvcHBpbmctcGFydGljbGUiOiIifV0sImlzc3VlZCI6eyJkYXRlLXBhcnRzIjpbWzIwMThdXX0sImNvbnRhaW5lci10aXRsZS1zaG9ydCI6IiJ9fV0sIm1hbnVhbE92ZXJyaWRlIjp7ImlzTWFudWFsbHlPdmVycmlkZGVuIjpmYWxzZSwibWFudWFsT3ZlcnJpZGVUZXh0IjoiIiwiY2l0ZXByb2NUZXh0IjoiKEluZGEgJiMzODsgUmFobWEsIDIwMTgpIn19&quot;,&quot;citationItems&quot;:[{&quot;id&quot;:&quot;b0327b88-4fdd-35ff-af1c-99ff10231138&quot;,&quot;isTemporary&quot;:false,&quot;itemData&quot;:{&quot;type&quot;:&quot;report&quot;,&quot;id&quot;:&quot;b0327b88-4fdd-35ff-af1c-99ff10231138&quot;,&quot;title&quot;:&quot;Pengaruh Inflasi dan Suku Bunga Terhadap Bagi Hasil Bank Syariah di Indonesia&quot;,&quot;author&quot;:[{&quot;family&quot;:&quot;Inda&quot;,&quot;given&quot;:&quot;Tri&quot;,&quot;parse-names&quot;:false,&quot;dropping-particle&quot;:&quot;&quot;,&quot;non-dropping-particle&quot;:&quot;&quot;},{&quot;family&quot;:&quot;Rahma&quot;,&quot;given&quot;:&quot;Fadhila&quot;,&quot;parse-names&quot;:false,&quot;dropping-particle&quot;:&quot;&quot;,&quot;non-dropping-particle&quot;:&quot;&quot;}],&quot;issued&quot;:{&quot;date-parts&quot;:[[2018]]},&quot;container-title-short&quot;:&quot;&quot;}}],&quot;manualOverride&quot;:{&quot;isManuallyOverridden&quot;:false,&quot;manualOverrideText&quot;:&quot;&quot;,&quot;citeprocText&quot;:&quot;(Inda &amp;#38; Rahma, 2018)&quot;}},{&quot;properties&quot;:{&quot;noteIndex&quot;:0},&quot;citationID&quot;:&quot;MENDELEY_CITATION_aafcfaf0-6e86-4daa-bcdb-a127bf423dd5&quot;,&quot;isEdited&quot;:false,&quot;citationTag&quot;:&quot;MENDELEY_CITATION_v3_eyJwcm9wZXJ0aWVzIjp7Im5vdGVJbmRleCI6MH0sImNpdGF0aW9uSUQiOiJNRU5ERUxFWV9DSVRBVElPTl9hYWZjZmFmMC02ZTg2LTRkYWEtYmNkYi1hMTI3YmY0MjNkZDUiLCJpc0VkaXRlZCI6ZmFsc2UsImNpdGF0aW9uSXRlbXMiOlt7ImlkIjoiZTc5Nzg3MjYtZjJjNi0zNTc2LWE1YzUtOTM4MTljZmQyYmM3IiwiaXNUZW1wb3JhcnkiOmZhbHNlLCJpdGVtRGF0YSI6eyJ0eXBlIjoicmVwb3J0IiwiaWQiOiJlNzk3ODcyNi1mMmM2LTM1NzYtYTVjNS05MzgxOWNmZDJiYzciLCJ0aXRsZSI6IkFuYWxpc2lzIFBlbmdhcnVoIFRpbmdrYXQgSW5mbGFzaSwgTmlsYWkgVHVrYXIsIEJJLVJBVEUgZGFuIFN1a3UgQnVuZ2EgQmFuayBLb252ZW5zaW9uYWwgVGVyaGFkYXAgTWFyZ2luIEJhZ2kgSGFzaWwgRGVwb3NpdG8gTXVkaGFyYWJhaCBQZXJiYW5rYW4gU3lhcmlhaCBkaSBJbmRvbmVzaWEgUGVyaW9kZSAyMDEwLTIwMTUiLCJhdXRob3IiOlt7ImZhbWlseSI6IkFmZmFuZGkiLCJnaXZlbiI6IkZhaXNhbCIsInBhcnNlLW5hbWVzIjpmYWxzZSwiZHJvcHBpbmctcGFydGljbGUiOiIiLCJub24tZHJvcHBpbmctcGFydGljbGUiOiIifV0sImlzc3VlZCI6eyJkYXRlLXBhcnRzIjpbWzIwMThdXX0sImFic3RyYWN0IjoiVGhpcyByZXNlYXJjaCBhaW1zIHRvIGFuYWx5emUgdGhlIGVmZmVjdCBsZXZlbCBvZiBpbmZsYXRpb24sIGV4Y2hhbmdlIHJhdGUsIEJJLVJhdGUgYW5kIHRoZSBiYW5rIGNvbnZlbnRpb25hbCBpbnRlcmVzdCByYXRlIHRvIHRoZSBtYXJnaW4gcHJvZml0IHNoYXJpbmcgb2YgbXXhuI1hcmFiYWggZGVwb3NpdHMgdGhlIElzbGFtaWMgYmFua2luZyBpbiBJbmRvbmVzaWEgYnkgQkksIE9KSyBhbmQgQlBTLiBUaGUgbWV0aG9kIG9mIGFuYWx5c2lzIHVzZWQgaW4gdGhpcyByZXNlYXJjaCBpcyBNdWx0aXBsZSBMaW5pZXIgUmVncmVzc2lvbiBNZXRob2QgaXMgT3JkaW5hcnkgTGVhc3QgU3F1YXJlIChPTFMpLiBUaGUgcmVzdWx0cyBvZiB0aGlzIHJlc2VhcmNoIGluZGljYXRlIHRoYXQgdGhlIGxldmVsIG9mIGluZmxhdGlvbiB2YXJpYWJsZSBhbmQgdGhlIGJhbmsgY29udmVudGlvbmFsIGludGVyZXN0IHJhdGUgdmFyaWFibGUgcGFydGlhbGx5IG5vIHNpZ25pZmljYW50IGVmZmVjdCB0byB0aGUgbWFyZ2luIHByb2ZpdCBzaGFyaW5nIG9mIG114biNYXJhYmFoIGRlcG9zaXRzIHRoZSBJc2xhbWljIGJhbmtpbmcgaW4gSW5kb25lc2lhIHBlcmlvZCAyMDEwLTIwMTUgdmFyaWFibGUuIFdoaWxlIHRoZSBleGNoYW5nZSByYXRlIHZhcmlhYmxlIGFuZCB0aGUgQkktUmF0ZSB2YXJpYWJsZSBwYXJ0aWFsbHkgc2lnbmlmaWNhbnQgZWZmZWN0IHRvIHRoZSBtYXJnaW4gcHJvZml0IHNoYXJpbmcgb2YgbXXhuI1hcmFiYWggZGVwb3NpdHMgdGhlIElzbGFtaWMgYmFua2luZyBpbiBJbmRvbmVzaWEgcGVyaW9kIDIwMTAtMjAxNSB2YXJpYWJsZS4gVGhlIHJlc3VsdHMgb2Ygc3RhdGlzdGljIHRlc3Qgc2hvd2VkIHRoYXQgdG9nZXRoZXIgKHNpbXVsdGFuZW91c2x5KSwgdGhlIGxldmVsIG9mIGluZmxhdGlvbiB2YXJpYWJsZSwgdGhlIGV4Y2hhbmdlIHJhdGUgdmFyaWFibGUsIHRoZSBCSS1SYXRlIHZhcmlhYmxlLCBhbmQgdGhlIGJhbmsgY29udmVudGlvbmFsIGludGVyZXN0IHJhdGUgdmFyaWFibGUgc2ltdWx0YW5lb3VzbHkgc2lnbmlmaWNhbnQgZWZmZWN0IHRvIHRoZSBtYXJnaW4gcHJvZml0IHNoYXJpbmcgb2YgbXXhuI1hcmFiYWggZGVwb3NpdHMgdGhlIElzbGFtaWMgYmFua2luZyBpbiBJbmRvbmVzaWEgcGVyaW9kIDIwMTAtMjAxNSB2YXJpYWJsZS4iLCJjb250YWluZXItdGl0bGUtc2hvcnQiOiIifX1dLCJtYW51YWxPdmVycmlkZSI6eyJpc01hbnVhbGx5T3ZlcnJpZGRlbiI6ZmFsc2UsIm1hbnVhbE92ZXJyaWRlVGV4dCI6IiIsImNpdGVwcm9jVGV4dCI6IihBZmZhbmRpLCAyMDE4KSJ9fQ==&quot;,&quot;citationItems&quot;:[{&quot;id&quot;:&quot;e7978726-f2c6-3576-a5c5-93819cfd2bc7&quot;,&quot;isTemporary&quot;:false,&quot;itemData&quot;:{&quot;type&quot;:&quot;report&quot;,&quot;id&quot;:&quot;e7978726-f2c6-3576-a5c5-93819cfd2bc7&quot;,&quot;title&quot;:&quot;Analisis Pengaruh Tingkat Inflasi, Nilai Tukar, BI-RATE dan Suku Bunga Bank Konvensional Terhadap Margin Bagi Hasil Deposito Mudharabah Perbankan Syariah di Indonesia Periode 2010-2015&quot;,&quot;author&quot;:[{&quot;family&quot;:&quot;Affandi&quot;,&quot;given&quot;:&quot;Faisal&quot;,&quot;parse-names&quot;:false,&quot;dropping-particle&quot;:&quot;&quot;,&quot;non-dropping-particle&quot;:&quot;&quot;}],&quot;issued&quot;:{&quot;date-parts&quot;:[[2018]]},&quot;abstract&quot;:&quot;This research aims to analyze the effect level of inflation, exchange rate, BI-Rate and the bank conventional interest rate to the margin profit sharing of muḍarabah deposits the Islamic banking in Indonesia by BI, OJK and BPS. The method of analysis used in this research is Multiple Linier Regression Method is Ordinary Least Square (OLS). The results of this research indicate that the level of inflation variable and the bank conventional interest rate variable partially no significant effect to the margin profit sharing of muḍarabah deposits the Islamic banking in Indonesia period 2010-2015 variable. While the exchange rate variable and the BI-Rate variable partially significant effect to the margin profit sharing of muḍarabah deposits the Islamic banking in Indonesia period 2010-2015 variable. The results of statistic test showed that together (simultaneously), the level of inflation variable, the exchange rate variable, the BI-Rate variable, and the bank conventional interest rate variable simultaneously significant effect to the margin profit sharing of muḍarabah deposits the Islamic banking in Indonesia period 2010-2015 variable.&quot;,&quot;container-title-short&quot;:&quot;&quot;}}],&quot;manualOverride&quot;:{&quot;isManuallyOverridden&quot;:false,&quot;manualOverrideText&quot;:&quot;&quot;,&quot;citeprocText&quot;:&quot;(Affandi, 2018)&quot;}},{&quot;properties&quot;:{&quot;noteIndex&quot;:0},&quot;citationID&quot;:&quot;MENDELEY_CITATION_b7cb474c-a5cc-431a-96ac-273a8ee60530&quot;,&quot;isEdited&quot;:false,&quot;citationTag&quot;:&quot;MENDELEY_CITATION_v3_eyJwcm9wZXJ0aWVzIjp7Im5vdGVJbmRleCI6MH0sImNpdGF0aW9uSUQiOiJNRU5ERUxFWV9DSVRBVElPTl9iN2NiNDc0Yy1hNWNjLTQzMWEtOTZhYy0yNzNhOGVlNjA1MzAiLCJpc0VkaXRlZCI6ZmFsc2UsImNpdGF0aW9uSXRlbXMiOlt7ImlkIjoiZDgzY2U5N2QtMTdiMy0zYmI1LThhNmEtZmQ2ZTgwMjlmYTkwIiwiaXNUZW1wb3JhcnkiOmZhbHNlLCJpdGVtRGF0YSI6eyJ0eXBlIjoicmVwb3J0IiwiaWQiOiJkODNjZTk3ZC0xN2IzLTNiYjUtOGE2YS1mZDZlODAyOWZhOTAiLCJ0aXRsZSI6IkFuYWxpc2lzIFBlbmdhcnVoIEluZmxhc2ksIFN1a3UgQnVuZ2EgQkkgZGFuIFByb2R1ayBEb21lc3RpayBCcnV0byBUZXJoYWRhcCBSZXR1cm4gT24gQXNzZXQgKFJPQSkgQmFuayBTeWFyaWFoIGRpIEluZG9uZXNpYSIsImF1dGhvciI6W3siZmFtaWx5IjoiU2FoYXJhIiwiZ2l2ZW4iOiJBeXUiLCJwYXJzZS1uYW1lcyI6ZmFsc2UsImRyb3BwaW5nLXBhcnRpY2xlIjoiIiwibm9uLWRyb3BwaW5nLXBhcnRpY2xlIjoiIn1dLCJjb250YWluZXItdGl0bGUiOiJBbmFsaXNpcyBQZW5nYXJ1aCBJbmZsYXNpIC4uLiAxNDkgSnVybmFsIElsbXUgTWFuYWplbWVuIHwiLCJpc3N1ZWQiOnsiZGF0ZS1wYXJ0cyI6W1syMDEzXV19LCJhYnN0cmFjdCI6IlRoZSBwdXJwb3NlIG9mIHRoZSBwcmVzZW50IHN0dWR5IGlzIHRvIGV4cGxhaW4gdGhlIGluZmx1ZW5jZSBhbmFseXNpcyBvZiBpbmZsYXRpb24sIEJJIHJhdGUsIGFuZCBHcm9zcyBEb21lc3RpYyBQcm9kdWN0IHRvIHRoZSBSZXR1cm4gT24gQXNzZXQgKFJPQSkgb2YgaXNsYW1pYyBiYW5raW5nIGluIEluZG9uZXNpYSBwZXJpb2QgMjAwOC0yMDEwLiBNYWNyb2Vjb25vbWljIHZhcmlhYmxlcyBpbiB0aGlzIHJlc2VhcmNoIGFyZSBtZWFzdXJlZCBieSBpbmZsYXRpb24sIEJhbmsgSW5kb25lc2lhIHJhdGUsIGFuZCBncm9zcyBkb21lc3RpYyBwcm9kdWN0IChHRFApLiBUaGUgbW9zdCBpbXBvcnRhbnQgaW5kaWNhdG9yIGluIGV2YWx1YXRpbmcgdGhlIGJhbmtpbmcgZmluYW5jaWFsIHBlcmZvcm1hbmNlIGlzIFJPQS4gU2FtcGxpbmcgdGVjaG5pcXVlIHVzZWQgaGVyZSBpcyBwdXJwb3NpdmUgc2FtcGxpbmcsIGl0IGlzIGdhaW5lZCBzYW1wbGUgYW1vdW50IG9mIDEzIGlzbGFtaWMgYmFua3MuVGhlIGRhdGEgdXNlZCBpbiB0aGlzIHN0dWR5IHdlcmUgb2J0YWluZWQgZnJvbSBwdWJsaXNoZWQgZmluYW5jaWFsIHN0YXRlbWVudHMgb2YgQmFuayBJbmRvbmVzaWEuIERhdGEgYW5hbHlzaXMgdGVjaG5pcXVlcyB1c2VkIGluIHRoaXMgc3R1ZHkgaXMgbXVsdGlwbGUgbGluaWVyIHJlZ3Jlc3Npb24gYW5hbHlzaXMuIEYgdGVzdCByZXN1bHRzIHNob3dlZCB0aGF0IHNpbXVsdGFuZW91cyB2YXJpYWJsZSBpbmZsYXRpb24sIEJJIHJhdGUsIGFuZCBHRFAgaGF2ZSBhIHNpZ25pZmljYW50IGVmZmVjdCBvbiBST0EuIFdoaWxlIHRoZSByZXN1bHRzIG9mIHQgdGVzdCBzaG93ZWQgdGhhdCBwYXJ0aWFsbHksIGluZmxhdGlvbiBhbmQgR0RQIGhhcyBwb3NpdGl2ZSBhbmQgc2lnbmlmaWNhbnQgaW5mbHVlbmNlIG9uIFJPQSwgd2hpbGUgQkkgcmF0ZSBoYXMgbmVnYXRpdmUgYW5kIHNpZ25pZmljYW50IGluZmx1ZW5jZSBvbiBST0EuIiwidm9sdW1lIjoiMSIsImNvbnRhaW5lci10aXRsZS1zaG9ydCI6IiJ9fSx7ImlkIjoiZjVkM2YyNzUtNmE0YS0zMmVkLWIzMjUtNWIwNjM5YTNkZWFlIiwiaXNUZW1wb3JhcnkiOmZhbHNlLCJpdGVtRGF0YSI6eyJ0eXBlIjoicmVwb3J0IiwiaWQiOiJmNWQzZjI3NS02YTRhLTMyZWQtYjMyNS01YjA2MzlhM2RlYWUiLCJ0aXRsZSI6IlBlbmdhcnVoIEluZmxhc2ksIFN1a3UgQlVuZ2EsIE5pbGFpIFR1a2FyIFZhbGFzIGRhbiBKdW1sYWggVWFuZyBCZXJlZGFyIFRlcmhhZGFwIFByb2ZpdGFiaWxpdGFzIHBhZGEgUGVyYmFua2FuIFN5YXJpYWggZGkgSW5kb25lc2lhIiwiYXV0aG9yIjpbeyJmYW1pbHkiOiJLdXN1bWFuaW5ndHlhcyIsImdpdmVuIjoiRGVzaSIsInBhcnNlLW5hbWVzIjpmYWxzZSwiZHJvcHBpbmctcGFydGljbGUiOiIiLCJub24tZHJvcHBpbmctcGFydGljbGUiOiIifV0sImNvbnRhaW5lci10aXRsZSI6IkFLUlVBTCIsIlVSTCI6Imh0dHA6Ly9mZS51bmVzYS5hYy5pZC9vanMvaW5kZXgucGhwL2FrcmwiLCJpc3N1ZWQiOnsiZGF0ZS1wYXJ0cyI6W1syMDEyXV19LCJudW1iZXItb2YtcGFnZXMiOiIyNTAyLTYzODAiLCJhYnN0cmFjdCI6IklzbGFtaWMgZmluYW5jZSBxdWFsaXR5IHNob3cgdGhhdCBwZXJmb3JtYW5jZSBpbXByb3ZlZCwgYXMgaW5kaWNhdGVkIGJ5IHRoZSBncm93aW5nIHNoYXJlIG9mIGZpbmFuY2luZyBmb3IgdGhlIHJlc3VsdHMgb2YgbXVkaGFyYWJhaCBhbmQgbXVzeWFyYWthaC4gVGhpcyBzdHVkeSB3YXMgY29uZHVjdGVkIHRvIGV4YW1pbmUgdGhlIGVmZmVjdCBvZiBtYWNybyBlY29ub21pYyBpbmRpY2F0b3JzIGFzIG1lYXN1cmVkIGJ5IGluZmxhdGlvbiwgaW50ZXJlc3QgcmF0ZXMsIGZvcmVpZ24gY3VycmVuY3kgZXhjaGFuZ2UgcmF0ZXMgYW5kIG1vbmV5IHN1cHBseSB0byB0aGUgUk9BIG9mIElzbGFtaWMgQmFua2luZyBpbiBJbmRvbmVzaWEuIERhdGEgYW5hbHlzaXMgdGVjaG5pcXVlcyB1c2VkIGluIHRoaXMgc3R1ZHkgaXMgbXVsdGlwbGUgbGluZWFyIHJlZ3Jlc3Npb24gYW5hbHlzaXMuIEYgdGVzdCByZXN1bHRzIHNob3dlZCB0aGF0IHNpbXVsdGFuZW91cyBpbmRlcGVuZGVudCB2YXJpYWJsZXMgYWZmZWN0IFJPQS4gV2hpbGUgdGhlIHJlc3VsdHMgb2YgdCB0ZXN0cyBzaG93ZWQgdGhhdCB0aGUgaW5mbGF0aW9uIHZhcmlhYmxlIHNob3dlZCBubyBzaWduaWZpY2FudCBlZmZlY3Qgb24gUk9BLiBUaGlzIGlzIGJlY2F1c2UsIHdoZW4gaW5mbGF0aW9uIGlzIGhpZ2ggdGhlbiB0aGUgcHVibGljIG1vcmUgY29uZmlkZW5jZSBpbiB0aGUgSXNsYW1pYyBiYW5raW5nIGNvbXBhcmVkIHdpdGggY29udmVudGlvbmFsIGJhbmtpbmcuIFByZWRpY3RpdmUgYWJpbGl0eSBvZiBmb3VyIHZhcmlhYmxlcyBvbiBST0EgaW4gdGhpcyBzdHVkeSBieSAxOS44JSwgd2hpbGUgdGhlIHJlbWFpbmluZyA4MC4yJSBpbmZsdWVuY2VkIGJ5IG90aGVyIGZhY3RvcnMgdGhhdCBhcmUgbm90IGluY2x1ZGVkIGluIHRoZSByZXNlYXJjaCBtb2RlbC4iLCJpc3N1ZSI6IjIiLCJ2b2x1bWUiOiIzIiwiY29udGFpbmVyLXRpdGxlLXNob3J0IjoiIn19LHsiaWQiOiI5ODJjNmFmMC0wNWY5LTM1ZjQtODg1YS02YzBkZjFmYzEyNTciLCJpc1RlbXBvcmFyeSI6ZmFsc2UsIml0ZW1EYXRhIjp7InR5cGUiOiJhcnRpY2xlLWpvdXJuYWwiLCJpZCI6Ijk4MmM2YWYwLTA1ZjktMzVmNC04ODVhLTZjMGRmMWZjMTI1NyIsInRpdGxlIjoiSXF0aXNoYWRpYSBQZW5nYXJ1aCBJbmZsYXNpLCBTdWt1IEJ1bmdhIChCSSBSYXRlKSwgUHJvZHVrIERvbWVzdGlrIEJydXRvIChQREIpIFRlcmhhZGFwIFJPQSAoU3R1ZGkgUGFkYSBCYW5rIFBlbWJpYXlhYW4gUmFreWF0IFN5YXJpYWggKEJQUlMpIGRpIEluZG9uZXNpYSBUYWh1biAyMDA5LTIwMTYpIiwiYXV0aG9yIjpbeyJmYW1pbHkiOiJDYWh5YW5pIiwiZ2l2ZW4iOiJZdXRpc2EgVHJpIiwicGFyc2UtbmFtZXMiOmZhbHNlLCJkcm9wcGluZy1wYXJ0aWNsZSI6IiIsIm5vbi1kcm9wcGluZy1wYXJ0aWNsZSI6IiJ9XSwiSVNTTiI6IjI0NDItMzA3NiIsIlVSTCI6Imh0dHBzOi8vbS50ZW1wby5jby9yZWFkL25ld3MvMjAxNS8wOC8wNC8wODc2ODkwNTAvbWVuZ2FwYS1la29ub21pLSIsImlzc3VlZCI6eyJkYXRlLXBhcnRzIjpbWzIwMThdXX0sImlzc3VlIjoiMSIsInZvbHVtZSI6IjUiLCJjb250YWluZXItdGl0bGUtc2hvcnQiOiIifX0seyJpZCI6ImM1MzY5NWZkLWU2NzQtMzIzMC1iYjY1LTdlNjBhZDYwMjFkMiIsImlzVGVtcG9yYXJ5IjpmYWxzZSwiaXRlbURhdGEiOnsidHlwZSI6ImFydGljbGUtam91cm5hbCIsImlkIjoiYzUzNjk1ZmQtZTY3NC0zMjMwLWJiNjUtN2U2MGFkNjAyMWQyIiwidGl0bGUiOiJBbmFsaXNpcyBQZW5nYXJ1aCBDQVIsIE5QRiwgQk9QTywgSW5mbGFzaSwgUHJvZHVrIERvbWVzdGlrIEJydXRvIGRhbiBTdWt1IEJ1bmdhIEJJIFRlcmhhZGFwIFBlcnR1bWJ1aGFuIFBlcmJhbmthbiBTeWFyaWFoIiwiYXV0aG9yIjpbeyJmYW1pbHkiOiJPa3RhdmlhbnRpIiwiZ2l2ZW4iOiJFbGRhIiwicGFyc2UtbmFtZXMiOmZhbHNlLCJkcm9wcGluZy1wYXJ0aWNsZSI6IiIsIm5vbi1kcm9wcGluZy1wYXJ0aWNsZSI6IiJ9LHsiZmFtaWx5IjoiTmFuZGEiLCJnaXZlbiI6IlNhdHJpYSIsInBhcnNlLW5hbWVzIjpmYWxzZSwiZHJvcHBpbmctcGFydGljbGUiOiIiLCJub24tZHJvcHBpbmctcGFydGljbGUiOiIifV0sImNvbnRhaW5lci10aXRsZSI6Ikp1cm5hbCBJbG1pYWggRWtvbm9taSBkYW4gQmlzbmlzIiwiaXNzdWVkIjp7ImRhdGUtcGFydHMiOltbMjAxOV1dfSwicGFnZSI6IjQ2LTU1IiwiY29udGFpbmVyLXRpdGxlLXNob3J0IjoiIn19XSwibWFudWFsT3ZlcnJpZGUiOnsiaXNNYW51YWxseU92ZXJyaWRkZW4iOnRydWUsIm1hbnVhbE92ZXJyaWRlVGV4dCI6IkNhaHlhbmkgKDIwMTgpLCBLdXN1bWFuaW5ndHlhcywgKDIwMTIpLCBPa3RhdmlhbnRpICYgTmFuZGEgKDIwMTkpLCBkYW4gU2FoYXJhICgyMDEzKSIsImNpdGVwcm9jVGV4dCI6IihDYWh5YW5pLCAyMDE4OyBLdXN1bWFuaW5ndHlhcywgMjAxMjsgT2t0YXZpYW50aSAmIzM4OyBOYW5kYSwgMjAxOTsgU2FoYXJhLCAyMDEzKSJ9fQ==&quot;,&quot;citationItems&quot;:[{&quot;id&quot;:&quot;d83ce97d-17b3-3bb5-8a6a-fd6e8029fa90&quot;,&quot;isTemporary&quot;:false,&quot;itemData&quot;:{&quot;type&quot;:&quot;report&quot;,&quot;id&quot;:&quot;d83ce97d-17b3-3bb5-8a6a-fd6e8029fa90&quot;,&quot;title&quot;:&quot;Analisis Pengaruh Inflasi, Suku Bunga BI dan Produk Domestik Bruto Terhadap Return On Asset (ROA) Bank Syariah di Indonesia&quot;,&quot;author&quot;:[{&quot;family&quot;:&quot;Sahara&quot;,&quot;given&quot;:&quot;Ayu&quot;,&quot;parse-names&quot;:false,&quot;dropping-particle&quot;:&quot;&quot;,&quot;non-dropping-particle&quot;:&quot;&quot;}],&quot;container-title&quot;:&quot;Analisis Pengaruh Inflasi ... 149 Jurnal Ilmu Manajemen |&quot;,&quot;issued&quot;:{&quot;date-parts&quot;:[[2013]]},&quot;abstract&quot;:&quot;The purpose of the present study is to explain the influence analysis of inflation, BI rate, and Gross Domestic Product to the Return On Asset (ROA) of islamic banking in Indonesia period 2008-2010. Macroeconomic variables in this research are measured by inflation, Bank Indonesia rate, and gross domestic product (GDP). The most important indicator in evaluating the banking financial performance is ROA. Sampling technique used here is purposive sampling, it is gained sample amount of 13 islamic banks.The data used in this study were obtained from published financial statements of Bank Indonesia. Data analysis techniques used in this study is multiple linier regression analysis. F test results showed that simultaneous variable inflation, BI rate, and GDP have a significant effect on ROA. While the results of t test showed that partially, inflation and GDP has positive and significant influence on ROA, while BI rate has negative and significant influence on ROA.&quot;,&quot;volume&quot;:&quot;1&quot;,&quot;container-title-short&quot;:&quot;&quot;}},{&quot;id&quot;:&quot;f5d3f275-6a4a-32ed-b325-5b0639a3deae&quot;,&quot;isTemporary&quot;:false,&quot;itemData&quot;:{&quot;type&quot;:&quot;report&quot;,&quot;id&quot;:&quot;f5d3f275-6a4a-32ed-b325-5b0639a3deae&quot;,&quot;title&quot;:&quot;Pengaruh Inflasi, Suku BUnga, Nilai Tukar Valas dan Jumlah Uang Beredar Terhadap Profitabilitas pada Perbankan Syariah di Indonesia&quot;,&quot;author&quot;:[{&quot;family&quot;:&quot;Kusumaningtyas&quot;,&quot;given&quot;:&quot;Desi&quot;,&quot;parse-names&quot;:false,&quot;dropping-particle&quot;:&quot;&quot;,&quot;non-dropping-particle&quot;:&quot;&quot;}],&quot;container-title&quot;:&quot;AKRUAL&quot;,&quot;URL&quot;:&quot;http://fe.unesa.ac.id/ojs/index.php/akrl&quot;,&quot;issued&quot;:{&quot;date-parts&quot;:[[2012]]},&quot;number-of-pages&quot;:&quot;2502-6380&quot;,&quot;abstract&quot;:&quot;Islamic finance quality show that performance improved, as indicated by the growing share of financing for the results of mudharabah and musyarakah. This study was conducted to examine the effect of macro economic indicators as measured by inflation, interest rates, foreign currency exchange rates and money supply to the ROA of Islamic Banking in Indonesia. Data analysis techniques used in this study is multiple linear regression analysis. F test results showed that simultaneous independent variables affect ROA. While the results of t tests showed that the inflation variable showed no significant effect on ROA. This is because, when inflation is high then the public more confidence in the Islamic banking compared with conventional banking. Predictive ability of four variables on ROA in this study by 19.8%, while the remaining 80.2% influenced by other factors that are not included in the research model.&quot;,&quot;issue&quot;:&quot;2&quot;,&quot;volume&quot;:&quot;3&quot;,&quot;container-title-short&quot;:&quot;&quot;}},{&quot;id&quot;:&quot;982c6af0-05f9-35f4-885a-6c0df1fc1257&quot;,&quot;isTemporary&quot;:false,&quot;itemData&quot;:{&quot;type&quot;:&quot;article-journal&quot;,&quot;id&quot;:&quot;982c6af0-05f9-35f4-885a-6c0df1fc1257&quot;,&quot;title&quot;:&quot;Iqtishadia Pengaruh Inflasi, Suku Bunga (BI Rate), Produk Domestik Bruto (PDB) Terhadap ROA (Studi Pada Bank Pembiayaan Rakyat Syariah (BPRS) di Indonesia Tahun 2009-2016)&quot;,&quot;author&quot;:[{&quot;family&quot;:&quot;Cahyani&quot;,&quot;given&quot;:&quot;Yutisa Tri&quot;,&quot;parse-names&quot;:false,&quot;dropping-particle&quot;:&quot;&quot;,&quot;non-dropping-particle&quot;:&quot;&quot;}],&quot;ISSN&quot;:&quot;2442-3076&quot;,&quot;URL&quot;:&quot;https://m.tempo.co/read/news/2015/08/04/087689050/mengapa-ekonomi-&quot;,&quot;issued&quot;:{&quot;date-parts&quot;:[[2018]]},&quot;issue&quot;:&quot;1&quot;,&quot;volume&quot;:&quot;5&quot;,&quot;container-title-short&quot;:&quot;&quot;}},{&quot;id&quot;:&quot;c53695fd-e674-3230-bb65-7e60ad6021d2&quot;,&quot;isTemporary&quot;:false,&quot;itemData&quot;:{&quot;type&quot;:&quot;article-journal&quot;,&quot;id&quot;:&quot;c53695fd-e674-3230-bb65-7e60ad6021d2&quot;,&quot;title&quot;:&quot;Analisis Pengaruh CAR, NPF, BOPO, Inflasi, Produk Domestik Bruto dan Suku Bunga BI Terhadap Pertumbuhan Perbankan Syariah&quot;,&quot;author&quot;:[{&quot;family&quot;:&quot;Oktavianti&quot;,&quot;given&quot;:&quot;Elda&quot;,&quot;parse-names&quot;:false,&quot;dropping-particle&quot;:&quot;&quot;,&quot;non-dropping-particle&quot;:&quot;&quot;},{&quot;family&quot;:&quot;Nanda&quot;,&quot;given&quot;:&quot;Satria&quot;,&quot;parse-names&quot;:false,&quot;dropping-particle&quot;:&quot;&quot;,&quot;non-dropping-particle&quot;:&quot;&quot;}],&quot;container-title&quot;:&quot;Jurnal Ilmiah Ekonomi dan Bisnis&quot;,&quot;issued&quot;:{&quot;date-parts&quot;:[[2019]]},&quot;page&quot;:&quot;46-55&quot;,&quot;container-title-short&quot;:&quot;&quot;}}],&quot;manualOverride&quot;:{&quot;isManuallyOverridden&quot;:true,&quot;manualOverrideText&quot;:&quot;Cahyani (2018), Kusumaningtyas, (2012), Oktavianti &amp; Nanda (2019), dan Sahara (2013)&quot;,&quot;citeprocText&quot;:&quot;(Cahyani, 2018; Kusumaningtyas, 2012; Oktavianti &amp;#38; Nanda, 2019; Sahara, 2013)&quot;}},{&quot;properties&quot;:{&quot;noteIndex&quot;:0},&quot;citationID&quot;:&quot;MENDELEY_CITATION_9cf5629b-b4ba-4dd0-85b5-0e9b38250d48&quot;,&quot;isEdited&quot;:false,&quot;citationTag&quot;:&quot;MENDELEY_CITATION_v3_eyJwcm9wZXJ0aWVzIjp7Im5vdGVJbmRleCI6MH0sImNpdGF0aW9uSUQiOiJNRU5ERUxFWV9DSVRBVElPTl85Y2Y1NjI5Yi1iNGJhLTRkZDAtODViNS0wZTliMzgyNTBkNDgiLCJpc0VkaXRlZCI6ZmFsc2UsImNpdGF0aW9uSXRlbXMiOlt7ImlkIjoiOGZmY2ExYjQtM2RiZS0zN2VjLWE0NDEtYmRhYzYyNzJjZWIyIiwiaXNUZW1wb3JhcnkiOmZhbHNlLCJpdGVtRGF0YSI6eyJ0eXBlIjoiYXJ0aWNsZS1qb3VybmFsIiwiaWQiOiI4ZmZjYTFiNC0zZGJlLTM3ZWMtYTQ0MS1iZGFjNjI3MmNlYjIiLCJ0aXRsZSI6IkFuYWxpc2EgUGVya2VtYmFuZ2FuIEFzZXQsIERhbmEgUGloYWsgS2V0aWdhIGRhbiBQZW1iaWF5YWFuIFBlcmJhbmthbiBTeWFyaWFoIGRpIEluZG9uZXNpYSIsImF1dGhvciI6W3siZmFtaWx5IjoiTXVraHNpbmFoIiwiZ2l2ZW4iOiJGaXR5YXR1bCIsInBhcnNlLW5hbWVzIjpmYWxzZSwiZHJvcHBpbmctcGFydGljbGUiOiIiLCJub24tZHJvcHBpbmctcGFydGljbGUiOiIifV0sImNvbnRhaW5lci10aXRsZSI6Ikp1cm5hbCBVbml2ZXJzaXRhcyBHdW5hZGFybWEiLCJpc3N1ZWQiOnsiZGF0ZS1wYXJ0cyI6W1syMDE5XV19LCJjb250YWluZXItdGl0bGUtc2hvcnQiOiIifX0seyJpZCI6IjVmMDUxOTFjLTZmZmMtM2M2Zi1hMDcyLTc5Njk0NDAwNTg4NSIsImlzVGVtcG9yYXJ5IjpmYWxzZSwiaXRlbURhdGEiOnsidHlwZSI6InJlcG9ydCIsImlkIjoiNWYwNTE5MWMtNmZmYy0zYzZmLWEwNzItNzk2OTQ0MDA1ODg1IiwidGl0bGUiOiJQZXJhbiBEYW5hIFBpaGFrIEtldGlnYSBkYWxhbSBLaW5lcmphIExlbWJhZ2EgUGVtYmlheWFhbiBTeWFyaWFoIGRhbiBGYWt0b3ItIEZha3RvciB5YW5nIE1lbXBlbmdhcnVoaW55YSIsImF1dGhvciI6W3siZmFtaWx5IjoiTWFsaXR1ZiIsImdpdmVuIjoiRml0cmkiLCJwYXJzZS1uYW1lcyI6ZmFsc2UsImRyb3BwaW5nLXBhcnRpY2xlIjoiIiwibm9uLWRyb3BwaW5nLXBhcnRpY2xlIjoiIn1dLCJpc3N1ZWQiOnsiZGF0ZS1wYXJ0cyI6W1syMDE2XV19LCJhYnN0cmFjdCI6IlRoZSBkZXZlbG9wbWVudCBvZiB0aGUgcGVyZm9ybWFuY2Ugc3lhcmlhaCBmaW5hbmNpbmcgaW5zdGl0dXRpb25zIGluIEluZG9uZXNpYSBrZWVwcyBpbmNyZWFzZWQgcG9zaXRpdmUgdGhpcyBjYW4gYmUgc2VlbiBvZiB0aGUgdG90YWwgYXNzZXRzIGFuZCB0aGlyZCBwYXJ0eSBmdW5kcyAoRFBLKSB0aGF0IGluY3JlYXNlIG92ZXIgYSBwZXJpb2Qgb2YgeWVhcnMgMjAxMC0yMDE0LiBEdXJpbmcgdGhlIHBlcmlvZCBvZiB0aGUgeWVhciB0aGUgcmF0aW8gRFBLIHRvIHRoZSB0b3RhbCBhc3NldHMgb2Ygc3lhcmlhaCBmaW5hbmNpbmcgaW5zdGl0dXRpb25zIHJlYWNoZWQgNzggcGVyY2VudC5UaGUgaW5kaWNhdGVkIHRoYXQgdGhlIHJvbGUgRFBLIGZvciB0aGVzZSB2ZXJ5IHN0cmF0ZWdpYyBwZXJmb3JtYW5jZSBhbmQgdGhlIGZ1bmRpbmcgaW5zdGl0dXRpb24gYmFua2luZyBidXNpbmVzcy4gSW4gdGhpcyBwYXBlciB0aGUgdHJpZWQgdG8gZXhwbGFpbiB0aGUgcm9sZSBvZiB0aGlyZCBwYXJ0eSBmdW5kcyBpbiBhbiBpbnN0aXR1dGlvbiBzeWFyaWFoIGZ1bmRpbmcgYXMgYW4gZWxlbWVudCB0aGUgY2VydGFpbnRseSBpbiB0aGUgcHJvdmlzb24gb2YgZmluYW5jaW5nIGFuZCBhcyBhbiBlbGVtZW50IHRoYXQgaW5mbHVlbmNlcyB0aGUgcGVyZm9ybWFuY2UgYnVzaW5lc3Mgb2Ygc3lhcmlhaCBmaW5hbmNpbmcgaW5zdGl0dXRpb25zLiBUaGUgaW1wb3J0YW5jZSBvZiB0aGUgcm9sZSBvZiBEUEsgZm9yIHN5YXJpYWggZmluYW5jaW5nIGluc3RpdHV0aW9ucyBoZW5jZSBuZWVkIHRvIGtub3cgdGhlIGZhY3RvcnMgdGhhdCBhZmZlY3QgdGhlIGRldmVsb3BtZW50IERQSy4gQXBwcm9hY2ggYW5hbHlzaXMgdGhpcyBwYXBlciBpcyBkZXNjcmlwdGl2ZSBlbXBpcmljYWwgd2hvIHRlc3Rpbmcgb2YgdGhlb3JldGljYWxseSBhbmQgYXBwcm9hY2ggaW4gZW1waXJpY2FsIG9mIHN0dWRpZXMgcmVsYXRlZC4iLCJjb250YWluZXItdGl0bGUtc2hvcnQiOiIifX0seyJpZCI6IjI3YmI4NjMyLTVlOWYtM2RhZS1hZDM0LWQ1YTYyZGU5ODdhYiIsImlzVGVtcG9yYXJ5IjpmYWxzZSwiaXRlbURhdGEiOnsidHlwZSI6InJlcG9ydCIsImlkIjoiMjdiYjg2MzItNWU5Zi0zZGFlLWFkMzQtZDVhNjJkZTk4N2FiIiwidGl0bGUiOiJQZW5nYXJ1aCBJbmZsYXNpLCBTdWt1IEJ1bmdhLCBSb2EgRGFuIE1hcmtldCBTaGFyZSBUZXJoYWRhcCBQcm9maXRhYmlsaXRhcyBQYWRhIEJhbmsgVW11bSBTeWFyaWFoIChTdHVkaSBLYXN1cyBwYWRhIEJhbmsgVW11bSBTeWFyaWFoIHlhbmcgdGVyZGFmdGFyIGRpIEJ1cnNhIEVmZWsgSW5kb25lc2lhKSIsImF1dGhvciI6W3siZmFtaWx5IjoiU3VnaWh5YW50byIsImdpdmVuIjoiVG90byIsInBhcnNlLW5hbWVzIjpmYWxzZSwiZHJvcHBpbmctcGFydGljbGUiOiIiLCJub24tZHJvcHBpbmctcGFydGljbGUiOiIifV0sIlVSTCI6Ind3dy5lam91cm5hbC51bWJhbmR1bmcuYWMuaWQvaW5kZXgucGhwL3NhZkpvdXIvMTIiLCJpc3N1ZWQiOnsiZGF0ZS1wYXJ0cyI6W1syMDIxXV19LCJjb250YWluZXItdGl0bGUtc2hvcnQiOiIifX1dLCJtYW51YWxPdmVycmlkZSI6eyJpc01hbnVhbGx5T3ZlcnJpZGRlbiI6dHJ1ZSwibWFudWFsT3ZlcnJpZGVUZXh0IjoiTWFsaXR1ZiAoMjAxNiksIE11a2hzaW5haCAoMjAxOSksIFN1Z2loeWFudG8gKDIwMjEpIiwiY2l0ZXByb2NUZXh0IjoiKE1hbGl0dWYsIDIwMTY7IE11a2hzaW5haCwgMjAxOTsgU3VnaWh5YW50bywgMjAyMSkifX0=&quot;,&quot;citationItems&quot;:[{&quot;id&quot;:&quot;8ffca1b4-3dbe-37ec-a441-bdac6272ceb2&quot;,&quot;isTemporary&quot;:false,&quot;itemData&quot;:{&quot;type&quot;:&quot;article-journal&quot;,&quot;id&quot;:&quot;8ffca1b4-3dbe-37ec-a441-bdac6272ceb2&quot;,&quot;title&quot;:&quot;Analisa Perkembangan Aset, Dana Pihak Ketiga dan Pembiayaan Perbankan Syariah di Indonesia&quot;,&quot;author&quot;:[{&quot;family&quot;:&quot;Mukhsinah&quot;,&quot;given&quot;:&quot;Fityatul&quot;,&quot;parse-names&quot;:false,&quot;dropping-particle&quot;:&quot;&quot;,&quot;non-dropping-particle&quot;:&quot;&quot;}],&quot;container-title&quot;:&quot;Jurnal Universitas Gunadarma&quot;,&quot;issued&quot;:{&quot;date-parts&quot;:[[2019]]},&quot;container-title-short&quot;:&quot;&quot;}},{&quot;id&quot;:&quot;5f05191c-6ffc-3c6f-a072-796944005885&quot;,&quot;isTemporary&quot;:false,&quot;itemData&quot;:{&quot;type&quot;:&quot;report&quot;,&quot;id&quot;:&quot;5f05191c-6ffc-3c6f-a072-796944005885&quot;,&quot;title&quot;:&quot;Peran Dana Pihak Ketiga dalam Kinerja Lembaga Pembiayaan Syariah dan Faktor- Faktor yang Mempengaruhinya&quot;,&quot;author&quot;:[{&quot;family&quot;:&quot;Malituf&quot;,&quot;given&quot;:&quot;Fitri&quot;,&quot;parse-names&quot;:false,&quot;dropping-particle&quot;:&quot;&quot;,&quot;non-dropping-particle&quot;:&quot;&quot;}],&quot;issued&quot;:{&quot;date-parts&quot;:[[2016]]},&quot;abstract&quot;:&quot;The development of the performance syariah financing institutions in Indonesia keeps increased positive this can be seen of the total assets and third party funds (DPK) that increase over a period of years 2010-2014. During the period of the year the ratio DPK to the total assets of syariah financing institutions reached 78 percent.The indicated that the role DPK for these very strategic performance and the funding institution banking business. In this paper the tried to explain the role of third party funds in an institution syariah funding as an element the certaintly in the provison of financing and as an element that influences the performance business of syariah financing institutions. The importance of the role of DPK for syariah financing institutions hence need to know the factors that affect the development DPK. Approach analysis this paper is descriptive empirical who testing of theoretically and approach in empirical of studies related.&quot;,&quot;container-title-short&quot;:&quot;&quot;}},{&quot;id&quot;:&quot;27bb8632-5e9f-3dae-ad34-d5a62de987ab&quot;,&quot;isTemporary&quot;:false,&quot;itemData&quot;:{&quot;type&quot;:&quot;report&quot;,&quot;id&quot;:&quot;27bb8632-5e9f-3dae-ad34-d5a62de987ab&quot;,&quot;title&quot;:&quot;Pengaruh Inflasi, Suku Bunga, Roa Dan Market Share Terhadap Profitabilitas Pada Bank Umum Syariah (Studi Kasus pada Bank Umum Syariah yang terdaftar di Bursa Efek Indonesia)&quot;,&quot;author&quot;:[{&quot;family&quot;:&quot;Sugihyanto&quot;,&quot;given&quot;:&quot;Toto&quot;,&quot;parse-names&quot;:false,&quot;dropping-particle&quot;:&quot;&quot;,&quot;non-dropping-particle&quot;:&quot;&quot;}],&quot;URL&quot;:&quot;www.ejournal.umbandung.ac.id/index.php/safJour/12&quot;,&quot;issued&quot;:{&quot;date-parts&quot;:[[2021]]},&quot;container-title-short&quot;:&quot;&quot;}}],&quot;manualOverride&quot;:{&quot;isManuallyOverridden&quot;:true,&quot;manualOverrideText&quot;:&quot;Malituf (2016), Mukhsinah (2019), Sugihyanto (2021)&quot;,&quot;citeprocText&quot;:&quot;(Malituf, 2016; Mukhsinah, 2019; Sugihyanto, 2021)&quot;}},{&quot;properties&quot;:{&quot;noteIndex&quot;:0},&quot;citationID&quot;:&quot;MENDELEY_CITATION_295f00fd-3566-46bf-bb49-6c21753bead3&quot;,&quot;isEdited&quot;:false,&quot;citationTag&quot;:&quot;MENDELEY_CITATION_v3_eyJwcm9wZXJ0aWVzIjp7Im5vdGVJbmRleCI6MH0sImNpdGF0aW9uSUQiOiJNRU5ERUxFWV9DSVRBVElPTl8yOTVmMDBmZC0zNTY2LTQ2YmYtYmI0OS02YzIxNzUzYmVhZDMiLCJpc0VkaXRlZCI6ZmFsc2UsImNpdGF0aW9uSXRlbXMiOlt7ImlkIjoiMWFiYTFhYTItZGZiNS0zOTZkLTgxY2MtMDk5MGU4MWU4Y2I4IiwiaXNUZW1wb3JhcnkiOmZhbHNlLCJpdGVtRGF0YSI6eyJ0eXBlIjoiYXJ0aWNsZS1qb3VybmFsIiwiaWQiOiIxYWJhMWFhMi1kZmI1LTM5NmQtODFjYy0wOTkwZTgxZThjYjgiLCJ0aXRsZSI6IkFuYWxpc2lzIFBlbmdhcnVoIEluZGlrYXRvciBFa29ub21pIGRhbiBLaW5lcmphIFBlcmJhbmthbiBTeWFyaWFoIFRlcmhhZGFwIFBlbnllcmFwYW4gVGVuYWdhIEtlcmphIHBhZGEgUGVyYmFua2FuIFN5YXJpYWggZGkgSW5kb25laXNhIFRhaHVuIDIwMDgtMjAxNCIsImF1dGhvciI6W3siZmFtaWx5IjoiS2FzbWlhcm5vIiwiZ2l2ZW4iOiJLdXJuaWEiLCJwYXJzZS1uYW1lcyI6ZmFsc2UsImRyb3BwaW5nLXBhcnRpY2xlIjoiIiwibm9uLWRyb3BwaW5nLXBhcnRpY2xlIjoiIn0seyJmYW1pbHkiOiJNaW50YXJvZW0iLCJnaXZlbiI6IkthcmphZGkiLCJwYXJzZS1uYW1lcyI6ZmFsc2UsImRyb3BwaW5nLXBhcnRpY2xlIjoiIiwibm9uLWRyb3BwaW5nLXBhcnRpY2xlIjoiIn1dLCJjb250YWluZXItdGl0bGUiOiJKdXJuYWwgRWtvbm9taSBVbml2ZXJzaXRhcyBBaXJsYW5nZ2EiLCJpc3N1ZWQiOnsiZGF0ZS1wYXJ0cyI6W1syMDE4XV19LCJjb250YWluZXItdGl0bGUtc2hvcnQiOiIifX1dLCJtYW51YWxPdmVycmlkZSI6eyJpc01hbnVhbGx5T3ZlcnJpZGRlbiI6dHJ1ZSwibWFudWFsT3ZlcnJpZGVUZXh0IjoiS2FzbWlhcm5vICYgTWludGFyb2VtICgyMDE4KSIsImNpdGVwcm9jVGV4dCI6IihLYXNtaWFybm8gJiMzODsgTWludGFyb2VtLCAyMDE4KSJ9fQ==&quot;,&quot;citationItems&quot;:[{&quot;id&quot;:&quot;1aba1aa2-dfb5-396d-81cc-0990e81e8cb8&quot;,&quot;isTemporary&quot;:false,&quot;itemData&quot;:{&quot;type&quot;:&quot;article-journal&quot;,&quot;id&quot;:&quot;1aba1aa2-dfb5-396d-81cc-0990e81e8cb8&quot;,&quot;title&quot;:&quot;Analisis Pengaruh Indikator Ekonomi dan Kinerja Perbankan Syariah Terhadap Penyerapan Tenaga Kerja pada Perbankan Syariah di Indoneisa Tahun 2008-2014&quot;,&quot;author&quot;:[{&quot;family&quot;:&quot;Kasmiarno&quot;,&quot;given&quot;:&quot;Kurnia&quot;,&quot;parse-names&quot;:false,&quot;dropping-particle&quot;:&quot;&quot;,&quot;non-dropping-particle&quot;:&quot;&quot;},{&quot;family&quot;:&quot;Mintaroem&quot;,&quot;given&quot;:&quot;Karjadi&quot;,&quot;parse-names&quot;:false,&quot;dropping-particle&quot;:&quot;&quot;,&quot;non-dropping-particle&quot;:&quot;&quot;}],&quot;container-title&quot;:&quot;Jurnal Ekonomi Universitas Airlangga&quot;,&quot;issued&quot;:{&quot;date-parts&quot;:[[2018]]},&quot;container-title-short&quot;:&quot;&quot;}}],&quot;manualOverride&quot;:{&quot;isManuallyOverridden&quot;:true,&quot;manualOverrideText&quot;:&quot;Kasmiarno &amp; Mintaroem (2018)&quot;,&quot;citeprocText&quot;:&quot;(Kasmiarno &amp;#38; Mintaroem, 2018)&quot;}},{&quot;properties&quot;:{&quot;noteIndex&quot;:0},&quot;citationID&quot;:&quot;MENDELEY_CITATION_d09a6a0b-2a18-4bc6-9c6c-f7ff7a26f811&quot;,&quot;isEdited&quot;:false,&quot;citationTag&quot;:&quot;MENDELEY_CITATION_v3_eyJwcm9wZXJ0aWVzIjp7Im5vdGVJbmRleCI6MH0sImNpdGF0aW9uSUQiOiJNRU5ERUxFWV9DSVRBVElPTl9kMDlhNmEwYi0yYTE4LTRiYzYtOWM2Yy1mN2ZmN2EyNmY4MTEiLCJpc0VkaXRlZCI6ZmFsc2UsImNpdGF0aW9uSXRlbXMiOlt7ImlkIjoiMmRhY2UyOGEtNjk5ZC0zNDA4LWIyZTctYzhiMWEwMjUyYzhlIiwiaXNUZW1wb3JhcnkiOmZhbHNlLCJpdGVtRGF0YSI6eyJ0eXBlIjoicmVwb3J0IiwiaWQiOiIyZGFjZTI4YS02OTlkLTM0MDgtYjJlNy1jOGIxYTAyNTJjOGUiLCJ0aXRsZSI6IlRoZSBFZmZlY3QgT2YgQkkgUmF0ZSBJbnRlcmVzdCwgRXF1aXZhbGVudCBSYXRlIEFuZCBPZmZpY2UgQW1vdW50IE9uIFRoZSBDb2xsZWN0aW9uIE9mIFRoaXJkIFBhcnR5IEZ1bmRzIEluIFNoYXJpYSBHZW5lcmFsIEJhbmtzIChTdHVkeSBhdCBTaGFyaWEgQ29tbWVyY2lhbCBCYW5rcyBpbiBJbmRvbmVzaWEgZm9yIDIwMTQtMjAxOCkiLCJhdXRob3IiOlt7ImZhbWlseSI6IkZ1YWRpeWF0dSBaYWtraSIsImdpdmVuIjoiTnVyaXNtYSIsInBhcnNlLW5hbWVzIjpmYWxzZSwiZHJvcHBpbmctcGFydGljbGUiOiIiLCJub24tZHJvcHBpbmctcGFydGljbGUiOiIifSx7ImZhbWlseSI6IlBlcm1hdGFzYXJpIiwiZ2l2ZW4iOiJEaXR5YSIsInBhcnNlLW5hbWVzIjpmYWxzZSwiZHJvcHBpbmctcGFydGljbGUiOiIiLCJub24tZHJvcHBpbmctcGFydGljbGUiOiIifV0sIlVSTCI6Imh0dHA6Ly9qdXJuYWxla29ub21pLnVuaXNsYS5hYy5pZC9pbmRleC5waHAvanBlbnNpIiwiaXNzdWVkIjp7ImRhdGUtcGFydHMiOltbMjAyMF1dfSwiaXNzdWUiOiIyIiwidm9sdW1lIjoiNSIsImNvbnRhaW5lci10aXRsZS1zaG9ydCI6IiJ9fV0sIm1hbnVhbE92ZXJyaWRlIjp7ImlzTWFudWFsbHlPdmVycmlkZGVuIjpmYWxzZSwibWFudWFsT3ZlcnJpZGVUZXh0IjoiIiwiY2l0ZXByb2NUZXh0IjoiKEZ1YWRpeWF0dSBaYWtraSAmIzM4OyBQZXJtYXRhc2FyaSwgMjAyMCkifX0=&quot;,&quot;citationItems&quot;:[{&quot;id&quot;:&quot;2dace28a-699d-3408-b2e7-c8b1a0252c8e&quot;,&quot;isTemporary&quot;:false,&quot;itemData&quot;:{&quot;type&quot;:&quot;report&quot;,&quot;id&quot;:&quot;2dace28a-699d-3408-b2e7-c8b1a0252c8e&quot;,&quot;title&quot;:&quot;The Effect Of BI Rate Interest, Equivalent Rate And Office Amount On The Collection Of Third Party Funds In Sharia General Banks (Study at Sharia Commercial Banks in Indonesia for 2014-2018)&quot;,&quot;author&quot;:[{&quot;family&quot;:&quot;Fuadiyatu Zakki&quot;,&quot;given&quot;:&quot;Nurisma&quot;,&quot;parse-names&quot;:false,&quot;dropping-particle&quot;:&quot;&quot;,&quot;non-dropping-particle&quot;:&quot;&quot;},{&quot;family&quot;:&quot;Permatasari&quot;,&quot;given&quot;:&quot;Ditya&quot;,&quot;parse-names&quot;:false,&quot;dropping-particle&quot;:&quot;&quot;,&quot;non-dropping-particle&quot;:&quot;&quot;}],&quot;URL&quot;:&quot;http://jurnalekonomi.unisla.ac.id/index.php/jpensi&quot;,&quot;issued&quot;:{&quot;date-parts&quot;:[[2020]]},&quot;issue&quot;:&quot;2&quot;,&quot;volume&quot;:&quot;5&quot;,&quot;container-title-short&quot;:&quot;&quot;}}],&quot;manualOverride&quot;:{&quot;isManuallyOverridden&quot;:false,&quot;manualOverrideText&quot;:&quot;&quot;,&quot;citeprocText&quot;:&quot;(Fuadiyatu Zakki &amp;#38; Permatasari, 2020)&quot;}},{&quot;properties&quot;:{&quot;noteIndex&quot;:0},&quot;citationID&quot;:&quot;MENDELEY_CITATION_228de01a-f64a-4168-8025-53d573d7c0d9&quot;,&quot;isEdited&quot;:false,&quot;citationTag&quot;:&quot;MENDELEY_CITATION_v3_eyJwcm9wZXJ0aWVzIjp7Im5vdGVJbmRleCI6MH0sImNpdGF0aW9uSUQiOiJNRU5ERUxFWV9DSVRBVElPTl8yMjhkZTAxYS1mNjRhLTQxNjgtODAyNS01M2Q1NzNkN2MwZDkiLCJpc0VkaXRlZCI6ZmFsc2UsImNpdGF0aW9uSXRlbXMiOlt7ImlkIjoiYjVhYTM0N2ItMzhiMy0zMzQ5LThjZDgtNTMwOGZiZWNlMGU4IiwiaXNUZW1wb3JhcnkiOmZhbHNlLCJpdGVtRGF0YSI6eyJ0eXBlIjoiYXJ0aWNsZS1qb3VybmFsIiwiaWQiOiJiNWFhMzQ3Yi0zOGIzLTMzNDktOGNkOC01MzA4ZmJlY2UwZTgiLCJ0aXRsZSI6IlBlbmdhcnVoIERhbmEgUGloYWsgS2V0aWdhIChEUEspLCBDYXBpdGFsIEFkZXF1YWN5IFJhdGlvIChDQVIpLCBkYW4gTm9uIFBlcmZvcm1pbmcgRmluYW5jaW5nIChOUEYpIHRlcmhhZGFwIFByb2ZpdGFiaWxpdGFzIEJhbmsgU3lhcmlhaCBkZW5nYW4gUGVtYmlheWFhbiBzZWJhZ2FpIFZhcmlhYmVsIEludGVydmVuaW5nIiwiYXV0aG9yIjpbeyJmYW1pbHkiOiJOdWhhIiwiZ2l2ZW4iOiJVbGluIiwicGFyc2UtbmFtZXMiOmZhbHNlLCJkcm9wcGluZy1wYXJ0aWNsZSI6IiIsIm5vbi1kcm9wcGluZy1wYXJ0aWNsZSI6IiJ9LHsiZmFtaWx5IjoiU2V0aWF3YW4iLCJnaXZlbiI6IkFqaSIsInBhcnNlLW5hbWVzIjpmYWxzZSwiZHJvcHBpbmctcGFydGljbGUiOiIiLCJub24tZHJvcHBpbmctcGFydGljbGUiOiIifSx7ImZhbWlseSI6IkluZHJpYW5pIiwiZ2l2ZW4iOiJBc3Rpd2kiLCJwYXJzZS1uYW1lcyI6ZmFsc2UsImRyb3BwaW5nLXBhcnRpY2xlIjoiIiwibm9uLWRyb3BwaW5nLXBhcnRpY2xlIjoiIn1dLCJjb250YWluZXItdGl0bGUiOiJESVBPTkVHT1JPIEpPVVJOQUwgT0YgTUFOQUdFTUVOVCIsIklTU04iOiIyMzM3LTM3OTIiLCJVUkwiOiJodHRwOi8vZWpvdXJuYWwtczEudW5kaXAuYWMuaWQvaW5kZXgucGhwL21hbmFnZW1lbnQiLCJpc3N1ZWQiOnsiZGF0ZS1wYXJ0cyI6W1syMDE2XV19LCJwYWdlIjoiMS0xMSIsImlzc3VlIjoiNCIsInZvbHVtZSI6IjUiLCJjb250YWluZXItdGl0bGUtc2hvcnQiOiIifX1dLCJtYW51YWxPdmVycmlkZSI6eyJpc01hbnVhbGx5T3ZlcnJpZGRlbiI6ZmFsc2UsIm1hbnVhbE92ZXJyaWRlVGV4dCI6IiIsImNpdGVwcm9jVGV4dCI6IihOdWhhIGV0IGFsLiwgMjAxNikifX0=&quot;,&quot;citationItems&quot;:[{&quot;id&quot;:&quot;b5aa347b-38b3-3349-8cd8-5308fbece0e8&quot;,&quot;isTemporary&quot;:false,&quot;itemData&quot;:{&quot;type&quot;:&quot;article-journal&quot;,&quot;id&quot;:&quot;b5aa347b-38b3-3349-8cd8-5308fbece0e8&quot;,&quot;title&quot;:&quot;Pengaruh Dana Pihak Ketiga (DPK), Capital Adequacy Ratio (CAR), dan Non Performing Financing (NPF) terhadap Profitabilitas Bank Syariah dengan Pembiayaan sebagai Variabel Intervening&quot;,&quot;author&quot;:[{&quot;family&quot;:&quot;Nuha&quot;,&quot;given&quot;:&quot;Ulin&quot;,&quot;parse-names&quot;:false,&quot;dropping-particle&quot;:&quot;&quot;,&quot;non-dropping-particle&quot;:&quot;&quot;},{&quot;family&quot;:&quot;Setiawan&quot;,&quot;given&quot;:&quot;Aji&quot;,&quot;parse-names&quot;:false,&quot;dropping-particle&quot;:&quot;&quot;,&quot;non-dropping-particle&quot;:&quot;&quot;},{&quot;family&quot;:&quot;Indriani&quot;,&quot;given&quot;:&quot;Astiwi&quot;,&quot;parse-names&quot;:false,&quot;dropping-particle&quot;:&quot;&quot;,&quot;non-dropping-particle&quot;:&quot;&quot;}],&quot;container-title&quot;:&quot;DIPONEGORO JOURNAL OF MANAGEMENT&quot;,&quot;ISSN&quot;:&quot;2337-3792&quot;,&quot;URL&quot;:&quot;http://ejournal-s1.undip.ac.id/index.php/management&quot;,&quot;issued&quot;:{&quot;date-parts&quot;:[[2016]]},&quot;page&quot;:&quot;1-11&quot;,&quot;issue&quot;:&quot;4&quot;,&quot;volume&quot;:&quot;5&quot;,&quot;container-title-short&quot;:&quot;&quot;}}],&quot;manualOverride&quot;:{&quot;isManuallyOverridden&quot;:false,&quot;manualOverrideText&quot;:&quot;&quot;,&quot;citeprocText&quot;:&quot;(Nuha et al., 2016)&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BD10E-2A49-3046-8975-334063D4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Baghas Budi</dc:creator>
  <cp:keywords/>
  <dc:description/>
  <cp:lastModifiedBy>Baghas Budi</cp:lastModifiedBy>
  <cp:revision>31</cp:revision>
  <dcterms:created xsi:type="dcterms:W3CDTF">2022-06-24T01:54:00Z</dcterms:created>
  <dcterms:modified xsi:type="dcterms:W3CDTF">2022-06-25T02:54:00Z</dcterms:modified>
</cp:coreProperties>
</file>