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650D" w14:textId="77777777" w:rsidR="00302863" w:rsidRDefault="00BC3190">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JUDUL </w:t>
      </w:r>
    </w:p>
    <w:p w14:paraId="6E5FA1F9" w14:textId="4BE63369" w:rsidR="00302863" w:rsidRPr="0021558B" w:rsidRDefault="0021558B">
      <w:pPr>
        <w:pBdr>
          <w:top w:val="nil"/>
          <w:left w:val="nil"/>
          <w:bottom w:val="nil"/>
          <w:right w:val="nil"/>
          <w:between w:val="nil"/>
        </w:pBdr>
        <w:spacing w:after="0" w:line="240" w:lineRule="auto"/>
        <w:jc w:val="center"/>
        <w:rPr>
          <w:rFonts w:ascii="Garamond" w:eastAsia="Garamond" w:hAnsi="Garamond" w:cs="Garamond"/>
          <w:color w:val="000000"/>
          <w:sz w:val="24"/>
          <w:szCs w:val="24"/>
        </w:rPr>
      </w:pPr>
      <w:r w:rsidRPr="0021558B">
        <w:rPr>
          <w:rFonts w:ascii="Garamond" w:hAnsi="Garamond"/>
          <w:b/>
          <w:bCs/>
          <w:sz w:val="24"/>
          <w:szCs w:val="24"/>
        </w:rPr>
        <w:t>ANALISIS PENINGKATAN PENGETAHUAN DAN KETERAMPILAN MELALUI SEKOLAH LAPANG DALAM PROGRAM BERTANI UNTUK NEGERI</w:t>
      </w:r>
    </w:p>
    <w:p w14:paraId="65D5D034" w14:textId="77777777" w:rsidR="00302863" w:rsidRDefault="00302863">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56A159BE" w14:textId="77777777" w:rsidR="00302863" w:rsidRDefault="00BC3190">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i/>
          <w:color w:val="000000"/>
          <w:sz w:val="24"/>
          <w:szCs w:val="24"/>
        </w:rPr>
        <w:t>TITLE</w:t>
      </w:r>
    </w:p>
    <w:p w14:paraId="06FCBBB9" w14:textId="10329482" w:rsidR="00302863" w:rsidRDefault="0021558B">
      <w:pPr>
        <w:pBdr>
          <w:top w:val="nil"/>
          <w:left w:val="nil"/>
          <w:bottom w:val="nil"/>
          <w:right w:val="nil"/>
          <w:between w:val="nil"/>
        </w:pBdr>
        <w:spacing w:after="0" w:line="240" w:lineRule="auto"/>
        <w:jc w:val="center"/>
        <w:rPr>
          <w:rFonts w:ascii="Garamond" w:eastAsia="Garamond" w:hAnsi="Garamond" w:cs="Garamond"/>
          <w:color w:val="000000"/>
          <w:sz w:val="24"/>
          <w:szCs w:val="24"/>
        </w:rPr>
      </w:pPr>
      <w:r w:rsidRPr="0021558B">
        <w:rPr>
          <w:rFonts w:ascii="Garamond" w:eastAsia="Garamond" w:hAnsi="Garamond" w:cs="Garamond"/>
          <w:i/>
          <w:color w:val="000000"/>
          <w:sz w:val="24"/>
          <w:szCs w:val="24"/>
        </w:rPr>
        <w:t>ANALYSIS OF KNOWLEDGE AND SKILLS ENHANCEMENT THROUGH FIELD SCHOOLS IN THE FARMING FOR THE COUNTRY PROGRAMME</w:t>
      </w:r>
    </w:p>
    <w:p w14:paraId="28BA58B0" w14:textId="77777777" w:rsidR="00302863" w:rsidRDefault="00302863">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0FE91F6C" w14:textId="11000E7F" w:rsidR="00302863" w:rsidRDefault="0021558B">
      <w:pPr>
        <w:pBdr>
          <w:top w:val="nil"/>
          <w:left w:val="nil"/>
          <w:bottom w:val="nil"/>
          <w:right w:val="nil"/>
          <w:between w:val="nil"/>
        </w:pBdr>
        <w:spacing w:after="0" w:line="240" w:lineRule="auto"/>
        <w:jc w:val="center"/>
        <w:rPr>
          <w:rFonts w:ascii="Garamond" w:eastAsia="Garamond" w:hAnsi="Garamond" w:cs="Garamond"/>
          <w:color w:val="000000"/>
          <w:sz w:val="24"/>
          <w:szCs w:val="24"/>
        </w:rPr>
      </w:pPr>
      <w:r w:rsidRPr="0021558B">
        <w:rPr>
          <w:rFonts w:ascii="Garamond" w:eastAsia="Garamond" w:hAnsi="Garamond" w:cs="Garamond"/>
          <w:b/>
          <w:color w:val="000000"/>
          <w:sz w:val="24"/>
          <w:szCs w:val="24"/>
          <w:lang w:val="sv-SE"/>
        </w:rPr>
        <w:t>Asep Saepul Alam</w:t>
      </w:r>
      <w:r w:rsidR="00BC3190">
        <w:rPr>
          <w:rFonts w:ascii="Garamond" w:eastAsia="Garamond" w:hAnsi="Garamond" w:cs="Garamond"/>
          <w:b/>
          <w:color w:val="000000"/>
          <w:sz w:val="24"/>
          <w:szCs w:val="24"/>
        </w:rPr>
        <w:t>*</w:t>
      </w:r>
      <w:r w:rsidR="00BC3190">
        <w:rPr>
          <w:rFonts w:ascii="Garamond" w:eastAsia="Garamond" w:hAnsi="Garamond" w:cs="Garamond"/>
          <w:b/>
          <w:color w:val="000000"/>
          <w:sz w:val="24"/>
          <w:szCs w:val="24"/>
          <w:vertAlign w:val="superscript"/>
        </w:rPr>
        <w:t>1</w:t>
      </w:r>
      <w:r w:rsidR="00BC3190">
        <w:rPr>
          <w:rFonts w:ascii="Garamond" w:eastAsia="Garamond" w:hAnsi="Garamond" w:cs="Garamond"/>
          <w:b/>
          <w:color w:val="000000"/>
          <w:sz w:val="24"/>
          <w:szCs w:val="24"/>
        </w:rPr>
        <w:t xml:space="preserve">, </w:t>
      </w:r>
      <w:r w:rsidRPr="0021558B">
        <w:rPr>
          <w:rFonts w:ascii="Garamond" w:eastAsia="Garamond" w:hAnsi="Garamond" w:cs="Garamond"/>
          <w:b/>
          <w:color w:val="000000"/>
          <w:sz w:val="24"/>
          <w:szCs w:val="24"/>
          <w:lang w:val="sv-SE"/>
        </w:rPr>
        <w:t>Zuber</w:t>
      </w:r>
      <w:r w:rsidR="00BC3190">
        <w:rPr>
          <w:rFonts w:ascii="Garamond" w:eastAsia="Garamond" w:hAnsi="Garamond" w:cs="Garamond"/>
          <w:b/>
          <w:color w:val="000000"/>
          <w:sz w:val="24"/>
          <w:szCs w:val="24"/>
          <w:vertAlign w:val="superscript"/>
        </w:rPr>
        <w:t>2</w:t>
      </w:r>
      <w:r w:rsidR="00BC3190">
        <w:rPr>
          <w:rFonts w:ascii="Garamond" w:eastAsia="Garamond" w:hAnsi="Garamond" w:cs="Garamond"/>
          <w:b/>
          <w:color w:val="000000"/>
          <w:sz w:val="24"/>
          <w:szCs w:val="24"/>
        </w:rPr>
        <w:t xml:space="preserve">, dan </w:t>
      </w:r>
      <w:r w:rsidRPr="0021558B">
        <w:rPr>
          <w:rFonts w:ascii="Garamond" w:eastAsia="Garamond" w:hAnsi="Garamond" w:cs="Garamond"/>
          <w:b/>
          <w:color w:val="000000"/>
          <w:sz w:val="24"/>
          <w:szCs w:val="24"/>
        </w:rPr>
        <w:t xml:space="preserve">Hafid Abdul Hamid Kusuma </w:t>
      </w:r>
      <w:r w:rsidR="00BC3190">
        <w:rPr>
          <w:rFonts w:ascii="Garamond" w:eastAsia="Garamond" w:hAnsi="Garamond" w:cs="Garamond"/>
          <w:b/>
          <w:color w:val="000000"/>
          <w:sz w:val="24"/>
          <w:szCs w:val="24"/>
          <w:vertAlign w:val="superscript"/>
        </w:rPr>
        <w:t>3</w:t>
      </w:r>
    </w:p>
    <w:p w14:paraId="7D6730A5" w14:textId="77777777" w:rsidR="00302863" w:rsidRDefault="00302863">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44EE25E6" w14:textId="77777777" w:rsidR="00B24A37" w:rsidRPr="00B24A37" w:rsidRDefault="00B24A37" w:rsidP="00B24A37">
      <w:pPr>
        <w:pStyle w:val="Default"/>
        <w:jc w:val="center"/>
        <w:rPr>
          <w:rFonts w:ascii="Garamond" w:hAnsi="Garamond"/>
          <w:sz w:val="22"/>
          <w:szCs w:val="22"/>
          <w:lang w:val="id-ID"/>
        </w:rPr>
      </w:pPr>
      <w:r w:rsidRPr="00B24A37">
        <w:rPr>
          <w:rFonts w:ascii="Garamond" w:hAnsi="Garamond"/>
          <w:sz w:val="22"/>
          <w:szCs w:val="22"/>
          <w:vertAlign w:val="superscript"/>
          <w:lang w:val="id-ID"/>
        </w:rPr>
        <w:t>1</w:t>
      </w:r>
      <w:r w:rsidRPr="00B24A37">
        <w:rPr>
          <w:rFonts w:ascii="Garamond" w:hAnsi="Garamond"/>
          <w:sz w:val="22"/>
          <w:szCs w:val="22"/>
          <w:lang w:val="id-ID"/>
        </w:rPr>
        <w:t>Dosen, Fakultas Sains Terapan Universitas Suryakancana Cianjur</w:t>
      </w:r>
    </w:p>
    <w:p w14:paraId="7F30CF94" w14:textId="77777777" w:rsidR="00B24A37" w:rsidRPr="00B24A37" w:rsidRDefault="00B24A37" w:rsidP="00B24A37">
      <w:pPr>
        <w:pStyle w:val="Default"/>
        <w:jc w:val="center"/>
        <w:rPr>
          <w:rFonts w:ascii="Garamond" w:hAnsi="Garamond"/>
          <w:sz w:val="22"/>
          <w:szCs w:val="22"/>
          <w:lang w:val="id-ID"/>
        </w:rPr>
      </w:pPr>
      <w:r w:rsidRPr="00B24A37">
        <w:rPr>
          <w:rFonts w:ascii="Garamond" w:hAnsi="Garamond"/>
          <w:sz w:val="22"/>
          <w:szCs w:val="22"/>
          <w:vertAlign w:val="superscript"/>
          <w:lang w:val="id-ID"/>
        </w:rPr>
        <w:t>2</w:t>
      </w:r>
      <w:r w:rsidRPr="00B24A37">
        <w:rPr>
          <w:rFonts w:ascii="Garamond" w:hAnsi="Garamond"/>
          <w:sz w:val="22"/>
          <w:szCs w:val="22"/>
          <w:lang w:val="id-ID"/>
        </w:rPr>
        <w:t>Dosen, Fakultas Sains Terapan Universitas Suryakancana Cianjur</w:t>
      </w:r>
    </w:p>
    <w:p w14:paraId="5D2EE5D5" w14:textId="0E98579B" w:rsidR="00302863" w:rsidRDefault="00B24A37" w:rsidP="00B24A37">
      <w:pPr>
        <w:pBdr>
          <w:top w:val="nil"/>
          <w:left w:val="nil"/>
          <w:bottom w:val="nil"/>
          <w:right w:val="nil"/>
          <w:between w:val="nil"/>
        </w:pBdr>
        <w:spacing w:after="0" w:line="240" w:lineRule="auto"/>
        <w:jc w:val="center"/>
        <w:rPr>
          <w:rFonts w:ascii="Garamond" w:eastAsia="Garamond" w:hAnsi="Garamond" w:cs="Garamond"/>
          <w:color w:val="000000"/>
        </w:rPr>
      </w:pPr>
      <w:r w:rsidRPr="00960A10">
        <w:rPr>
          <w:rFonts w:ascii="Garamond" w:hAnsi="Garamond"/>
          <w:vertAlign w:val="superscript"/>
        </w:rPr>
        <w:t>3</w:t>
      </w:r>
      <w:r w:rsidRPr="00960A10">
        <w:rPr>
          <w:rFonts w:ascii="Garamond" w:hAnsi="Garamond"/>
        </w:rPr>
        <w:t>Mahasiwa, Fakultas Sains Terapan Universitas Suryakancana Cianjur</w:t>
      </w:r>
    </w:p>
    <w:p w14:paraId="6B340607" w14:textId="41261245" w:rsidR="00302863" w:rsidRPr="00375B9D" w:rsidRDefault="00BC3190">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w:t>
      </w:r>
      <w:r w:rsidR="0021558B" w:rsidRPr="00375B9D">
        <w:rPr>
          <w:rFonts w:ascii="Garamond" w:eastAsia="Garamond" w:hAnsi="Garamond" w:cs="Garamond"/>
          <w:color w:val="000000"/>
        </w:rPr>
        <w:t>asepatet@unsur.ac.id</w:t>
      </w:r>
    </w:p>
    <w:p w14:paraId="45D818BA" w14:textId="2420B12E" w:rsidR="00302863" w:rsidRDefault="00BC3190">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w:t>
      </w:r>
      <w:r w:rsidR="00375B9D" w:rsidRPr="00375B9D">
        <w:rPr>
          <w:rFonts w:ascii="Garamond" w:eastAsia="Garamond" w:hAnsi="Garamond" w:cs="Garamond"/>
          <w:color w:val="000000"/>
        </w:rPr>
        <w:t>zuber@unsur.ac.id</w:t>
      </w:r>
    </w:p>
    <w:p w14:paraId="0E397DDA" w14:textId="76B175E7" w:rsidR="00302863" w:rsidRDefault="00BC3190">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w:t>
      </w:r>
      <w:r w:rsidR="0021558B" w:rsidRPr="0021558B">
        <w:rPr>
          <w:rFonts w:ascii="Garamond" w:eastAsia="Garamond" w:hAnsi="Garamond" w:cs="Garamond"/>
          <w:color w:val="000000"/>
        </w:rPr>
        <w:t>ihhafid78@gmail.com</w:t>
      </w:r>
    </w:p>
    <w:p w14:paraId="4E9DC559" w14:textId="77777777" w:rsidR="00302863" w:rsidRDefault="00302863">
      <w:pPr>
        <w:pBdr>
          <w:top w:val="nil"/>
          <w:left w:val="nil"/>
          <w:bottom w:val="nil"/>
          <w:right w:val="nil"/>
          <w:between w:val="nil"/>
        </w:pBdr>
        <w:spacing w:after="0" w:line="240" w:lineRule="auto"/>
        <w:jc w:val="center"/>
        <w:rPr>
          <w:rFonts w:ascii="Garamond" w:eastAsia="Garamond" w:hAnsi="Garamond" w:cs="Garamond"/>
          <w:color w:val="000000"/>
        </w:rPr>
      </w:pPr>
    </w:p>
    <w:tbl>
      <w:tblPr>
        <w:tblStyle w:val="a"/>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302863" w14:paraId="688071AE" w14:textId="77777777">
        <w:tc>
          <w:tcPr>
            <w:tcW w:w="2694" w:type="dxa"/>
          </w:tcPr>
          <w:p w14:paraId="15A8C72B" w14:textId="77777777" w:rsidR="00302863" w:rsidRDefault="00BC319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06ED7C50" w14:textId="77777777" w:rsidR="00302863" w:rsidRDefault="00BC319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5FC6CBAC" w14:textId="77777777" w:rsidR="00302863" w:rsidRDefault="00BC319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22960524" w14:textId="77777777" w:rsidR="00302863" w:rsidRDefault="00302863">
      <w:pPr>
        <w:pBdr>
          <w:top w:val="nil"/>
          <w:left w:val="nil"/>
          <w:bottom w:val="nil"/>
          <w:right w:val="nil"/>
          <w:between w:val="nil"/>
        </w:pBdr>
        <w:spacing w:after="0" w:line="240" w:lineRule="auto"/>
        <w:jc w:val="center"/>
        <w:rPr>
          <w:rFonts w:ascii="Garamond" w:eastAsia="Garamond" w:hAnsi="Garamond" w:cs="Garamond"/>
          <w:color w:val="000000"/>
        </w:rPr>
      </w:pPr>
    </w:p>
    <w:p w14:paraId="70500340" w14:textId="77777777" w:rsidR="00302863" w:rsidRDefault="00302863">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4365140C" w14:textId="037CB9E0" w:rsidR="00B24A37" w:rsidRPr="00B24A37" w:rsidRDefault="00BC3190" w:rsidP="00B24A3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ABSTRAK</w:t>
      </w:r>
    </w:p>
    <w:p w14:paraId="17BEF417"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rPr>
      </w:pPr>
    </w:p>
    <w:p w14:paraId="13A6E722"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rPr>
      </w:pPr>
      <w:r w:rsidRPr="00B24A37">
        <w:rPr>
          <w:rFonts w:ascii="Garamond" w:eastAsia="Garamond" w:hAnsi="Garamond" w:cs="Garamond"/>
          <w:color w:val="000000"/>
        </w:rPr>
        <w:t>Merdeka Belajar Kampus Merdeka (MBKM) dan Magang Studi Independent Bersertifikat (MSIB) menyediakan program magang yang bekerja sama dengan salah satu perusahaan swasta yang bergerak disektor pertanian yaitu Yayasan Edufarmers Internasional dengan nama program Bertani Untuk Negeri, pada program Bertani Untuk Negeri ini Facilitator Development Associate (FDA)/Mahasiswa memiliki misi utama untuk meningkatkan produktivitas melalui sekolah lapang. Penelitian ini bertujuan untuk mengetahui : 1. Pengaruh sekolah lapang terhadap pengetahuan petani, 2. Pengaruh sekolah lapang terhadap keterampilan petani.Variabel bebas pada penelitian ini yaitu Peran Facilitator Development Associate (FDA) dalam melaksanakan kegiatan sekolah lapang. Variabel terikat pada penelitian yaitu peningkatan pengetahuan peserta sekolah lapang dan keterampilan peserta sekolah lapang. Data dikumpulkan dari 35 petani dengan karateristik didominasi oleh laki-laki berusia 46-73 tahun, menggunakan probability sampling dengan teknik simple random sampling. Analisis data yang digunakan adalah metode penelitian deskriptif kuantitatif yaitu metode penelitian yang menggambarkan suatu masalah yang hasilnya dapat digeneralisasikan dengan sistematis dan terukur. Penelitian secara deskriptif mampu menggambarkan suatu fenomena pada populasi tertentu. Hasil penelitian menunjukkan bahwa : adanya peran sekolah lapang dalam peningkatan pengetahuan dari sebelum melaksanakan sekolah lapang dengan skor 267 dan setelah melaksanakan sekolah lapang dengan skor 896 dan peningkatan keterampilan dari sebelum melaksanakan sekolah lapang dengan skor 146 dan setelah melaksanakan sekolah lapang dengan skor 489, maka dari itu dinyatakan adanya peran sekolah lapang dalam peningkatan pengetahuan dan keterampilan pada petani yang mengikuti sekolah lapang dalam program Bertani Untuk Negeri.</w:t>
      </w:r>
    </w:p>
    <w:p w14:paraId="04FDAF7D"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rPr>
      </w:pPr>
    </w:p>
    <w:p w14:paraId="4B4AA3F0" w14:textId="1342015D" w:rsidR="00302863" w:rsidRDefault="00B24A37" w:rsidP="00B24A37">
      <w:pPr>
        <w:pBdr>
          <w:top w:val="nil"/>
          <w:left w:val="nil"/>
          <w:bottom w:val="nil"/>
          <w:right w:val="nil"/>
          <w:between w:val="nil"/>
        </w:pBdr>
        <w:spacing w:after="0" w:line="240" w:lineRule="auto"/>
        <w:jc w:val="both"/>
        <w:rPr>
          <w:rFonts w:ascii="Garamond" w:eastAsia="Garamond" w:hAnsi="Garamond" w:cs="Garamond"/>
          <w:color w:val="000000"/>
        </w:rPr>
      </w:pPr>
      <w:r w:rsidRPr="00B24A37">
        <w:rPr>
          <w:rFonts w:ascii="Garamond" w:eastAsia="Garamond" w:hAnsi="Garamond" w:cs="Garamond"/>
          <w:color w:val="000000"/>
        </w:rPr>
        <w:t>Kata kunci : Facilitator Development Associate (FDA), Bertani Untuk Negeri, Pengetahuan dan keterampilan, Sekolah lapang.</w:t>
      </w:r>
    </w:p>
    <w:p w14:paraId="098010CC" w14:textId="77777777" w:rsidR="00302863" w:rsidRDefault="00302863">
      <w:pPr>
        <w:pBdr>
          <w:top w:val="nil"/>
          <w:left w:val="nil"/>
          <w:bottom w:val="nil"/>
          <w:right w:val="nil"/>
          <w:between w:val="nil"/>
        </w:pBdr>
        <w:spacing w:after="0" w:line="240" w:lineRule="auto"/>
        <w:jc w:val="both"/>
        <w:rPr>
          <w:rFonts w:ascii="Garamond" w:eastAsia="Garamond" w:hAnsi="Garamond" w:cs="Garamond"/>
          <w:color w:val="000000"/>
        </w:rPr>
      </w:pPr>
    </w:p>
    <w:p w14:paraId="11111716" w14:textId="62F36B9D" w:rsidR="00302863" w:rsidRDefault="00302863">
      <w:pPr>
        <w:spacing w:after="0" w:line="240" w:lineRule="auto"/>
        <w:ind w:left="1276" w:hanging="1276"/>
        <w:rPr>
          <w:rFonts w:ascii="Garamond" w:eastAsia="Garamond" w:hAnsi="Garamond" w:cs="Garamond"/>
        </w:rPr>
      </w:pPr>
    </w:p>
    <w:p w14:paraId="04AB2495" w14:textId="77777777" w:rsidR="00B24A37" w:rsidRDefault="00B24A37">
      <w:pPr>
        <w:spacing w:after="0" w:line="240" w:lineRule="auto"/>
        <w:ind w:left="1276" w:hanging="1276"/>
        <w:rPr>
          <w:rFonts w:ascii="Garamond" w:eastAsia="Garamond" w:hAnsi="Garamond" w:cs="Garamond"/>
        </w:rPr>
      </w:pPr>
    </w:p>
    <w:p w14:paraId="0A6D7463" w14:textId="77777777" w:rsidR="00B24A37" w:rsidRDefault="00B24A37">
      <w:pPr>
        <w:spacing w:after="0" w:line="240" w:lineRule="auto"/>
        <w:ind w:left="1276" w:hanging="1276"/>
        <w:rPr>
          <w:rFonts w:ascii="Garamond" w:eastAsia="Garamond" w:hAnsi="Garamond" w:cs="Garamond"/>
        </w:rPr>
      </w:pPr>
    </w:p>
    <w:p w14:paraId="57AF6A94" w14:textId="77777777" w:rsidR="00302863" w:rsidRDefault="00302863">
      <w:pPr>
        <w:spacing w:after="0" w:line="240" w:lineRule="auto"/>
        <w:ind w:left="1276" w:hanging="1276"/>
        <w:rPr>
          <w:rFonts w:ascii="Garamond" w:eastAsia="Garamond" w:hAnsi="Garamond" w:cs="Garamond"/>
        </w:rPr>
      </w:pPr>
    </w:p>
    <w:p w14:paraId="7F988375" w14:textId="1B5893D1" w:rsidR="00302863" w:rsidRDefault="00BC3190">
      <w:pPr>
        <w:pBdr>
          <w:top w:val="nil"/>
          <w:left w:val="nil"/>
          <w:bottom w:val="nil"/>
          <w:right w:val="nil"/>
          <w:between w:val="nil"/>
        </w:pBdr>
        <w:spacing w:after="0" w:line="240" w:lineRule="auto"/>
        <w:jc w:val="center"/>
        <w:rPr>
          <w:rFonts w:ascii="Garamond" w:eastAsia="Garamond" w:hAnsi="Garamond" w:cs="Garamond"/>
          <w:b/>
          <w:color w:val="000000"/>
        </w:rPr>
      </w:pPr>
      <w:r>
        <w:rPr>
          <w:rFonts w:ascii="Garamond" w:eastAsia="Garamond" w:hAnsi="Garamond" w:cs="Garamond"/>
          <w:b/>
          <w:i/>
          <w:color w:val="000000"/>
        </w:rPr>
        <w:lastRenderedPageBreak/>
        <w:t>ABSTRACT</w:t>
      </w:r>
      <w:r>
        <w:rPr>
          <w:rFonts w:ascii="Garamond" w:eastAsia="Garamond" w:hAnsi="Garamond" w:cs="Garamond"/>
          <w:b/>
          <w:color w:val="000000"/>
        </w:rPr>
        <w:t xml:space="preserve"> </w:t>
      </w:r>
    </w:p>
    <w:p w14:paraId="17F6D7F9" w14:textId="77777777" w:rsidR="00B24A37" w:rsidRDefault="00B24A37">
      <w:pPr>
        <w:pBdr>
          <w:top w:val="nil"/>
          <w:left w:val="nil"/>
          <w:bottom w:val="nil"/>
          <w:right w:val="nil"/>
          <w:between w:val="nil"/>
        </w:pBdr>
        <w:spacing w:after="0" w:line="240" w:lineRule="auto"/>
        <w:jc w:val="center"/>
        <w:rPr>
          <w:rFonts w:ascii="Garamond" w:eastAsia="Garamond" w:hAnsi="Garamond" w:cs="Garamond"/>
          <w:color w:val="000000"/>
        </w:rPr>
      </w:pPr>
    </w:p>
    <w:p w14:paraId="35FADEA2"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i/>
          <w:color w:val="000000"/>
        </w:rPr>
      </w:pPr>
      <w:r w:rsidRPr="00B24A37">
        <w:rPr>
          <w:rFonts w:ascii="Garamond" w:eastAsia="Garamond" w:hAnsi="Garamond" w:cs="Garamond"/>
          <w:i/>
          <w:color w:val="000000"/>
        </w:rPr>
        <w:t>Merdeka Belajar Kampus Merdeka (MBKM) and Magang Studi Independen Bersertifikat (MSIB) provide an internship program in collaboration with one of the private companies engaged in the agricultural sector, namely the International Edufarmers Foundation under the name Bertani Untuk Negeri program, in this Bertani Untuk Negeri program Facilitator Development Associate (FDA) / Students have the main mission to increase productivity through field schools. This study aims to determine: 1. The effect of field schools on farmers' knowledge, 2. The effect of field schools on farmers' skills. The independent variable in this study is the role of Facilitator Development Associate (FDA) in implementing field school activities. The dependent variable in the study is the increase in knowledge of field school participants and the skills of field school participants. Data were collected from 35 farmers with characteristics dominated by men aged 46-73 years, using probability sampling with simple random sampling technique. The data analysis used is quantitative descriptive research method, which is a research method that describes a problem whose results can be generalized systematically and measurably. Descriptive research is able to describe a phenomenon in a particular population. The results showed that: the role of field schools in increasing knowledge from before implementing field schools with a score of 267 and after implementing field schools with a score of 896 and an increase in skills from before implementing the field school with a score of 146 and after implementing the field school with a score of 489, therefore it is stated that there is a role of field schools in increasing knowledge and skills in farmers who attend field schools in the Farming for the Country program.</w:t>
      </w:r>
    </w:p>
    <w:p w14:paraId="743BB78E"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i/>
          <w:color w:val="000000"/>
        </w:rPr>
      </w:pPr>
    </w:p>
    <w:p w14:paraId="18F81B96" w14:textId="31FDAB90" w:rsidR="00302863" w:rsidRDefault="00B24A37" w:rsidP="00B24A37">
      <w:pPr>
        <w:pBdr>
          <w:top w:val="nil"/>
          <w:left w:val="nil"/>
          <w:bottom w:val="nil"/>
          <w:right w:val="nil"/>
          <w:between w:val="nil"/>
        </w:pBdr>
        <w:spacing w:after="0" w:line="240" w:lineRule="auto"/>
        <w:jc w:val="both"/>
        <w:rPr>
          <w:rFonts w:ascii="Garamond" w:eastAsia="Garamond" w:hAnsi="Garamond" w:cs="Garamond"/>
          <w:color w:val="000000"/>
        </w:rPr>
      </w:pPr>
      <w:r w:rsidRPr="00B24A37">
        <w:rPr>
          <w:rFonts w:ascii="Garamond" w:eastAsia="Garamond" w:hAnsi="Garamond" w:cs="Garamond"/>
          <w:i/>
          <w:color w:val="000000"/>
        </w:rPr>
        <w:t>Keywords: Facilitator Development Associate (FDA), Farming for the Country, Knowledge and skills, Field school.</w:t>
      </w:r>
    </w:p>
    <w:p w14:paraId="01471B8B" w14:textId="77777777" w:rsidR="00302863" w:rsidRDefault="00302863">
      <w:pPr>
        <w:pBdr>
          <w:top w:val="nil"/>
          <w:left w:val="nil"/>
          <w:bottom w:val="nil"/>
          <w:right w:val="nil"/>
          <w:between w:val="nil"/>
        </w:pBdr>
        <w:spacing w:after="0" w:line="240" w:lineRule="auto"/>
        <w:jc w:val="both"/>
        <w:rPr>
          <w:rFonts w:ascii="Garamond" w:eastAsia="Garamond" w:hAnsi="Garamond" w:cs="Garamond"/>
          <w:color w:val="000000"/>
        </w:rPr>
      </w:pPr>
    </w:p>
    <w:p w14:paraId="1FF85301" w14:textId="6BAB7938" w:rsidR="00302863" w:rsidRDefault="00302863">
      <w:pPr>
        <w:spacing w:after="0" w:line="240" w:lineRule="auto"/>
        <w:jc w:val="both"/>
        <w:rPr>
          <w:rFonts w:ascii="Garamond" w:eastAsia="Garamond" w:hAnsi="Garamond" w:cs="Garamond"/>
        </w:rPr>
      </w:pPr>
    </w:p>
    <w:p w14:paraId="149506FD" w14:textId="77777777" w:rsidR="00302863" w:rsidRDefault="00302863">
      <w:pPr>
        <w:spacing w:after="0" w:line="240" w:lineRule="auto"/>
        <w:jc w:val="both"/>
        <w:rPr>
          <w:rFonts w:ascii="Times New Roman" w:eastAsia="Times New Roman" w:hAnsi="Times New Roman" w:cs="Times New Roman"/>
          <w:sz w:val="24"/>
          <w:szCs w:val="24"/>
        </w:rPr>
        <w:sectPr w:rsidR="00302863">
          <w:headerReference w:type="even" r:id="rId7"/>
          <w:headerReference w:type="default" r:id="rId8"/>
          <w:footerReference w:type="even" r:id="rId9"/>
          <w:footerReference w:type="default" r:id="rId10"/>
          <w:headerReference w:type="first" r:id="rId11"/>
          <w:footerReference w:type="first" r:id="rId12"/>
          <w:pgSz w:w="11907" w:h="16840"/>
          <w:pgMar w:top="2268" w:right="1440" w:bottom="1440" w:left="1701" w:header="720" w:footer="720" w:gutter="0"/>
          <w:pgNumType w:start="1"/>
          <w:cols w:space="720"/>
          <w:titlePg/>
        </w:sectPr>
      </w:pPr>
    </w:p>
    <w:p w14:paraId="3439CAAD" w14:textId="77777777" w:rsidR="00302863" w:rsidRDefault="00BC319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PENDAHULUAN</w:t>
      </w:r>
    </w:p>
    <w:p w14:paraId="036B94D2"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Indonesia merupakan negara agraris dengan mayoritas penduduknya bermata pencaharian sebagai petani. Hal ini didukung dengan luas lahan yang terbentang dan dapat digunakan sebagai lahan pertanian, kondisi tanah di Indonesia dengan kandungan nutrisi yang baik sehingga dapat mendukung pertumbuhan tanaman. Produk hortikultura yang menjadi unggulan di sektor pertanian Indonesia adalah tanaman sayuran. (Nurfalach, D, R, 2017). Menurut Apriyanto et al . (2021), Indonesia merupakan negara agraris dengan wilayah luasnya kurang lebih 190,9 juta hektar. Dari 37,1% dari luas total digunakan untuk pertanian, sawah, pertanian lahan kering, perkebunan, ladang dan untuk keperluan lain, 62,9% untuk keperluan lain berupa hutan.</w:t>
      </w:r>
    </w:p>
    <w:p w14:paraId="5138DE61"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Menurut seminar yang di adakan di Universitas Trunojoyo Madura (2015), pembangunan sumber daya manusia pertanian di negara agraris ini masih lemah penderitaan para petani yang semakin parah, diikuti oleh penderitaan para tenaga Penyuluh Pertanian Lapangan (PPL) yang semakin menyurut. Ini salah satu alasan kegagalan pembangunan pertanian di Indonesia yaitu terbatas tersedianya tenaga lapangan yang handal untuk mendukung petani.</w:t>
      </w:r>
    </w:p>
    <w:p w14:paraId="0DB821E2"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Permasalahan yang terjadi pada petani hortikultura di program Bertani Untuk Negeri yang berlokasi pada Kecamatan Sukaresmi, Kabupaten Cianjur yaitu tidak mengetahui cara pengolahan lahan yang benar sesuai GAP, pemupukan tidak menggunakan kaidah 5T. Oleh karena itu, peningkatan pengetahuan petani menjadi prioritas. Pelatihan petani diharapkan dapat meningkatkan keterampilan dan kemampuan pertanian. (Nugrahini et al., 2022).</w:t>
      </w:r>
    </w:p>
    <w:p w14:paraId="6BF88B21"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Terkait permasalahan yang terjadi bahwa salah satu cara mengatasi peningkatan pengetahuan dan ketampilan petani yaitu melalui sekolah lapang (SL), sekolah lapang (SL) merupakan metode penyuluhan untuk menambah/merubah pengetahuan, sikap dan keterampilan (Lisarini, E, 2018). Menurut Astuti, S (2012) menjelaskan bahwa sekolah lapang (SL) merupakan sumber daya pembelajaran informal bagi masyarakat, khususnya bagi petani, agar lebih baik pada sisi pengetahuan dan keterampilan. Kegiatan sekolah lapang diselenggarakan untuk meningkatkan pertanian dan peternakan agar lebih maju, efisien, produktivitas tinggi.</w:t>
      </w:r>
    </w:p>
    <w:p w14:paraId="38FE5B63"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 xml:space="preserve">Program MSIB didalamnya terdapat program yang disediakan oleh mitra, salah satunya program studi independen (MSIB) pada sektor pertanian, salah satu mitra yang menyediakan program pada sektor pertanian yaitu Yayasan Edufarmers Internasional dengan nama program Bertani </w:t>
      </w:r>
      <w:r w:rsidRPr="00B24A37">
        <w:rPr>
          <w:rFonts w:ascii="Garamond" w:eastAsia="Garamond" w:hAnsi="Garamond" w:cs="Garamond"/>
          <w:color w:val="000000"/>
          <w:sz w:val="24"/>
          <w:szCs w:val="24"/>
        </w:rPr>
        <w:lastRenderedPageBreak/>
        <w:t>Untuk Negeri. Berdasarkan pada akun Yayasan Edufarmers Internasional (yang di akses pada Januari – 5 – 2023), Yayasan Edufarmers memiliki visi untuk mengembangkan produktivitas petani/peternak Indonesia dan kualitas kaum muda di sektor agrikultur.</w:t>
      </w:r>
    </w:p>
    <w:p w14:paraId="1104BC1C"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Pada Program Bertani Untuk Negeri ini peserta memiliki beberapa misi utama untuk meningkatkan pengetahuan para petani/peternak dampingan, memperbaiki manajemen operasional dan budidaya yang diterapkan di usaha tani/ternak sampai akhirnya meningkatkan produktivitas dari petani/peternak dampingan. Keberhasilan misi ini akan diukur dari beberapa target yang harus dicapai:</w:t>
      </w:r>
    </w:p>
    <w:p w14:paraId="7DB13B29"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1.</w:t>
      </w:r>
      <w:r w:rsidRPr="00B24A37">
        <w:rPr>
          <w:rFonts w:ascii="Garamond" w:eastAsia="Garamond" w:hAnsi="Garamond" w:cs="Garamond"/>
          <w:color w:val="000000"/>
          <w:sz w:val="24"/>
          <w:szCs w:val="24"/>
        </w:rPr>
        <w:tab/>
        <w:t>Proyek Produktivitas</w:t>
      </w:r>
    </w:p>
    <w:p w14:paraId="13378E8E"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2.</w:t>
      </w:r>
      <w:r w:rsidRPr="00B24A37">
        <w:rPr>
          <w:rFonts w:ascii="Garamond" w:eastAsia="Garamond" w:hAnsi="Garamond" w:cs="Garamond"/>
          <w:color w:val="000000"/>
          <w:sz w:val="24"/>
          <w:szCs w:val="24"/>
        </w:rPr>
        <w:tab/>
        <w:t>Sekolah lapang/Farm Field School (FFS)</w:t>
      </w:r>
    </w:p>
    <w:p w14:paraId="55649E66" w14:textId="77777777" w:rsidR="00B24A37" w:rsidRPr="00B24A37"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3.</w:t>
      </w:r>
      <w:r w:rsidRPr="00B24A37">
        <w:rPr>
          <w:rFonts w:ascii="Garamond" w:eastAsia="Garamond" w:hAnsi="Garamond" w:cs="Garamond"/>
          <w:color w:val="000000"/>
          <w:sz w:val="24"/>
          <w:szCs w:val="24"/>
        </w:rPr>
        <w:tab/>
        <w:t>Pengelolaan Demoplot</w:t>
      </w:r>
    </w:p>
    <w:p w14:paraId="189D66A5" w14:textId="101D8D78" w:rsidR="00302863" w:rsidRDefault="00B24A37" w:rsidP="00B24A3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24A37">
        <w:rPr>
          <w:rFonts w:ascii="Garamond" w:eastAsia="Garamond" w:hAnsi="Garamond" w:cs="Garamond"/>
          <w:color w:val="000000"/>
          <w:sz w:val="24"/>
          <w:szCs w:val="24"/>
        </w:rPr>
        <w:t>Dari uraian di atas peneliti tertarik untuk mengambil judul “Analisis Peningkatan Pengetahuan dan Keterampilan Melalui Sekolah Lapang Dalam Program Bertani Untuk Negeri”.</w:t>
      </w:r>
    </w:p>
    <w:p w14:paraId="1700E02E" w14:textId="77777777" w:rsidR="006F4D9A" w:rsidRDefault="006F4D9A" w:rsidP="00B24A37">
      <w:pPr>
        <w:pBdr>
          <w:top w:val="nil"/>
          <w:left w:val="nil"/>
          <w:bottom w:val="nil"/>
          <w:right w:val="nil"/>
          <w:between w:val="nil"/>
        </w:pBdr>
        <w:spacing w:after="0" w:line="240" w:lineRule="auto"/>
        <w:jc w:val="both"/>
        <w:rPr>
          <w:rFonts w:ascii="Garamond" w:eastAsiaTheme="minorEastAsia" w:hAnsi="Garamond" w:cstheme="minorBidi"/>
          <w:b/>
          <w:sz w:val="24"/>
          <w:lang w:val="sv-SE"/>
        </w:rPr>
      </w:pPr>
    </w:p>
    <w:p w14:paraId="2DB85502" w14:textId="42BE3B97" w:rsidR="00B24A37" w:rsidRDefault="006F4D9A" w:rsidP="00B24A37">
      <w:pPr>
        <w:pBdr>
          <w:top w:val="nil"/>
          <w:left w:val="nil"/>
          <w:bottom w:val="nil"/>
          <w:right w:val="nil"/>
          <w:between w:val="nil"/>
        </w:pBdr>
        <w:spacing w:after="0" w:line="240" w:lineRule="auto"/>
        <w:jc w:val="both"/>
        <w:rPr>
          <w:rFonts w:ascii="Garamond" w:eastAsiaTheme="minorEastAsia" w:hAnsi="Garamond" w:cstheme="minorBidi"/>
          <w:b/>
          <w:sz w:val="24"/>
          <w:lang w:val="sv-SE"/>
        </w:rPr>
      </w:pPr>
      <w:r w:rsidRPr="009531A2">
        <w:rPr>
          <w:rFonts w:ascii="Garamond" w:eastAsiaTheme="minorEastAsia" w:hAnsi="Garamond" w:cstheme="minorBidi"/>
          <w:b/>
          <w:sz w:val="24"/>
          <w:lang w:val="sv-SE"/>
        </w:rPr>
        <w:t>TINJAUAN PUSTAKA</w:t>
      </w:r>
    </w:p>
    <w:p w14:paraId="1920571D" w14:textId="77777777"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Menurut Pitri, T (2020) pengetahuan adalah berbagai macam hal yang diperoleh oleh seseorang melalui panca indera. Segala hal yang diketahui dari proses pembelajaran merupakan pengetahuan, semakin tinggi tingkat pendidikan seseorang semakin tinggi pula pengetahuan yang dimiliki.</w:t>
      </w:r>
    </w:p>
    <w:p w14:paraId="08BAA0B8" w14:textId="77777777"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Menurut Notoatmodjo (2018) bahwa pengetahuan merupakan efek lanjutan dari keingintahuan individu berkenaan dengan objek melalui indera yang dimiliki. Setiap individu memiliki pengetahuan yang tidak sama karena penginderaan setiap orang mengenai suatu objek berbeda-beda. Adapun enam tingkatan pengetahuan (Notoatmodjo, 2018) yaitu:</w:t>
      </w:r>
    </w:p>
    <w:p w14:paraId="7AB47A9F"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1.</w:t>
      </w:r>
      <w:r w:rsidRPr="006F4D9A">
        <w:rPr>
          <w:rFonts w:ascii="Garamond" w:eastAsia="Garamond" w:hAnsi="Garamond" w:cs="Garamond"/>
          <w:color w:val="000000"/>
          <w:sz w:val="24"/>
          <w:szCs w:val="24"/>
        </w:rPr>
        <w:tab/>
        <w:t>Tahu (Know)</w:t>
      </w:r>
    </w:p>
    <w:p w14:paraId="0ABB85B4" w14:textId="2A9F462E" w:rsidR="006F4D9A" w:rsidRP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Tingkat pengetahuan yang paling rendah ini hanya sebatas mengingat kembali pelajaran yang telah didapatkan sebelumnya, seperti mendefinisikan, menyatakan, menyebutkan dan menguraikan. </w:t>
      </w:r>
    </w:p>
    <w:p w14:paraId="57051219"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2.</w:t>
      </w:r>
      <w:r w:rsidRPr="006F4D9A">
        <w:rPr>
          <w:rFonts w:ascii="Garamond" w:eastAsia="Garamond" w:hAnsi="Garamond" w:cs="Garamond"/>
          <w:color w:val="000000"/>
          <w:sz w:val="24"/>
          <w:szCs w:val="24"/>
        </w:rPr>
        <w:tab/>
        <w:t>Memahami (Comprehension)</w:t>
      </w:r>
    </w:p>
    <w:p w14:paraId="78941C66" w14:textId="77777777" w:rsidR="006F4D9A" w:rsidRP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Pada tahap ini pengetahuan yang dimiliki sebagai keterampilan dalam menjelaskan mengenai objek ataupun sesuatu dengan tepat.  Seseorang mampu menjelaskan, menyimpulkan, dan menginterpretasi objek atau sesuatu yang telah dipahami sebelumnya.</w:t>
      </w:r>
    </w:p>
    <w:p w14:paraId="651274A8"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3.</w:t>
      </w:r>
      <w:r w:rsidRPr="006F4D9A">
        <w:rPr>
          <w:rFonts w:ascii="Garamond" w:eastAsia="Garamond" w:hAnsi="Garamond" w:cs="Garamond"/>
          <w:color w:val="000000"/>
          <w:sz w:val="24"/>
          <w:szCs w:val="24"/>
        </w:rPr>
        <w:tab/>
        <w:t>Aplikasi (Application)</w:t>
      </w:r>
    </w:p>
    <w:p w14:paraId="101237C3" w14:textId="77777777" w:rsidR="006F4D9A" w:rsidRP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Objek yang telah dipahami sebelumnya dan sudah menjadi materi, selanjutnya diaplikasikan atau diterapkan pada keadaan atau lingkungan yang sebenarnya.</w:t>
      </w:r>
    </w:p>
    <w:p w14:paraId="25F1E871"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4.</w:t>
      </w:r>
      <w:r w:rsidRPr="006F4D9A">
        <w:rPr>
          <w:rFonts w:ascii="Garamond" w:eastAsia="Garamond" w:hAnsi="Garamond" w:cs="Garamond"/>
          <w:color w:val="000000"/>
          <w:sz w:val="24"/>
          <w:szCs w:val="24"/>
        </w:rPr>
        <w:tab/>
        <w:t>Analisis (Analysis)</w:t>
      </w:r>
    </w:p>
    <w:p w14:paraId="4C6EFE28" w14:textId="77777777" w:rsidR="006F4D9A" w:rsidRP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Pengelompokan suatu objek ke dalam unsur yang memiliki keterkaitan satu sama lain serta mampu menggambarkan dan membandingkan atau membedakan.</w:t>
      </w:r>
    </w:p>
    <w:p w14:paraId="59192CD5"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5.</w:t>
      </w:r>
      <w:r w:rsidRPr="006F4D9A">
        <w:rPr>
          <w:rFonts w:ascii="Garamond" w:eastAsia="Garamond" w:hAnsi="Garamond" w:cs="Garamond"/>
          <w:color w:val="000000"/>
          <w:sz w:val="24"/>
          <w:szCs w:val="24"/>
        </w:rPr>
        <w:tab/>
        <w:t>Sintesis (Synthesis)</w:t>
      </w:r>
    </w:p>
    <w:p w14:paraId="35D9BB3A" w14:textId="77777777" w:rsidR="006F4D9A" w:rsidRP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Perencanaan dan penyusunan kembali komponen pengetahuan ke dalam suatu pola baru yang komprehensif.</w:t>
      </w:r>
    </w:p>
    <w:p w14:paraId="7CF05D5C" w14:textId="77777777" w:rsidR="006F4D9A" w:rsidRPr="006F4D9A" w:rsidRDefault="006F4D9A" w:rsidP="006F4D9A">
      <w:pPr>
        <w:pBdr>
          <w:top w:val="nil"/>
          <w:left w:val="nil"/>
          <w:bottom w:val="nil"/>
          <w:right w:val="nil"/>
          <w:between w:val="nil"/>
        </w:pBdr>
        <w:spacing w:after="0" w:line="240" w:lineRule="auto"/>
        <w:ind w:left="284"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6.</w:t>
      </w:r>
      <w:r w:rsidRPr="006F4D9A">
        <w:rPr>
          <w:rFonts w:ascii="Garamond" w:eastAsia="Garamond" w:hAnsi="Garamond" w:cs="Garamond"/>
          <w:color w:val="000000"/>
          <w:sz w:val="24"/>
          <w:szCs w:val="24"/>
        </w:rPr>
        <w:tab/>
        <w:t>Evaluasi (Evaluation)</w:t>
      </w:r>
    </w:p>
    <w:p w14:paraId="4EF25BF2" w14:textId="2C3A8297" w:rsidR="006F4D9A" w:rsidRDefault="006F4D9A" w:rsidP="006F4D9A">
      <w:pPr>
        <w:pBdr>
          <w:top w:val="nil"/>
          <w:left w:val="nil"/>
          <w:bottom w:val="nil"/>
          <w:right w:val="nil"/>
          <w:between w:val="nil"/>
        </w:pBdr>
        <w:spacing w:after="0" w:line="240" w:lineRule="auto"/>
        <w:ind w:left="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Penilaian terhadap suatu objek serta dideskripsikan sebagai sistem perencanaan, perolehan, dan penyediaan data guna menciptakan alternatif keputusan.</w:t>
      </w:r>
    </w:p>
    <w:p w14:paraId="101C4980"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15F20D41" w14:textId="77777777"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Keterampilan berdasarkan Kamus Besar Bahasa Indonesia (KBBI) yang di akses pada (14 Januari 2023) berasal dari kata terampil yang bermakna cakap dalam menyelesaikan tugas.</w:t>
      </w:r>
    </w:p>
    <w:p w14:paraId="01F32F57" w14:textId="77777777"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 xml:space="preserve">Keterampilan adalah kemampuan untuk menerjemahkan pengetahuan ke dalam praktik langsung sehingga tercapai hasil kerja yang diinginkan (Suprapto, 2009 dalam Wardhani dan S. Satmoko, 2018), Faktor lain yang mempengaruhi keterampilan adalah usia petani, lama usaha </w:t>
      </w:r>
      <w:r w:rsidRPr="006F4D9A">
        <w:rPr>
          <w:rFonts w:ascii="Garamond" w:eastAsia="Garamond" w:hAnsi="Garamond" w:cs="Garamond"/>
          <w:color w:val="000000"/>
          <w:sz w:val="24"/>
          <w:szCs w:val="24"/>
        </w:rPr>
        <w:lastRenderedPageBreak/>
        <w:t>tani dan tingkat pendidikan. Faktor umur berkaitan dengan tingkat kinerja petani dalam mengelola lahan pertaniannya (Asih dan Pratiwi, 2010 dalam Wardhani dan S. Satmoko, 2018). Semakin lama masa kerja seseorang, maka semakin banyak pula pengalaman yang didapatkan dan di ketahuinya (Husaini, 2009 dalam Wardhani dan S. Satmoko, 2018).</w:t>
      </w:r>
    </w:p>
    <w:p w14:paraId="1F112C5B"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96BBCF9" w14:textId="51AE1966"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Menurut Wahyudi, B (2010) dalam Alam, S, A et al (2021) keterampilan adalah keahlian untuk melakukan suatu pekerjaan yang hanya diperoleh dalam praktek. Keterampilan kerja ini dikelompokan menjadi tiga kategori :</w:t>
      </w:r>
    </w:p>
    <w:p w14:paraId="653D8847"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1.</w:t>
      </w:r>
      <w:r w:rsidRPr="006F4D9A">
        <w:rPr>
          <w:rFonts w:ascii="Garamond" w:eastAsia="Garamond" w:hAnsi="Garamond" w:cs="Garamond"/>
          <w:color w:val="000000"/>
          <w:sz w:val="24"/>
          <w:szCs w:val="24"/>
        </w:rPr>
        <w:tab/>
        <w:t>Keterampilan mental seperti analisa, membuat keputusan, menghitung dan menghafal.</w:t>
      </w:r>
    </w:p>
    <w:p w14:paraId="04A20B40"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2.</w:t>
      </w:r>
      <w:r w:rsidRPr="006F4D9A">
        <w:rPr>
          <w:rFonts w:ascii="Garamond" w:eastAsia="Garamond" w:hAnsi="Garamond" w:cs="Garamond"/>
          <w:color w:val="000000"/>
          <w:sz w:val="24"/>
          <w:szCs w:val="24"/>
        </w:rPr>
        <w:tab/>
        <w:t>Keterampilan fisik seperti keterampilan yang berhubungan dengan anggota tubuh dan pekerjaan</w:t>
      </w:r>
    </w:p>
    <w:p w14:paraId="5796489A"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3.</w:t>
      </w:r>
      <w:r w:rsidRPr="006F4D9A">
        <w:rPr>
          <w:rFonts w:ascii="Garamond" w:eastAsia="Garamond" w:hAnsi="Garamond" w:cs="Garamond"/>
          <w:color w:val="000000"/>
          <w:sz w:val="24"/>
          <w:szCs w:val="24"/>
        </w:rPr>
        <w:tab/>
        <w:t>Keterampilan social seperti dapat mempengaruhi orang lain, berpidato, menawarkan barang dan lain – lain.</w:t>
      </w:r>
    </w:p>
    <w:p w14:paraId="077FECDA"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B6C182F" w14:textId="1F5E80CD"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Menurut Sumiati dan Asra dalam Jannah, N, A (2019), mengemukakan keterampilan sebagai suatu bentuk proses belajar yang diperoleh dari adanya suatu pengalaman pembelajaran pada kegiatan tertentu. Keterampilan seseorang ada tiga macam bentuk, diantaranya:</w:t>
      </w:r>
    </w:p>
    <w:p w14:paraId="3CE88D8E"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a.</w:t>
      </w:r>
      <w:r w:rsidRPr="006F4D9A">
        <w:rPr>
          <w:rFonts w:ascii="Garamond" w:eastAsia="Garamond" w:hAnsi="Garamond" w:cs="Garamond"/>
          <w:color w:val="000000"/>
          <w:sz w:val="24"/>
          <w:szCs w:val="24"/>
        </w:rPr>
        <w:tab/>
        <w:t>Rangkaian respon atau reaksi adalah suatu kegiatan menyelesaikan pekerjaan yang dilakukan dengan mengikuti sebuah urutan dan rangkaian gerakan.</w:t>
      </w:r>
    </w:p>
    <w:p w14:paraId="408B4931"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b.</w:t>
      </w:r>
      <w:r w:rsidRPr="006F4D9A">
        <w:rPr>
          <w:rFonts w:ascii="Garamond" w:eastAsia="Garamond" w:hAnsi="Garamond" w:cs="Garamond"/>
          <w:color w:val="000000"/>
          <w:sz w:val="24"/>
          <w:szCs w:val="24"/>
        </w:rPr>
        <w:tab/>
        <w:t>Koordinasi gerakan adalah melakukan suatu pekerjaan dengan cara memadukan antara gerakan satu dengan yang lainnya.</w:t>
      </w:r>
    </w:p>
    <w:p w14:paraId="3A83B704" w14:textId="77777777" w:rsidR="006F4D9A" w:rsidRPr="006F4D9A" w:rsidRDefault="006F4D9A" w:rsidP="006F4D9A">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c.</w:t>
      </w:r>
      <w:r w:rsidRPr="006F4D9A">
        <w:rPr>
          <w:rFonts w:ascii="Garamond" w:eastAsia="Garamond" w:hAnsi="Garamond" w:cs="Garamond"/>
          <w:color w:val="000000"/>
          <w:sz w:val="24"/>
          <w:szCs w:val="24"/>
        </w:rPr>
        <w:tab/>
        <w:t>Pola-pola respon atau reaksi adalah keterampilan merespon adanya rangsangan untuk mengorganisasi seluruh keterampilan yang telah dimiliki.</w:t>
      </w:r>
    </w:p>
    <w:p w14:paraId="6A6E2A6D"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A10E29A" w14:textId="66AF3416"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Keterampilan sebagai upaya untuk memberikan pengetahuan dasar dan pengalaman belajar praktek kepada anak untuk menumbuhkan minat agar mampu berperan aktif, kreatif, dan mandiri dalam menyelesaikan tugas dengan baik dan benar dalam kegiatan sehari-hari menggunakan keterampilan tangan, seperti meronce, menjahit, melipat, dan lain-lain.</w:t>
      </w:r>
    </w:p>
    <w:p w14:paraId="346AD705"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4D21918" w14:textId="543FF36F"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Menurut Robbins (2000) dalam Sultan, S (2019), keterampilan dibagi menjadi 4 kategori sebagai berikut :</w:t>
      </w:r>
    </w:p>
    <w:p w14:paraId="2B197DD2" w14:textId="77777777" w:rsidR="006F4D9A" w:rsidRPr="006F4D9A" w:rsidRDefault="006F4D9A" w:rsidP="006F4D9A">
      <w:pPr>
        <w:pBdr>
          <w:top w:val="nil"/>
          <w:left w:val="nil"/>
          <w:bottom w:val="nil"/>
          <w:right w:val="nil"/>
          <w:between w:val="nil"/>
        </w:pBdr>
        <w:spacing w:after="0" w:line="240" w:lineRule="auto"/>
        <w:ind w:left="567"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1.</w:t>
      </w:r>
      <w:r w:rsidRPr="006F4D9A">
        <w:rPr>
          <w:rFonts w:ascii="Garamond" w:eastAsia="Garamond" w:hAnsi="Garamond" w:cs="Garamond"/>
          <w:color w:val="000000"/>
          <w:sz w:val="24"/>
          <w:szCs w:val="24"/>
        </w:rPr>
        <w:tab/>
        <w:t>Basic Literacy Skill, yaitu keahlian dasar yang sudah pasti harus dimiliki oleh setiap seseorang seperti membaca, menulis, berhitung serta mendengarkan.</w:t>
      </w:r>
    </w:p>
    <w:p w14:paraId="0BFC9B70" w14:textId="77777777" w:rsidR="006F4D9A" w:rsidRPr="006F4D9A" w:rsidRDefault="006F4D9A" w:rsidP="006F4D9A">
      <w:pPr>
        <w:pBdr>
          <w:top w:val="nil"/>
          <w:left w:val="nil"/>
          <w:bottom w:val="nil"/>
          <w:right w:val="nil"/>
          <w:between w:val="nil"/>
        </w:pBdr>
        <w:spacing w:after="0" w:line="240" w:lineRule="auto"/>
        <w:ind w:left="567"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2.</w:t>
      </w:r>
      <w:r w:rsidRPr="006F4D9A">
        <w:rPr>
          <w:rFonts w:ascii="Garamond" w:eastAsia="Garamond" w:hAnsi="Garamond" w:cs="Garamond"/>
          <w:color w:val="000000"/>
          <w:sz w:val="24"/>
          <w:szCs w:val="24"/>
        </w:rPr>
        <w:tab/>
        <w:t>Technical Skill, yaitu keahlian secara teknis yang didapat melalui pembelajaran dalam bidang teknik seperti mengoperasikan komputer dan alat digital lainnya.</w:t>
      </w:r>
    </w:p>
    <w:p w14:paraId="10908905" w14:textId="77777777" w:rsidR="006F4D9A" w:rsidRDefault="006F4D9A" w:rsidP="006F4D9A">
      <w:pPr>
        <w:pBdr>
          <w:top w:val="nil"/>
          <w:left w:val="nil"/>
          <w:bottom w:val="nil"/>
          <w:right w:val="nil"/>
          <w:between w:val="nil"/>
        </w:pBdr>
        <w:spacing w:after="0" w:line="240" w:lineRule="auto"/>
        <w:ind w:left="567"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3.</w:t>
      </w:r>
      <w:r w:rsidRPr="006F4D9A">
        <w:rPr>
          <w:rFonts w:ascii="Garamond" w:eastAsia="Garamond" w:hAnsi="Garamond" w:cs="Garamond"/>
          <w:color w:val="000000"/>
          <w:sz w:val="24"/>
          <w:szCs w:val="24"/>
        </w:rPr>
        <w:tab/>
        <w:t>Interpersonal Skill, yaitu keahlian setiap orang dalam melakukan komunikasi satu sama lain seperti mendengarkan seseorang, memberi pendapat, dan bekerja secara tim.</w:t>
      </w:r>
    </w:p>
    <w:p w14:paraId="321BE16A" w14:textId="7B24452D" w:rsidR="006F4D9A" w:rsidRDefault="006F4D9A" w:rsidP="006F4D9A">
      <w:pPr>
        <w:pBdr>
          <w:top w:val="nil"/>
          <w:left w:val="nil"/>
          <w:bottom w:val="nil"/>
          <w:right w:val="nil"/>
          <w:between w:val="nil"/>
        </w:pBdr>
        <w:spacing w:after="0" w:line="240" w:lineRule="auto"/>
        <w:ind w:left="567" w:hanging="284"/>
        <w:jc w:val="both"/>
        <w:rPr>
          <w:rFonts w:ascii="Garamond" w:eastAsia="Garamond" w:hAnsi="Garamond" w:cs="Garamond"/>
          <w:color w:val="000000"/>
          <w:sz w:val="24"/>
          <w:szCs w:val="24"/>
        </w:rPr>
      </w:pPr>
      <w:r w:rsidRPr="006F4D9A">
        <w:rPr>
          <w:rFonts w:ascii="Garamond" w:eastAsia="Garamond" w:hAnsi="Garamond" w:cs="Garamond"/>
          <w:color w:val="000000"/>
          <w:sz w:val="24"/>
          <w:szCs w:val="24"/>
          <w:lang w:val="sv-SE"/>
        </w:rPr>
        <w:t>4.</w:t>
      </w:r>
      <w:r>
        <w:rPr>
          <w:rFonts w:ascii="Garamond" w:eastAsia="Garamond" w:hAnsi="Garamond" w:cs="Garamond"/>
          <w:color w:val="000000"/>
          <w:sz w:val="24"/>
          <w:szCs w:val="24"/>
          <w:lang w:val="sv-SE"/>
        </w:rPr>
        <w:t xml:space="preserve"> </w:t>
      </w:r>
      <w:r w:rsidRPr="006F4D9A">
        <w:rPr>
          <w:rFonts w:ascii="Garamond" w:eastAsia="Garamond" w:hAnsi="Garamond" w:cs="Garamond"/>
          <w:color w:val="000000"/>
          <w:sz w:val="24"/>
          <w:szCs w:val="24"/>
        </w:rPr>
        <w:t>Problem Solving, yaitu keahlian seseorang dalam memecahkan masalah dengan menggunakan logikanya.</w:t>
      </w:r>
    </w:p>
    <w:p w14:paraId="59317A30"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4DE23DEB" w14:textId="6351EE57"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bCs/>
          <w:color w:val="000000"/>
          <w:sz w:val="24"/>
          <w:szCs w:val="24"/>
        </w:rPr>
      </w:pPr>
      <w:r w:rsidRPr="006F4D9A">
        <w:rPr>
          <w:rFonts w:ascii="Garamond" w:eastAsia="Garamond" w:hAnsi="Garamond" w:cs="Garamond"/>
          <w:bCs/>
          <w:color w:val="000000"/>
          <w:sz w:val="24"/>
          <w:szCs w:val="24"/>
        </w:rPr>
        <w:t>Sekolah lapang adalah proses pembelajaran non formal bagi petani untuk meningkat pengetahuan dan ketrampilan dalam mengenali potensi, menyusun rencana usaha, identifikasi dan mengatasi permasalahan, mengambil keputusan dan menerapkan teknologi yang sesuai dengan sumberdaya setempat secara sinergis dan berwawasan lingkungan sehingga usahatani lebih efisien, berproduktivitas tinggi dan berkelanjutan (Astuti, S 2012, dalam Guniwa, J 2020)</w:t>
      </w:r>
    </w:p>
    <w:p w14:paraId="00DDB39B" w14:textId="77777777" w:rsidR="006F4D9A" w:rsidRDefault="006F4D9A" w:rsidP="006F4D9A">
      <w:pPr>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22F4680D" w14:textId="5A296392" w:rsidR="006F4D9A" w:rsidRPr="006F4D9A" w:rsidRDefault="006F4D9A" w:rsidP="006F4D9A">
      <w:pPr>
        <w:pBdr>
          <w:top w:val="nil"/>
          <w:left w:val="nil"/>
          <w:bottom w:val="nil"/>
          <w:right w:val="nil"/>
          <w:between w:val="nil"/>
        </w:pBdr>
        <w:spacing w:after="0" w:line="240" w:lineRule="auto"/>
        <w:jc w:val="both"/>
        <w:rPr>
          <w:rFonts w:ascii="Garamond" w:eastAsia="Garamond" w:hAnsi="Garamond" w:cs="Garamond"/>
          <w:bCs/>
          <w:color w:val="000000"/>
          <w:sz w:val="24"/>
          <w:szCs w:val="24"/>
        </w:rPr>
      </w:pPr>
      <w:r w:rsidRPr="006F4D9A">
        <w:rPr>
          <w:rFonts w:ascii="Garamond" w:eastAsia="Garamond" w:hAnsi="Garamond" w:cs="Garamond"/>
          <w:bCs/>
          <w:color w:val="000000"/>
          <w:sz w:val="24"/>
          <w:szCs w:val="24"/>
        </w:rPr>
        <w:t xml:space="preserve">Menurut Kementerian Pertanian (2019), Sekolah lapang merupakan  proses pembelajaran non formal bagi petani untuk meningkatkan pengetahuan dan keterampilannya dalam mengenali potensi, menyusun rencana usaha identifikasi dan mengatasi permasalahan, mengambil </w:t>
      </w:r>
      <w:r w:rsidRPr="006F4D9A">
        <w:rPr>
          <w:rFonts w:ascii="Garamond" w:eastAsia="Garamond" w:hAnsi="Garamond" w:cs="Garamond"/>
          <w:bCs/>
          <w:color w:val="000000"/>
          <w:sz w:val="24"/>
          <w:szCs w:val="24"/>
        </w:rPr>
        <w:lastRenderedPageBreak/>
        <w:t>keputusan dan menerapkan teknologi yang sesuai dengan sumberdaya yang ada secara sinergis dan berwawasan lingkungan sehingga usaha tani lebih efisien berproduktifitas tinggi dan berkelanjutan.</w:t>
      </w:r>
    </w:p>
    <w:p w14:paraId="471CCD83" w14:textId="77777777" w:rsidR="006F4D9A" w:rsidRDefault="006F4D9A">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977929B" w14:textId="70DF71C7" w:rsidR="00302863" w:rsidRDefault="00BC319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METODE PENELITIAN </w:t>
      </w:r>
    </w:p>
    <w:p w14:paraId="365E0835" w14:textId="77777777" w:rsidR="006F4D9A" w:rsidRPr="006F4D9A" w:rsidRDefault="006F4D9A" w:rsidP="006F4D9A">
      <w:pPr>
        <w:pBdr>
          <w:top w:val="nil"/>
          <w:left w:val="nil"/>
          <w:bottom w:val="nil"/>
          <w:right w:val="nil"/>
          <w:between w:val="nil"/>
        </w:pBdr>
        <w:spacing w:after="0" w:line="240" w:lineRule="auto"/>
        <w:ind w:left="567" w:hanging="567"/>
        <w:jc w:val="both"/>
        <w:rPr>
          <w:rFonts w:ascii="Garamond" w:eastAsia="Garamond" w:hAnsi="Garamond" w:cs="Garamond"/>
          <w:b/>
          <w:bCs/>
          <w:color w:val="000000"/>
          <w:sz w:val="24"/>
          <w:szCs w:val="24"/>
        </w:rPr>
      </w:pPr>
      <w:r w:rsidRPr="006F4D9A">
        <w:rPr>
          <w:rFonts w:ascii="Garamond" w:eastAsia="Garamond" w:hAnsi="Garamond" w:cs="Garamond"/>
          <w:b/>
          <w:bCs/>
          <w:color w:val="000000"/>
          <w:sz w:val="24"/>
          <w:szCs w:val="24"/>
        </w:rPr>
        <w:t>3.1</w:t>
      </w:r>
      <w:r w:rsidRPr="006F4D9A">
        <w:rPr>
          <w:rFonts w:ascii="Garamond" w:eastAsia="Garamond" w:hAnsi="Garamond" w:cs="Garamond"/>
          <w:b/>
          <w:bCs/>
          <w:color w:val="000000"/>
          <w:sz w:val="24"/>
          <w:szCs w:val="24"/>
        </w:rPr>
        <w:tab/>
        <w:t>Waktu dan Tempat</w:t>
      </w:r>
    </w:p>
    <w:p w14:paraId="4BF695B0" w14:textId="77777777" w:rsidR="00BB168B" w:rsidRDefault="00BB168B"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BB168B">
        <w:rPr>
          <w:rFonts w:ascii="Garamond" w:eastAsia="Garamond" w:hAnsi="Garamond" w:cs="Garamond"/>
          <w:color w:val="000000"/>
          <w:sz w:val="24"/>
          <w:szCs w:val="24"/>
          <w:lang w:val="sv-SE"/>
        </w:rPr>
        <w:t>Penelitian dilaksanakan pada</w:t>
      </w:r>
      <w:r>
        <w:rPr>
          <w:rFonts w:ascii="Garamond" w:eastAsia="Garamond" w:hAnsi="Garamond" w:cs="Garamond"/>
          <w:color w:val="000000"/>
          <w:sz w:val="24"/>
          <w:szCs w:val="24"/>
          <w:lang w:val="sv-SE"/>
        </w:rPr>
        <w:t xml:space="preserve"> </w:t>
      </w:r>
      <w:r w:rsidR="006F4D9A" w:rsidRPr="006F4D9A">
        <w:rPr>
          <w:rFonts w:ascii="Garamond" w:eastAsia="Garamond" w:hAnsi="Garamond" w:cs="Garamond"/>
          <w:color w:val="000000"/>
          <w:sz w:val="24"/>
          <w:szCs w:val="24"/>
        </w:rPr>
        <w:t xml:space="preserve"> September sampai dengan bulan Desember 2022. </w:t>
      </w:r>
    </w:p>
    <w:p w14:paraId="506DABAD" w14:textId="63BF80F2" w:rsidR="006F4D9A" w:rsidRPr="00BB168B"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lang w:val="sv-SE"/>
        </w:rPr>
      </w:pPr>
      <w:r w:rsidRPr="006F4D9A">
        <w:rPr>
          <w:rFonts w:ascii="Garamond" w:eastAsia="Garamond" w:hAnsi="Garamond" w:cs="Garamond"/>
          <w:color w:val="000000"/>
          <w:sz w:val="24"/>
          <w:szCs w:val="24"/>
        </w:rPr>
        <w:t xml:space="preserve">Penelitian ini dilaksanakan di Kecamatan Sukaresmi, Kabupaten Cianjur, Provinsi Jawa Barat. </w:t>
      </w:r>
      <w:r w:rsidR="00BB168B" w:rsidRPr="00BB168B">
        <w:rPr>
          <w:rFonts w:ascii="Garamond" w:eastAsia="Garamond" w:hAnsi="Garamond" w:cs="Garamond"/>
          <w:color w:val="000000"/>
          <w:sz w:val="24"/>
          <w:szCs w:val="24"/>
        </w:rPr>
        <w:t xml:space="preserve">Dimana terdapat sekolah lapang yang diadakan oleh </w:t>
      </w:r>
      <w:r w:rsidRPr="006F4D9A">
        <w:rPr>
          <w:rFonts w:ascii="Garamond" w:eastAsia="Garamond" w:hAnsi="Garamond" w:cs="Garamond"/>
          <w:color w:val="000000"/>
          <w:sz w:val="24"/>
          <w:szCs w:val="24"/>
        </w:rPr>
        <w:t xml:space="preserve">Yayasan Edufarmers Internasional </w:t>
      </w:r>
      <w:r w:rsidR="00BB168B" w:rsidRPr="00BB168B">
        <w:rPr>
          <w:rFonts w:ascii="Garamond" w:eastAsia="Garamond" w:hAnsi="Garamond" w:cs="Garamond"/>
          <w:color w:val="000000"/>
          <w:sz w:val="24"/>
          <w:szCs w:val="24"/>
        </w:rPr>
        <w:t xml:space="preserve">dalam </w:t>
      </w:r>
      <w:r w:rsidRPr="006F4D9A">
        <w:rPr>
          <w:rFonts w:ascii="Garamond" w:eastAsia="Garamond" w:hAnsi="Garamond" w:cs="Garamond"/>
          <w:color w:val="000000"/>
          <w:sz w:val="24"/>
          <w:szCs w:val="24"/>
        </w:rPr>
        <w:t>program Bertani Untuk Negeri</w:t>
      </w:r>
      <w:r w:rsidR="00BB168B" w:rsidRPr="00BB168B">
        <w:rPr>
          <w:rFonts w:ascii="Garamond" w:eastAsia="Garamond" w:hAnsi="Garamond" w:cs="Garamond"/>
          <w:color w:val="000000"/>
          <w:sz w:val="24"/>
          <w:szCs w:val="24"/>
          <w:lang w:val="sv-SE"/>
        </w:rPr>
        <w:t>.</w:t>
      </w:r>
    </w:p>
    <w:p w14:paraId="1A5FDE32" w14:textId="77777777"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p>
    <w:p w14:paraId="6ADBEF8A" w14:textId="77777777" w:rsidR="006F4D9A" w:rsidRPr="006F4D9A" w:rsidRDefault="006F4D9A" w:rsidP="006F4D9A">
      <w:pPr>
        <w:pBdr>
          <w:top w:val="nil"/>
          <w:left w:val="nil"/>
          <w:bottom w:val="nil"/>
          <w:right w:val="nil"/>
          <w:between w:val="nil"/>
        </w:pBdr>
        <w:spacing w:after="0" w:line="240" w:lineRule="auto"/>
        <w:ind w:left="567" w:hanging="567"/>
        <w:jc w:val="both"/>
        <w:rPr>
          <w:rFonts w:ascii="Garamond" w:eastAsia="Garamond" w:hAnsi="Garamond" w:cs="Garamond"/>
          <w:b/>
          <w:bCs/>
          <w:color w:val="000000"/>
          <w:sz w:val="24"/>
          <w:szCs w:val="24"/>
        </w:rPr>
      </w:pPr>
      <w:r w:rsidRPr="006F4D9A">
        <w:rPr>
          <w:rFonts w:ascii="Garamond" w:eastAsia="Garamond" w:hAnsi="Garamond" w:cs="Garamond"/>
          <w:b/>
          <w:bCs/>
          <w:color w:val="000000"/>
          <w:sz w:val="24"/>
          <w:szCs w:val="24"/>
        </w:rPr>
        <w:t>3.2</w:t>
      </w:r>
      <w:r w:rsidRPr="006F4D9A">
        <w:rPr>
          <w:rFonts w:ascii="Garamond" w:eastAsia="Garamond" w:hAnsi="Garamond" w:cs="Garamond"/>
          <w:b/>
          <w:bCs/>
          <w:color w:val="000000"/>
          <w:sz w:val="24"/>
          <w:szCs w:val="24"/>
        </w:rPr>
        <w:tab/>
        <w:t>Sumber dan Jenis Data</w:t>
      </w:r>
    </w:p>
    <w:p w14:paraId="0BBEE3D7" w14:textId="77777777" w:rsidR="006F4D9A" w:rsidRPr="006F4D9A" w:rsidRDefault="006F4D9A" w:rsidP="00BB168B">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Dalam penelitian ini, Jenis dan sumber data yang digunakan yaitu :</w:t>
      </w:r>
    </w:p>
    <w:p w14:paraId="3537625B" w14:textId="27F90620" w:rsidR="006F4D9A" w:rsidRPr="00BB168B" w:rsidRDefault="006F4D9A" w:rsidP="00BB168B">
      <w:pPr>
        <w:pStyle w:val="ListParagraph"/>
        <w:numPr>
          <w:ilvl w:val="0"/>
          <w:numId w:val="4"/>
        </w:num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BB168B">
        <w:rPr>
          <w:rFonts w:ascii="Garamond" w:eastAsia="Garamond" w:hAnsi="Garamond" w:cs="Garamond"/>
          <w:color w:val="000000"/>
          <w:sz w:val="24"/>
          <w:szCs w:val="24"/>
        </w:rPr>
        <w:t>Data Primer</w:t>
      </w:r>
    </w:p>
    <w:p w14:paraId="28C52031" w14:textId="73266517"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Sumber data primer dalam penelitian ini yaitu dalam kegiatan program magang MBKM – MSIB yang bermitra dengan salah satu perusahaan yang bergerak dalam bidang pertanian yaitu Yayasan Edufarmers Internasional dengan nama program Bertani Untuk Negeri.</w:t>
      </w:r>
    </w:p>
    <w:p w14:paraId="2D70B731" w14:textId="6403E8FE" w:rsidR="006F4D9A" w:rsidRPr="00BB168B" w:rsidRDefault="006F4D9A" w:rsidP="00BB168B">
      <w:pPr>
        <w:pStyle w:val="ListParagraph"/>
        <w:numPr>
          <w:ilvl w:val="0"/>
          <w:numId w:val="4"/>
        </w:num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BB168B">
        <w:rPr>
          <w:rFonts w:ascii="Garamond" w:eastAsia="Garamond" w:hAnsi="Garamond" w:cs="Garamond"/>
          <w:color w:val="000000"/>
          <w:sz w:val="24"/>
          <w:szCs w:val="24"/>
        </w:rPr>
        <w:t>Data Sekunder</w:t>
      </w:r>
    </w:p>
    <w:p w14:paraId="58309FE7" w14:textId="7B4AD3A1"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Data sekunder itu berupa bukti, catatan atau laporan historis yang telah tersusun dalam arsip atau data dokumenter. Penulis mendapatkan data sekunder ini dengan cara mencari jurnal, buku digital di internet.</w:t>
      </w:r>
    </w:p>
    <w:p w14:paraId="4B1ADC3A" w14:textId="77777777" w:rsidR="006F4D9A" w:rsidRPr="00BB168B" w:rsidRDefault="006F4D9A" w:rsidP="00BB168B">
      <w:pPr>
        <w:pBdr>
          <w:top w:val="nil"/>
          <w:left w:val="nil"/>
          <w:bottom w:val="nil"/>
          <w:right w:val="nil"/>
          <w:between w:val="nil"/>
        </w:pBdr>
        <w:spacing w:after="0" w:line="240" w:lineRule="auto"/>
        <w:ind w:left="567" w:hanging="567"/>
        <w:jc w:val="both"/>
        <w:rPr>
          <w:rFonts w:ascii="Garamond" w:eastAsia="Garamond" w:hAnsi="Garamond" w:cs="Garamond"/>
          <w:b/>
          <w:bCs/>
          <w:color w:val="000000"/>
          <w:sz w:val="24"/>
          <w:szCs w:val="24"/>
        </w:rPr>
      </w:pPr>
      <w:r w:rsidRPr="00BB168B">
        <w:rPr>
          <w:rFonts w:ascii="Garamond" w:eastAsia="Garamond" w:hAnsi="Garamond" w:cs="Garamond"/>
          <w:b/>
          <w:bCs/>
          <w:color w:val="000000"/>
          <w:sz w:val="24"/>
          <w:szCs w:val="24"/>
        </w:rPr>
        <w:t>3.3</w:t>
      </w:r>
      <w:r w:rsidRPr="00BB168B">
        <w:rPr>
          <w:rFonts w:ascii="Garamond" w:eastAsia="Garamond" w:hAnsi="Garamond" w:cs="Garamond"/>
          <w:b/>
          <w:bCs/>
          <w:color w:val="000000"/>
          <w:sz w:val="24"/>
          <w:szCs w:val="24"/>
        </w:rPr>
        <w:tab/>
        <w:t>Teknik Pengumpulan Data</w:t>
      </w:r>
    </w:p>
    <w:p w14:paraId="153837DD" w14:textId="77777777"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Dalam penelitian ini penulis menggunakan teknik pengumpulan data dengan menggunakan teknik yaitu :</w:t>
      </w:r>
    </w:p>
    <w:p w14:paraId="28C3CABD" w14:textId="77777777" w:rsidR="006F4D9A" w:rsidRPr="006F4D9A" w:rsidRDefault="006F4D9A" w:rsidP="00BB168B">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1.</w:t>
      </w:r>
      <w:r w:rsidRPr="006F4D9A">
        <w:rPr>
          <w:rFonts w:ascii="Garamond" w:eastAsia="Garamond" w:hAnsi="Garamond" w:cs="Garamond"/>
          <w:color w:val="000000"/>
          <w:sz w:val="24"/>
          <w:szCs w:val="24"/>
        </w:rPr>
        <w:tab/>
        <w:t>Angket atau kuesioner</w:t>
      </w:r>
    </w:p>
    <w:p w14:paraId="7A458A00" w14:textId="0520179C"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Data yang di ambil sebanyak 2 kali melalui test awal atau pre test yang di lakukan sebelum dimulai kegiatan sekolah lapang dan untuk yang kedua kalinya di lakukan setelah kegiatan sekolah lapang selesai yaitu post test dengan jumlah pertanyaan 12 soal.</w:t>
      </w:r>
    </w:p>
    <w:p w14:paraId="58CC1DEE" w14:textId="77777777" w:rsidR="006F4D9A" w:rsidRPr="006F4D9A" w:rsidRDefault="006F4D9A" w:rsidP="00025C18">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2.</w:t>
      </w:r>
      <w:r w:rsidRPr="006F4D9A">
        <w:rPr>
          <w:rFonts w:ascii="Garamond" w:eastAsia="Garamond" w:hAnsi="Garamond" w:cs="Garamond"/>
          <w:color w:val="000000"/>
          <w:sz w:val="24"/>
          <w:szCs w:val="24"/>
        </w:rPr>
        <w:tab/>
        <w:t>Observasi</w:t>
      </w:r>
    </w:p>
    <w:p w14:paraId="29A51E16" w14:textId="3B36730B"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Dalam penelitian ini, peneliti melakukan kegiatan obervasi dengan cara melihat dan meninjau lokasi dan aktivitas di lokasi yang di teliti. Observasi dilakukan bertujuan untuk pengamatan keadaan lingkungan sekitar, keadaan petani dampingan dan keadaan situasi setempat supaya terlaksananya kegiatan sekolah lapang dengan lancar.</w:t>
      </w:r>
    </w:p>
    <w:p w14:paraId="3E7FF7AD" w14:textId="77777777" w:rsidR="006F4D9A" w:rsidRPr="006F4D9A" w:rsidRDefault="006F4D9A" w:rsidP="00025C18">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3.</w:t>
      </w:r>
      <w:r w:rsidRPr="006F4D9A">
        <w:rPr>
          <w:rFonts w:ascii="Garamond" w:eastAsia="Garamond" w:hAnsi="Garamond" w:cs="Garamond"/>
          <w:color w:val="000000"/>
          <w:sz w:val="24"/>
          <w:szCs w:val="24"/>
        </w:rPr>
        <w:tab/>
        <w:t>Dokumentasi</w:t>
      </w:r>
    </w:p>
    <w:p w14:paraId="0E07D387" w14:textId="32E84FC1" w:rsidR="006F4D9A" w:rsidRPr="006F4D9A" w:rsidRDefault="006F4D9A" w:rsidP="006F4D9A">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sidRPr="006F4D9A">
        <w:rPr>
          <w:rFonts w:ascii="Garamond" w:eastAsia="Garamond" w:hAnsi="Garamond" w:cs="Garamond"/>
          <w:color w:val="000000"/>
          <w:sz w:val="24"/>
          <w:szCs w:val="24"/>
        </w:rPr>
        <w:t>Dokumen merupakan catatan mengenai peristiwa yang sudah berlalu. Peneliti mengumpulkan dokumen yang berupa tulisan, gambar, atau karya-karya monumental dari seseorang, studi dokumen.</w:t>
      </w:r>
    </w:p>
    <w:p w14:paraId="27D030F6" w14:textId="269881CA" w:rsidR="00AD3425" w:rsidRPr="007B199D" w:rsidRDefault="007B199D" w:rsidP="007B199D">
      <w:pPr>
        <w:pStyle w:val="ListParagraph"/>
        <w:numPr>
          <w:ilvl w:val="0"/>
          <w:numId w:val="6"/>
        </w:numPr>
        <w:pBdr>
          <w:top w:val="nil"/>
          <w:left w:val="nil"/>
          <w:bottom w:val="nil"/>
          <w:right w:val="nil"/>
          <w:between w:val="nil"/>
        </w:pBdr>
        <w:spacing w:after="0" w:line="240" w:lineRule="auto"/>
        <w:ind w:left="567" w:hanging="283"/>
        <w:jc w:val="both"/>
        <w:rPr>
          <w:rFonts w:ascii="Garamond" w:eastAsia="Garamond" w:hAnsi="Garamond" w:cs="Garamond"/>
          <w:b/>
          <w:bCs/>
          <w:color w:val="000000"/>
          <w:sz w:val="24"/>
          <w:szCs w:val="24"/>
          <w:lang w:val="en-US"/>
        </w:rPr>
      </w:pPr>
      <w:proofErr w:type="spellStart"/>
      <w:r w:rsidRPr="007B199D">
        <w:rPr>
          <w:rFonts w:ascii="Garamond" w:eastAsia="Garamond" w:hAnsi="Garamond" w:cs="Garamond"/>
          <w:b/>
          <w:bCs/>
          <w:color w:val="000000"/>
          <w:sz w:val="24"/>
          <w:szCs w:val="24"/>
          <w:lang w:val="en-US"/>
        </w:rPr>
        <w:t>Operasional</w:t>
      </w:r>
      <w:proofErr w:type="spellEnd"/>
      <w:r w:rsidRPr="007B199D">
        <w:rPr>
          <w:rFonts w:ascii="Garamond" w:eastAsia="Garamond" w:hAnsi="Garamond" w:cs="Garamond"/>
          <w:b/>
          <w:bCs/>
          <w:color w:val="000000"/>
          <w:sz w:val="24"/>
          <w:szCs w:val="24"/>
          <w:lang w:val="en-US"/>
        </w:rPr>
        <w:t xml:space="preserve"> </w:t>
      </w:r>
      <w:proofErr w:type="spellStart"/>
      <w:r w:rsidRPr="007B199D">
        <w:rPr>
          <w:rFonts w:ascii="Garamond" w:eastAsia="Garamond" w:hAnsi="Garamond" w:cs="Garamond"/>
          <w:b/>
          <w:bCs/>
          <w:color w:val="000000"/>
          <w:sz w:val="24"/>
          <w:szCs w:val="24"/>
          <w:lang w:val="en-US"/>
        </w:rPr>
        <w:t>Variabel</w:t>
      </w:r>
      <w:proofErr w:type="spellEnd"/>
    </w:p>
    <w:tbl>
      <w:tblPr>
        <w:tblStyle w:val="TableGrid"/>
        <w:tblW w:w="893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4962"/>
        <w:gridCol w:w="1275"/>
        <w:gridCol w:w="993"/>
      </w:tblGrid>
      <w:tr w:rsidR="00B24A37" w:rsidRPr="00AD3425" w14:paraId="00E8B5B4" w14:textId="77777777" w:rsidTr="00AD3425">
        <w:trPr>
          <w:jc w:val="center"/>
        </w:trPr>
        <w:tc>
          <w:tcPr>
            <w:tcW w:w="1701" w:type="dxa"/>
          </w:tcPr>
          <w:p w14:paraId="4A0267AD" w14:textId="77777777" w:rsidR="00B24A37" w:rsidRPr="00B24A37" w:rsidRDefault="00B24A37" w:rsidP="00B24A37">
            <w:pPr>
              <w:jc w:val="center"/>
              <w:rPr>
                <w:rFonts w:ascii="Garamond" w:hAnsi="Garamond"/>
                <w:b/>
                <w:bCs/>
                <w:sz w:val="22"/>
                <w:szCs w:val="22"/>
              </w:rPr>
            </w:pPr>
            <w:proofErr w:type="spellStart"/>
            <w:r w:rsidRPr="00B24A37">
              <w:rPr>
                <w:rFonts w:ascii="Garamond" w:hAnsi="Garamond"/>
                <w:b/>
                <w:bCs/>
                <w:sz w:val="22"/>
                <w:szCs w:val="22"/>
              </w:rPr>
              <w:t>Variabel</w:t>
            </w:r>
            <w:proofErr w:type="spellEnd"/>
          </w:p>
        </w:tc>
        <w:tc>
          <w:tcPr>
            <w:tcW w:w="4962" w:type="dxa"/>
          </w:tcPr>
          <w:p w14:paraId="59502672" w14:textId="77777777" w:rsidR="00B24A37" w:rsidRPr="00B24A37" w:rsidRDefault="00B24A37" w:rsidP="00B24A37">
            <w:pPr>
              <w:jc w:val="center"/>
              <w:rPr>
                <w:rFonts w:ascii="Garamond" w:hAnsi="Garamond"/>
                <w:b/>
                <w:bCs/>
                <w:sz w:val="22"/>
                <w:szCs w:val="22"/>
              </w:rPr>
            </w:pPr>
            <w:proofErr w:type="spellStart"/>
            <w:r w:rsidRPr="00B24A37">
              <w:rPr>
                <w:rFonts w:ascii="Garamond" w:hAnsi="Garamond"/>
                <w:b/>
                <w:bCs/>
                <w:sz w:val="22"/>
                <w:szCs w:val="22"/>
              </w:rPr>
              <w:t>Konsep</w:t>
            </w:r>
            <w:proofErr w:type="spellEnd"/>
            <w:r w:rsidRPr="00B24A37">
              <w:rPr>
                <w:rFonts w:ascii="Garamond" w:hAnsi="Garamond"/>
                <w:b/>
                <w:bCs/>
                <w:sz w:val="22"/>
                <w:szCs w:val="22"/>
              </w:rPr>
              <w:t xml:space="preserve"> </w:t>
            </w:r>
            <w:proofErr w:type="spellStart"/>
            <w:r w:rsidRPr="00B24A37">
              <w:rPr>
                <w:rFonts w:ascii="Garamond" w:hAnsi="Garamond"/>
                <w:b/>
                <w:bCs/>
                <w:sz w:val="22"/>
                <w:szCs w:val="22"/>
              </w:rPr>
              <w:t>Variabel</w:t>
            </w:r>
            <w:proofErr w:type="spellEnd"/>
          </w:p>
        </w:tc>
        <w:tc>
          <w:tcPr>
            <w:tcW w:w="1275" w:type="dxa"/>
          </w:tcPr>
          <w:p w14:paraId="72DFD201" w14:textId="77777777" w:rsidR="00B24A37" w:rsidRPr="00B24A37" w:rsidRDefault="00B24A37" w:rsidP="00B24A37">
            <w:pPr>
              <w:jc w:val="center"/>
              <w:rPr>
                <w:rFonts w:ascii="Garamond" w:hAnsi="Garamond"/>
                <w:b/>
                <w:bCs/>
                <w:sz w:val="22"/>
                <w:szCs w:val="22"/>
              </w:rPr>
            </w:pPr>
            <w:proofErr w:type="spellStart"/>
            <w:r w:rsidRPr="00B24A37">
              <w:rPr>
                <w:rFonts w:ascii="Garamond" w:hAnsi="Garamond"/>
                <w:b/>
                <w:bCs/>
                <w:sz w:val="22"/>
                <w:szCs w:val="22"/>
              </w:rPr>
              <w:t>Indikator</w:t>
            </w:r>
            <w:proofErr w:type="spellEnd"/>
          </w:p>
        </w:tc>
        <w:tc>
          <w:tcPr>
            <w:tcW w:w="993" w:type="dxa"/>
          </w:tcPr>
          <w:p w14:paraId="0F887477" w14:textId="77777777" w:rsidR="00B24A37" w:rsidRPr="00B24A37" w:rsidRDefault="00B24A37" w:rsidP="00B24A37">
            <w:pPr>
              <w:jc w:val="center"/>
              <w:rPr>
                <w:rFonts w:ascii="Garamond" w:hAnsi="Garamond"/>
                <w:b/>
                <w:bCs/>
                <w:sz w:val="22"/>
                <w:szCs w:val="22"/>
              </w:rPr>
            </w:pPr>
            <w:r w:rsidRPr="00B24A37">
              <w:rPr>
                <w:rFonts w:ascii="Garamond" w:hAnsi="Garamond"/>
                <w:b/>
                <w:bCs/>
                <w:sz w:val="22"/>
                <w:szCs w:val="22"/>
              </w:rPr>
              <w:t>Skala</w:t>
            </w:r>
          </w:p>
        </w:tc>
      </w:tr>
      <w:tr w:rsidR="00B24A37" w:rsidRPr="00AD3425" w14:paraId="3098457C" w14:textId="77777777" w:rsidTr="00AD3425">
        <w:trPr>
          <w:jc w:val="center"/>
        </w:trPr>
        <w:tc>
          <w:tcPr>
            <w:tcW w:w="1701" w:type="dxa"/>
          </w:tcPr>
          <w:p w14:paraId="7A8F5DE7"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Peran FDA dalam melaksanakan kegiatan sekolah lapang (X)</w:t>
            </w:r>
          </w:p>
        </w:tc>
        <w:tc>
          <w:tcPr>
            <w:tcW w:w="4962" w:type="dxa"/>
          </w:tcPr>
          <w:p w14:paraId="69126ADE"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Menurut Edufarmers Foundation yang di akses pada portal Kampus Mengajar pada (18 Januari 2023) :</w:t>
            </w:r>
          </w:p>
          <w:p w14:paraId="029AA716" w14:textId="77777777" w:rsidR="00B24A37" w:rsidRPr="00B24A37" w:rsidRDefault="00B24A37" w:rsidP="00B24A37">
            <w:pPr>
              <w:jc w:val="both"/>
              <w:rPr>
                <w:rFonts w:ascii="Garamond" w:hAnsi="Garamond"/>
                <w:sz w:val="22"/>
                <w:szCs w:val="22"/>
                <w:shd w:val="clear" w:color="auto" w:fill="FFFFFF"/>
                <w:lang w:val="sv-SE"/>
              </w:rPr>
            </w:pPr>
            <w:r w:rsidRPr="00B24A37">
              <w:rPr>
                <w:rFonts w:ascii="Garamond" w:hAnsi="Garamond"/>
                <w:sz w:val="22"/>
                <w:szCs w:val="22"/>
                <w:shd w:val="clear" w:color="auto" w:fill="FFFFFF"/>
                <w:lang w:val="sv-SE"/>
              </w:rPr>
              <w:t>Peserta program Bertani Untuk Negeri memiliki misi utama untuk meningkatkan pengetahuan para peternak/petani dampingan, memperbaiki manajemen pemeliharaan yang diterapkan di peternakannya/petani sampai akhirnya meningkatkan indeks produktivitas dari peternak/petani dampingan mereka. Keberhasilan misi ini akan diukur dari beberapa target yang harus mereka capai:</w:t>
            </w:r>
          </w:p>
          <w:p w14:paraId="0208A1B5" w14:textId="77777777" w:rsidR="00B24A37" w:rsidRPr="00B24A37" w:rsidRDefault="00B24A37" w:rsidP="00AD3425">
            <w:pPr>
              <w:ind w:left="318" w:hanging="283"/>
              <w:jc w:val="both"/>
              <w:rPr>
                <w:rFonts w:ascii="Garamond" w:hAnsi="Garamond"/>
                <w:sz w:val="22"/>
                <w:szCs w:val="22"/>
                <w:shd w:val="clear" w:color="auto" w:fill="FFFFFF"/>
                <w:lang w:val="sv-SE"/>
              </w:rPr>
            </w:pPr>
            <w:r w:rsidRPr="00B24A37">
              <w:rPr>
                <w:rFonts w:ascii="Garamond" w:hAnsi="Garamond"/>
                <w:sz w:val="22"/>
                <w:szCs w:val="22"/>
                <w:shd w:val="clear" w:color="auto" w:fill="FFFFFF"/>
                <w:lang w:val="sv-SE"/>
              </w:rPr>
              <w:lastRenderedPageBreak/>
              <w:t>1. Persepsi kualitas FFS yang dilaksanakan dan kualitas peserta yang mendampingi dari sisi petani/peternak;</w:t>
            </w:r>
          </w:p>
          <w:p w14:paraId="20303E67" w14:textId="77777777" w:rsidR="00B24A37" w:rsidRPr="00B24A37" w:rsidRDefault="00B24A37" w:rsidP="00AD3425">
            <w:pPr>
              <w:ind w:left="318" w:hanging="283"/>
              <w:jc w:val="both"/>
              <w:rPr>
                <w:rFonts w:ascii="Garamond" w:hAnsi="Garamond"/>
                <w:sz w:val="22"/>
                <w:szCs w:val="22"/>
                <w:shd w:val="clear" w:color="auto" w:fill="FFFFFF"/>
                <w:lang w:val="sv-SE"/>
              </w:rPr>
            </w:pPr>
            <w:r w:rsidRPr="00B24A37">
              <w:rPr>
                <w:rFonts w:ascii="Garamond" w:hAnsi="Garamond"/>
                <w:sz w:val="22"/>
                <w:szCs w:val="22"/>
                <w:shd w:val="clear" w:color="auto" w:fill="FFFFFF"/>
                <w:lang w:val="sv-SE"/>
              </w:rPr>
              <w:t>2. Pengetahuan petani/peternak terhadap manajemen budidaya hewan/tanaman (sesuai komoditas) yang baik dan tepat;</w:t>
            </w:r>
          </w:p>
          <w:p w14:paraId="75D6AEE1" w14:textId="77777777" w:rsidR="00B24A37" w:rsidRPr="00B24A37" w:rsidRDefault="00B24A37" w:rsidP="00AD3425">
            <w:pPr>
              <w:ind w:left="318" w:hanging="266"/>
              <w:jc w:val="both"/>
              <w:rPr>
                <w:rFonts w:ascii="Garamond" w:hAnsi="Garamond"/>
                <w:sz w:val="22"/>
                <w:szCs w:val="22"/>
                <w:shd w:val="clear" w:color="auto" w:fill="FFFFFF"/>
              </w:rPr>
            </w:pPr>
            <w:r w:rsidRPr="00B24A37">
              <w:rPr>
                <w:rFonts w:ascii="Garamond" w:hAnsi="Garamond"/>
                <w:sz w:val="22"/>
                <w:szCs w:val="22"/>
                <w:shd w:val="clear" w:color="auto" w:fill="FFFFFF"/>
              </w:rPr>
              <w:t xml:space="preserve">3. </w:t>
            </w:r>
            <w:proofErr w:type="spellStart"/>
            <w:r w:rsidRPr="00B24A37">
              <w:rPr>
                <w:rFonts w:ascii="Garamond" w:hAnsi="Garamond"/>
                <w:sz w:val="22"/>
                <w:szCs w:val="22"/>
                <w:shd w:val="clear" w:color="auto" w:fill="FFFFFF"/>
              </w:rPr>
              <w:t>Penerapan</w:t>
            </w:r>
            <w:proofErr w:type="spellEnd"/>
            <w:r w:rsidRPr="00B24A37">
              <w:rPr>
                <w:rFonts w:ascii="Garamond" w:hAnsi="Garamond"/>
                <w:sz w:val="22"/>
                <w:szCs w:val="22"/>
                <w:shd w:val="clear" w:color="auto" w:fill="FFFFFF"/>
              </w:rPr>
              <w:t xml:space="preserve"> best practice </w:t>
            </w:r>
            <w:proofErr w:type="spellStart"/>
            <w:r w:rsidRPr="00B24A37">
              <w:rPr>
                <w:rFonts w:ascii="Garamond" w:hAnsi="Garamond"/>
                <w:sz w:val="22"/>
                <w:szCs w:val="22"/>
                <w:shd w:val="clear" w:color="auto" w:fill="FFFFFF"/>
              </w:rPr>
              <w:t>manajemen</w:t>
            </w:r>
            <w:proofErr w:type="spellEnd"/>
            <w:r w:rsidRPr="00B24A37">
              <w:rPr>
                <w:rFonts w:ascii="Garamond" w:hAnsi="Garamond"/>
                <w:sz w:val="22"/>
                <w:szCs w:val="22"/>
                <w:shd w:val="clear" w:color="auto" w:fill="FFFFFF"/>
              </w:rPr>
              <w:t xml:space="preserve"> </w:t>
            </w:r>
            <w:proofErr w:type="spellStart"/>
            <w:r w:rsidRPr="00B24A37">
              <w:rPr>
                <w:rFonts w:ascii="Garamond" w:hAnsi="Garamond"/>
                <w:sz w:val="22"/>
                <w:szCs w:val="22"/>
                <w:shd w:val="clear" w:color="auto" w:fill="FFFFFF"/>
              </w:rPr>
              <w:t>budidaya</w:t>
            </w:r>
            <w:proofErr w:type="spellEnd"/>
            <w:r w:rsidRPr="00B24A37">
              <w:rPr>
                <w:rFonts w:ascii="Garamond" w:hAnsi="Garamond"/>
                <w:sz w:val="22"/>
                <w:szCs w:val="22"/>
                <w:shd w:val="clear" w:color="auto" w:fill="FFFFFF"/>
              </w:rPr>
              <w:t xml:space="preserve"> yang </w:t>
            </w:r>
            <w:proofErr w:type="spellStart"/>
            <w:r w:rsidRPr="00B24A37">
              <w:rPr>
                <w:rFonts w:ascii="Garamond" w:hAnsi="Garamond"/>
                <w:sz w:val="22"/>
                <w:szCs w:val="22"/>
                <w:shd w:val="clear" w:color="auto" w:fill="FFFFFF"/>
              </w:rPr>
              <w:t>sesuai</w:t>
            </w:r>
            <w:proofErr w:type="spellEnd"/>
            <w:r w:rsidRPr="00B24A37">
              <w:rPr>
                <w:rFonts w:ascii="Garamond" w:hAnsi="Garamond"/>
                <w:sz w:val="22"/>
                <w:szCs w:val="22"/>
                <w:shd w:val="clear" w:color="auto" w:fill="FFFFFF"/>
              </w:rPr>
              <w:t xml:space="preserve"> </w:t>
            </w:r>
            <w:proofErr w:type="spellStart"/>
            <w:r w:rsidRPr="00B24A37">
              <w:rPr>
                <w:rFonts w:ascii="Garamond" w:hAnsi="Garamond"/>
                <w:sz w:val="22"/>
                <w:szCs w:val="22"/>
                <w:shd w:val="clear" w:color="auto" w:fill="FFFFFF"/>
              </w:rPr>
              <w:t>standar</w:t>
            </w:r>
            <w:proofErr w:type="spellEnd"/>
            <w:r w:rsidRPr="00B24A37">
              <w:rPr>
                <w:rFonts w:ascii="Garamond" w:hAnsi="Garamond"/>
                <w:sz w:val="22"/>
                <w:szCs w:val="22"/>
                <w:shd w:val="clear" w:color="auto" w:fill="FFFFFF"/>
              </w:rPr>
              <w:t xml:space="preserve"> yang </w:t>
            </w:r>
            <w:proofErr w:type="spellStart"/>
            <w:r w:rsidRPr="00B24A37">
              <w:rPr>
                <w:rFonts w:ascii="Garamond" w:hAnsi="Garamond"/>
                <w:sz w:val="22"/>
                <w:szCs w:val="22"/>
                <w:shd w:val="clear" w:color="auto" w:fill="FFFFFF"/>
              </w:rPr>
              <w:t>baik</w:t>
            </w:r>
            <w:proofErr w:type="spellEnd"/>
            <w:r w:rsidRPr="00B24A37">
              <w:rPr>
                <w:rFonts w:ascii="Garamond" w:hAnsi="Garamond"/>
                <w:sz w:val="22"/>
                <w:szCs w:val="22"/>
                <w:shd w:val="clear" w:color="auto" w:fill="FFFFFF"/>
              </w:rPr>
              <w:t xml:space="preserve"> (</w:t>
            </w:r>
            <w:r w:rsidRPr="00B24A37">
              <w:rPr>
                <w:rFonts w:ascii="Garamond" w:hAnsi="Garamond"/>
                <w:i/>
                <w:sz w:val="22"/>
                <w:szCs w:val="22"/>
                <w:shd w:val="clear" w:color="auto" w:fill="FFFFFF"/>
              </w:rPr>
              <w:t>Good Agricultural Practice</w:t>
            </w:r>
            <w:r w:rsidRPr="00B24A37">
              <w:rPr>
                <w:rFonts w:ascii="Garamond" w:hAnsi="Garamond"/>
                <w:sz w:val="22"/>
                <w:szCs w:val="22"/>
                <w:shd w:val="clear" w:color="auto" w:fill="FFFFFF"/>
              </w:rPr>
              <w:t xml:space="preserve">) oleh </w:t>
            </w:r>
            <w:proofErr w:type="spellStart"/>
            <w:r w:rsidRPr="00B24A37">
              <w:rPr>
                <w:rFonts w:ascii="Garamond" w:hAnsi="Garamond"/>
                <w:sz w:val="22"/>
                <w:szCs w:val="22"/>
                <w:shd w:val="clear" w:color="auto" w:fill="FFFFFF"/>
              </w:rPr>
              <w:t>petani</w:t>
            </w:r>
            <w:proofErr w:type="spellEnd"/>
            <w:r w:rsidRPr="00B24A37">
              <w:rPr>
                <w:rFonts w:ascii="Garamond" w:hAnsi="Garamond"/>
                <w:sz w:val="22"/>
                <w:szCs w:val="22"/>
                <w:shd w:val="clear" w:color="auto" w:fill="FFFFFF"/>
              </w:rPr>
              <w:t>/</w:t>
            </w:r>
            <w:proofErr w:type="spellStart"/>
            <w:r w:rsidRPr="00B24A37">
              <w:rPr>
                <w:rFonts w:ascii="Garamond" w:hAnsi="Garamond"/>
                <w:sz w:val="22"/>
                <w:szCs w:val="22"/>
                <w:shd w:val="clear" w:color="auto" w:fill="FFFFFF"/>
              </w:rPr>
              <w:t>peternak</w:t>
            </w:r>
            <w:proofErr w:type="spellEnd"/>
            <w:r w:rsidRPr="00B24A37">
              <w:rPr>
                <w:rFonts w:ascii="Garamond" w:hAnsi="Garamond"/>
                <w:sz w:val="22"/>
                <w:szCs w:val="22"/>
                <w:shd w:val="clear" w:color="auto" w:fill="FFFFFF"/>
              </w:rPr>
              <w:t>;</w:t>
            </w:r>
          </w:p>
          <w:p w14:paraId="47FFF283" w14:textId="77777777" w:rsidR="00B24A37" w:rsidRPr="00B24A37" w:rsidRDefault="00B24A37" w:rsidP="00AD3425">
            <w:pPr>
              <w:ind w:left="318" w:hanging="266"/>
              <w:jc w:val="both"/>
              <w:rPr>
                <w:rFonts w:ascii="Garamond" w:hAnsi="Garamond"/>
                <w:sz w:val="22"/>
                <w:szCs w:val="22"/>
                <w:shd w:val="clear" w:color="auto" w:fill="FFFFFF"/>
                <w:lang w:val="sv-SE"/>
              </w:rPr>
            </w:pPr>
            <w:r w:rsidRPr="00B24A37">
              <w:rPr>
                <w:rFonts w:ascii="Garamond" w:hAnsi="Garamond"/>
                <w:sz w:val="22"/>
                <w:szCs w:val="22"/>
                <w:shd w:val="clear" w:color="auto" w:fill="FFFFFF"/>
                <w:lang w:val="sv-SE"/>
              </w:rPr>
              <w:t>4. Nilai produktivitas rata-rata petani/peternak selama program Bertani Untuk Negeri berjalan (dengan syarat tidak boleh ada penurunan pendapatan).</w:t>
            </w:r>
          </w:p>
          <w:p w14:paraId="41076056" w14:textId="77777777" w:rsidR="00B24A37" w:rsidRPr="00B24A37" w:rsidRDefault="00B24A37" w:rsidP="00B24A37">
            <w:pPr>
              <w:jc w:val="both"/>
              <w:rPr>
                <w:rFonts w:ascii="Garamond" w:hAnsi="Garamond"/>
                <w:sz w:val="22"/>
                <w:szCs w:val="22"/>
                <w:shd w:val="clear" w:color="auto" w:fill="FFFFFF"/>
                <w:lang w:val="sv-SE"/>
              </w:rPr>
            </w:pPr>
            <w:r w:rsidRPr="00B24A37">
              <w:rPr>
                <w:rFonts w:ascii="Garamond" w:hAnsi="Garamond"/>
                <w:sz w:val="22"/>
                <w:szCs w:val="22"/>
                <w:shd w:val="clear" w:color="auto" w:fill="FFFFFF"/>
                <w:lang w:val="sv-SE"/>
              </w:rPr>
              <w:t>Dalam mencapai target tersebut, beberapa deskripsi pekerjaan yang akan dilakukan oleh peserta antara lain :</w:t>
            </w:r>
          </w:p>
          <w:p w14:paraId="5307876D" w14:textId="77777777" w:rsidR="00B24A37" w:rsidRPr="00B24A37" w:rsidRDefault="00B24A37" w:rsidP="00B24A37">
            <w:pPr>
              <w:numPr>
                <w:ilvl w:val="0"/>
                <w:numId w:val="2"/>
              </w:numPr>
              <w:ind w:left="0"/>
              <w:contextualSpacing/>
              <w:jc w:val="both"/>
              <w:rPr>
                <w:rFonts w:ascii="Garamond" w:hAnsi="Garamond"/>
                <w:sz w:val="22"/>
                <w:szCs w:val="22"/>
              </w:rPr>
            </w:pPr>
            <w:proofErr w:type="spellStart"/>
            <w:r w:rsidRPr="00B24A37">
              <w:rPr>
                <w:rFonts w:ascii="Garamond" w:hAnsi="Garamond"/>
                <w:sz w:val="22"/>
                <w:szCs w:val="22"/>
                <w:shd w:val="clear" w:color="auto" w:fill="FFFFFF"/>
              </w:rPr>
              <w:t>Proyek</w:t>
            </w:r>
            <w:proofErr w:type="spellEnd"/>
            <w:r w:rsidRPr="00B24A37">
              <w:rPr>
                <w:rFonts w:ascii="Garamond" w:hAnsi="Garamond"/>
                <w:sz w:val="22"/>
                <w:szCs w:val="22"/>
                <w:shd w:val="clear" w:color="auto" w:fill="FFFFFF"/>
              </w:rPr>
              <w:t xml:space="preserve"> </w:t>
            </w:r>
            <w:proofErr w:type="spellStart"/>
            <w:r w:rsidRPr="00B24A37">
              <w:rPr>
                <w:rFonts w:ascii="Garamond" w:hAnsi="Garamond"/>
                <w:sz w:val="22"/>
                <w:szCs w:val="22"/>
                <w:shd w:val="clear" w:color="auto" w:fill="FFFFFF"/>
              </w:rPr>
              <w:t>Produktivitas</w:t>
            </w:r>
            <w:proofErr w:type="spellEnd"/>
          </w:p>
          <w:p w14:paraId="62E345AD" w14:textId="77777777" w:rsidR="00B24A37" w:rsidRPr="00B24A37" w:rsidRDefault="00B24A37" w:rsidP="00B24A37">
            <w:pPr>
              <w:numPr>
                <w:ilvl w:val="0"/>
                <w:numId w:val="2"/>
              </w:numPr>
              <w:ind w:left="0"/>
              <w:contextualSpacing/>
              <w:jc w:val="both"/>
              <w:rPr>
                <w:rFonts w:ascii="Garamond" w:hAnsi="Garamond"/>
                <w:sz w:val="22"/>
                <w:szCs w:val="22"/>
              </w:rPr>
            </w:pPr>
            <w:proofErr w:type="spellStart"/>
            <w:r w:rsidRPr="00B24A37">
              <w:rPr>
                <w:rFonts w:ascii="Garamond" w:hAnsi="Garamond"/>
                <w:sz w:val="22"/>
                <w:szCs w:val="22"/>
                <w:shd w:val="clear" w:color="auto" w:fill="FFFFFF"/>
              </w:rPr>
              <w:t>Pelatihan</w:t>
            </w:r>
            <w:proofErr w:type="spellEnd"/>
            <w:r w:rsidRPr="00B24A37">
              <w:rPr>
                <w:rFonts w:ascii="Garamond" w:hAnsi="Garamond"/>
                <w:sz w:val="22"/>
                <w:szCs w:val="22"/>
                <w:shd w:val="clear" w:color="auto" w:fill="FFFFFF"/>
              </w:rPr>
              <w:t xml:space="preserve"> FFS (</w:t>
            </w:r>
            <w:r w:rsidRPr="00B24A37">
              <w:rPr>
                <w:rFonts w:ascii="Garamond" w:hAnsi="Garamond"/>
                <w:i/>
                <w:sz w:val="22"/>
                <w:szCs w:val="22"/>
                <w:shd w:val="clear" w:color="auto" w:fill="FFFFFF"/>
              </w:rPr>
              <w:t>Farmers Field School</w:t>
            </w:r>
            <w:r w:rsidRPr="00B24A37">
              <w:rPr>
                <w:rFonts w:ascii="Garamond" w:hAnsi="Garamond"/>
                <w:sz w:val="22"/>
                <w:szCs w:val="22"/>
                <w:shd w:val="clear" w:color="auto" w:fill="FFFFFF"/>
              </w:rPr>
              <w:t xml:space="preserve">) / </w:t>
            </w:r>
            <w:proofErr w:type="spellStart"/>
            <w:r w:rsidRPr="00B24A37">
              <w:rPr>
                <w:rFonts w:ascii="Garamond" w:hAnsi="Garamond"/>
                <w:sz w:val="22"/>
                <w:szCs w:val="22"/>
                <w:shd w:val="clear" w:color="auto" w:fill="FFFFFF"/>
              </w:rPr>
              <w:t>Sekolah</w:t>
            </w:r>
            <w:proofErr w:type="spellEnd"/>
            <w:r w:rsidRPr="00B24A37">
              <w:rPr>
                <w:rFonts w:ascii="Garamond" w:hAnsi="Garamond"/>
                <w:sz w:val="22"/>
                <w:szCs w:val="22"/>
                <w:shd w:val="clear" w:color="auto" w:fill="FFFFFF"/>
              </w:rPr>
              <w:t xml:space="preserve"> </w:t>
            </w:r>
            <w:proofErr w:type="spellStart"/>
            <w:r w:rsidRPr="00B24A37">
              <w:rPr>
                <w:rFonts w:ascii="Garamond" w:hAnsi="Garamond"/>
                <w:sz w:val="22"/>
                <w:szCs w:val="22"/>
                <w:shd w:val="clear" w:color="auto" w:fill="FFFFFF"/>
              </w:rPr>
              <w:t>Lapang</w:t>
            </w:r>
            <w:proofErr w:type="spellEnd"/>
          </w:p>
          <w:p w14:paraId="43F4D8F6" w14:textId="77777777" w:rsidR="00B24A37" w:rsidRPr="00B24A37" w:rsidRDefault="00B24A37" w:rsidP="00B24A37">
            <w:pPr>
              <w:numPr>
                <w:ilvl w:val="0"/>
                <w:numId w:val="2"/>
              </w:numPr>
              <w:ind w:left="0"/>
              <w:contextualSpacing/>
              <w:jc w:val="both"/>
              <w:rPr>
                <w:rFonts w:ascii="Garamond" w:hAnsi="Garamond"/>
                <w:sz w:val="22"/>
                <w:szCs w:val="22"/>
                <w:lang w:val="sv-SE"/>
              </w:rPr>
            </w:pPr>
            <w:r w:rsidRPr="00B24A37">
              <w:rPr>
                <w:rFonts w:ascii="Garamond" w:hAnsi="Garamond"/>
                <w:sz w:val="22"/>
                <w:szCs w:val="22"/>
                <w:shd w:val="clear" w:color="auto" w:fill="FFFFFF"/>
                <w:lang w:val="sv-SE"/>
              </w:rPr>
              <w:t>Pengelolaan Demoplot (khusus komoditas pertanian)</w:t>
            </w:r>
          </w:p>
        </w:tc>
        <w:tc>
          <w:tcPr>
            <w:tcW w:w="1275" w:type="dxa"/>
          </w:tcPr>
          <w:p w14:paraId="23342A6A" w14:textId="77777777" w:rsidR="00B24A37" w:rsidRPr="00B24A37" w:rsidRDefault="00B24A37" w:rsidP="00AD3425">
            <w:pPr>
              <w:numPr>
                <w:ilvl w:val="0"/>
                <w:numId w:val="3"/>
              </w:numPr>
              <w:ind w:left="181" w:hanging="228"/>
              <w:contextualSpacing/>
              <w:jc w:val="both"/>
              <w:rPr>
                <w:rFonts w:ascii="Garamond" w:hAnsi="Garamond"/>
                <w:sz w:val="22"/>
                <w:szCs w:val="22"/>
              </w:rPr>
            </w:pPr>
            <w:proofErr w:type="spellStart"/>
            <w:r w:rsidRPr="00B24A37">
              <w:rPr>
                <w:rFonts w:ascii="Garamond" w:hAnsi="Garamond"/>
                <w:sz w:val="22"/>
                <w:szCs w:val="22"/>
              </w:rPr>
              <w:lastRenderedPageBreak/>
              <w:t>Fasilitator</w:t>
            </w:r>
            <w:proofErr w:type="spellEnd"/>
          </w:p>
        </w:tc>
        <w:tc>
          <w:tcPr>
            <w:tcW w:w="993" w:type="dxa"/>
          </w:tcPr>
          <w:p w14:paraId="234BDE34" w14:textId="77777777" w:rsidR="00B24A37" w:rsidRPr="00B24A37" w:rsidRDefault="00B24A37" w:rsidP="00B24A37">
            <w:pPr>
              <w:jc w:val="both"/>
              <w:rPr>
                <w:rFonts w:ascii="Garamond" w:hAnsi="Garamond"/>
                <w:sz w:val="22"/>
                <w:szCs w:val="22"/>
              </w:rPr>
            </w:pPr>
            <w:r w:rsidRPr="00B24A37">
              <w:rPr>
                <w:rFonts w:ascii="Garamond" w:hAnsi="Garamond"/>
                <w:sz w:val="22"/>
                <w:szCs w:val="22"/>
              </w:rPr>
              <w:t>Interval</w:t>
            </w:r>
          </w:p>
        </w:tc>
      </w:tr>
      <w:tr w:rsidR="00B24A37" w:rsidRPr="00AD3425" w14:paraId="59B5D0F6" w14:textId="77777777" w:rsidTr="00AD3425">
        <w:trPr>
          <w:jc w:val="center"/>
        </w:trPr>
        <w:tc>
          <w:tcPr>
            <w:tcW w:w="1701" w:type="dxa"/>
          </w:tcPr>
          <w:p w14:paraId="5CAE82A8"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Peningkatan pengetahuan peserta sekolah lapang (Y1)</w:t>
            </w:r>
          </w:p>
        </w:tc>
        <w:tc>
          <w:tcPr>
            <w:tcW w:w="4962" w:type="dxa"/>
          </w:tcPr>
          <w:p w14:paraId="2DD7545A"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Menurut Notoatmodjo (2018) bahwa pengetahuan merupakan efek lanjutan dari keingintahuan individu berkenaan dengan objek melalui indra yang dimiliki. Setiap individu memiliki pengetahuan yang tidak sama karena pengindraan setiap orang mengenai suatu objek berbeda-beda.</w:t>
            </w:r>
          </w:p>
          <w:p w14:paraId="38CBDB0F"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Adapun enam tingkatan pengetahuan (Notoatmodjo, 2018) yaitu:</w:t>
            </w:r>
          </w:p>
          <w:p w14:paraId="7F9FAA88"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1. Tahu</w:t>
            </w:r>
          </w:p>
          <w:p w14:paraId="2B5E2CAD"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2. </w:t>
            </w:r>
            <w:proofErr w:type="spellStart"/>
            <w:r w:rsidRPr="00B24A37">
              <w:rPr>
                <w:rFonts w:ascii="Garamond" w:hAnsi="Garamond"/>
                <w:sz w:val="22"/>
                <w:szCs w:val="22"/>
              </w:rPr>
              <w:t>Memahami</w:t>
            </w:r>
            <w:proofErr w:type="spellEnd"/>
          </w:p>
          <w:p w14:paraId="56E4B9B2"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3. </w:t>
            </w:r>
            <w:proofErr w:type="spellStart"/>
            <w:r w:rsidRPr="00B24A37">
              <w:rPr>
                <w:rFonts w:ascii="Garamond" w:hAnsi="Garamond"/>
                <w:sz w:val="22"/>
                <w:szCs w:val="22"/>
              </w:rPr>
              <w:t>Aplikasi</w:t>
            </w:r>
            <w:proofErr w:type="spellEnd"/>
          </w:p>
          <w:p w14:paraId="1FB4BB21"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4. </w:t>
            </w:r>
            <w:proofErr w:type="spellStart"/>
            <w:r w:rsidRPr="00B24A37">
              <w:rPr>
                <w:rFonts w:ascii="Garamond" w:hAnsi="Garamond"/>
                <w:sz w:val="22"/>
                <w:szCs w:val="22"/>
              </w:rPr>
              <w:t>Sintesis</w:t>
            </w:r>
            <w:proofErr w:type="spellEnd"/>
          </w:p>
          <w:p w14:paraId="737BB62E"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5. </w:t>
            </w:r>
            <w:proofErr w:type="spellStart"/>
            <w:r w:rsidRPr="00B24A37">
              <w:rPr>
                <w:rFonts w:ascii="Garamond" w:hAnsi="Garamond"/>
                <w:sz w:val="22"/>
                <w:szCs w:val="22"/>
              </w:rPr>
              <w:t>Analisis</w:t>
            </w:r>
            <w:proofErr w:type="spellEnd"/>
          </w:p>
          <w:p w14:paraId="6C08F0B4"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6. </w:t>
            </w:r>
            <w:proofErr w:type="spellStart"/>
            <w:r w:rsidRPr="00B24A37">
              <w:rPr>
                <w:rFonts w:ascii="Garamond" w:hAnsi="Garamond"/>
                <w:sz w:val="22"/>
                <w:szCs w:val="22"/>
              </w:rPr>
              <w:t>Evaluasi</w:t>
            </w:r>
            <w:proofErr w:type="spellEnd"/>
          </w:p>
        </w:tc>
        <w:tc>
          <w:tcPr>
            <w:tcW w:w="1275" w:type="dxa"/>
          </w:tcPr>
          <w:p w14:paraId="2E071C1B" w14:textId="77777777" w:rsidR="00B24A37" w:rsidRPr="00B24A37" w:rsidRDefault="00B24A37" w:rsidP="00B24A37">
            <w:pPr>
              <w:jc w:val="both"/>
              <w:rPr>
                <w:rFonts w:ascii="Garamond" w:hAnsi="Garamond"/>
                <w:sz w:val="22"/>
                <w:szCs w:val="22"/>
              </w:rPr>
            </w:pPr>
            <w:r w:rsidRPr="00B24A37">
              <w:rPr>
                <w:rFonts w:ascii="Garamond" w:hAnsi="Garamond"/>
                <w:sz w:val="22"/>
                <w:szCs w:val="22"/>
              </w:rPr>
              <w:t xml:space="preserve">1. </w:t>
            </w:r>
            <w:proofErr w:type="spellStart"/>
            <w:r w:rsidRPr="00B24A37">
              <w:rPr>
                <w:rFonts w:ascii="Garamond" w:hAnsi="Garamond"/>
                <w:sz w:val="22"/>
                <w:szCs w:val="22"/>
              </w:rPr>
              <w:t>Mengetahui</w:t>
            </w:r>
            <w:proofErr w:type="spellEnd"/>
          </w:p>
          <w:p w14:paraId="61CE153E" w14:textId="77777777" w:rsidR="00B24A37" w:rsidRPr="00B24A37" w:rsidRDefault="00B24A37" w:rsidP="00B24A37">
            <w:pPr>
              <w:jc w:val="both"/>
              <w:rPr>
                <w:rFonts w:ascii="Garamond" w:hAnsi="Garamond"/>
                <w:sz w:val="22"/>
                <w:szCs w:val="22"/>
              </w:rPr>
            </w:pPr>
            <w:r w:rsidRPr="00B24A37">
              <w:rPr>
                <w:rFonts w:ascii="Garamond" w:hAnsi="Garamond"/>
                <w:sz w:val="22"/>
                <w:szCs w:val="22"/>
              </w:rPr>
              <w:t xml:space="preserve">2. </w:t>
            </w:r>
            <w:proofErr w:type="spellStart"/>
            <w:r w:rsidRPr="00B24A37">
              <w:rPr>
                <w:rFonts w:ascii="Garamond" w:hAnsi="Garamond"/>
                <w:sz w:val="22"/>
                <w:szCs w:val="22"/>
              </w:rPr>
              <w:t>Memahami</w:t>
            </w:r>
            <w:proofErr w:type="spellEnd"/>
          </w:p>
        </w:tc>
        <w:tc>
          <w:tcPr>
            <w:tcW w:w="993" w:type="dxa"/>
          </w:tcPr>
          <w:p w14:paraId="3A11D8C5" w14:textId="77777777" w:rsidR="00B24A37" w:rsidRPr="00B24A37" w:rsidRDefault="00B24A37" w:rsidP="00B24A37">
            <w:pPr>
              <w:jc w:val="both"/>
              <w:rPr>
                <w:rFonts w:ascii="Garamond" w:hAnsi="Garamond"/>
                <w:sz w:val="22"/>
                <w:szCs w:val="22"/>
              </w:rPr>
            </w:pPr>
            <w:r w:rsidRPr="00B24A37">
              <w:rPr>
                <w:rFonts w:ascii="Garamond" w:hAnsi="Garamond"/>
                <w:sz w:val="22"/>
                <w:szCs w:val="22"/>
              </w:rPr>
              <w:t>Interval</w:t>
            </w:r>
          </w:p>
        </w:tc>
      </w:tr>
      <w:tr w:rsidR="00B24A37" w:rsidRPr="00AD3425" w14:paraId="16661A6C" w14:textId="77777777" w:rsidTr="00AD3425">
        <w:trPr>
          <w:jc w:val="center"/>
        </w:trPr>
        <w:tc>
          <w:tcPr>
            <w:tcW w:w="1701" w:type="dxa"/>
          </w:tcPr>
          <w:p w14:paraId="2F1E4D94"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Peningkatan keterampilan peserta sekolah lapang(Y2)</w:t>
            </w:r>
          </w:p>
        </w:tc>
        <w:tc>
          <w:tcPr>
            <w:tcW w:w="4962" w:type="dxa"/>
          </w:tcPr>
          <w:p w14:paraId="3892E2EF" w14:textId="77777777" w:rsidR="00B24A37" w:rsidRPr="00B24A37" w:rsidRDefault="00B24A37" w:rsidP="00B24A37">
            <w:pPr>
              <w:jc w:val="both"/>
              <w:rPr>
                <w:rFonts w:ascii="Garamond" w:hAnsi="Garamond"/>
                <w:sz w:val="22"/>
                <w:szCs w:val="22"/>
                <w:lang w:val="sv-SE"/>
              </w:rPr>
            </w:pPr>
            <w:r w:rsidRPr="00B24A37">
              <w:rPr>
                <w:rFonts w:ascii="Garamond" w:hAnsi="Garamond"/>
                <w:sz w:val="22"/>
                <w:szCs w:val="22"/>
                <w:lang w:val="sv-SE"/>
              </w:rPr>
              <w:t>Menurut Bambang Wahyudi (2010) dalam Alam, S, A (2021), keterampilan adalah kecakapan atau keahlian untuk melakukan suatu pekerjaan yang hanya diperoleh dalam praktek. Keterampilan kerja ini dikelompokan menjadi tiga kategori yaitu :</w:t>
            </w:r>
          </w:p>
          <w:p w14:paraId="7618BF31" w14:textId="77777777" w:rsidR="00B24A37" w:rsidRPr="00B24A37" w:rsidRDefault="00B24A37" w:rsidP="00AD3425">
            <w:pPr>
              <w:ind w:left="312"/>
              <w:jc w:val="both"/>
              <w:rPr>
                <w:rFonts w:ascii="Garamond" w:hAnsi="Garamond"/>
                <w:sz w:val="22"/>
                <w:szCs w:val="22"/>
                <w:lang w:val="sv-SE"/>
              </w:rPr>
            </w:pPr>
            <w:r w:rsidRPr="00B24A37">
              <w:rPr>
                <w:rFonts w:ascii="Garamond" w:hAnsi="Garamond"/>
                <w:sz w:val="22"/>
                <w:szCs w:val="22"/>
                <w:lang w:val="sv-SE"/>
              </w:rPr>
              <w:t>1. Keterampilan mental</w:t>
            </w:r>
          </w:p>
          <w:p w14:paraId="2E6BA8DF" w14:textId="77777777" w:rsidR="00B24A37" w:rsidRPr="00B24A37" w:rsidRDefault="00B24A37" w:rsidP="00AD3425">
            <w:pPr>
              <w:ind w:left="312"/>
              <w:jc w:val="both"/>
              <w:rPr>
                <w:rFonts w:ascii="Garamond" w:hAnsi="Garamond"/>
                <w:sz w:val="22"/>
                <w:szCs w:val="22"/>
                <w:lang w:val="sv-SE"/>
              </w:rPr>
            </w:pPr>
            <w:r w:rsidRPr="00B24A37">
              <w:rPr>
                <w:rFonts w:ascii="Garamond" w:hAnsi="Garamond"/>
                <w:sz w:val="22"/>
                <w:szCs w:val="22"/>
                <w:lang w:val="sv-SE"/>
              </w:rPr>
              <w:t>2. Keterampilan fisik</w:t>
            </w:r>
          </w:p>
          <w:p w14:paraId="733A4667" w14:textId="77777777" w:rsidR="00B24A37" w:rsidRPr="00B24A37" w:rsidRDefault="00B24A37" w:rsidP="00AD3425">
            <w:pPr>
              <w:ind w:left="312"/>
              <w:jc w:val="both"/>
              <w:rPr>
                <w:rFonts w:ascii="Garamond" w:hAnsi="Garamond"/>
                <w:sz w:val="22"/>
                <w:szCs w:val="22"/>
              </w:rPr>
            </w:pPr>
            <w:r w:rsidRPr="00B24A37">
              <w:rPr>
                <w:rFonts w:ascii="Garamond" w:hAnsi="Garamond"/>
                <w:sz w:val="22"/>
                <w:szCs w:val="22"/>
              </w:rPr>
              <w:t xml:space="preserve">3. </w:t>
            </w:r>
            <w:proofErr w:type="spellStart"/>
            <w:r w:rsidRPr="00B24A37">
              <w:rPr>
                <w:rFonts w:ascii="Garamond" w:hAnsi="Garamond"/>
                <w:sz w:val="22"/>
                <w:szCs w:val="22"/>
              </w:rPr>
              <w:t>Keterampilan</w:t>
            </w:r>
            <w:proofErr w:type="spellEnd"/>
            <w:r w:rsidRPr="00B24A37">
              <w:rPr>
                <w:rFonts w:ascii="Garamond" w:hAnsi="Garamond"/>
                <w:sz w:val="22"/>
                <w:szCs w:val="22"/>
              </w:rPr>
              <w:t xml:space="preserve"> social</w:t>
            </w:r>
          </w:p>
        </w:tc>
        <w:tc>
          <w:tcPr>
            <w:tcW w:w="1275" w:type="dxa"/>
          </w:tcPr>
          <w:p w14:paraId="1DABE3FE" w14:textId="77777777" w:rsidR="00B24A37" w:rsidRPr="00B24A37" w:rsidRDefault="00B24A37" w:rsidP="00B24A37">
            <w:pPr>
              <w:jc w:val="both"/>
              <w:rPr>
                <w:rFonts w:ascii="Garamond" w:hAnsi="Garamond"/>
                <w:sz w:val="22"/>
                <w:szCs w:val="22"/>
              </w:rPr>
            </w:pPr>
            <w:proofErr w:type="spellStart"/>
            <w:r w:rsidRPr="00B24A37">
              <w:rPr>
                <w:rFonts w:ascii="Garamond" w:hAnsi="Garamond"/>
                <w:sz w:val="22"/>
                <w:szCs w:val="22"/>
              </w:rPr>
              <w:t>Keterampilan</w:t>
            </w:r>
            <w:proofErr w:type="spellEnd"/>
            <w:r w:rsidRPr="00B24A37">
              <w:rPr>
                <w:rFonts w:ascii="Garamond" w:hAnsi="Garamond"/>
                <w:sz w:val="22"/>
                <w:szCs w:val="22"/>
              </w:rPr>
              <w:t xml:space="preserve"> </w:t>
            </w:r>
            <w:proofErr w:type="spellStart"/>
            <w:r w:rsidRPr="00B24A37">
              <w:rPr>
                <w:rFonts w:ascii="Garamond" w:hAnsi="Garamond"/>
                <w:sz w:val="22"/>
                <w:szCs w:val="22"/>
              </w:rPr>
              <w:t>Fisik</w:t>
            </w:r>
            <w:proofErr w:type="spellEnd"/>
          </w:p>
        </w:tc>
        <w:tc>
          <w:tcPr>
            <w:tcW w:w="993" w:type="dxa"/>
          </w:tcPr>
          <w:p w14:paraId="66564370" w14:textId="77777777" w:rsidR="00B24A37" w:rsidRPr="00B24A37" w:rsidRDefault="00B24A37" w:rsidP="00B24A37">
            <w:pPr>
              <w:jc w:val="both"/>
              <w:rPr>
                <w:rFonts w:ascii="Garamond" w:hAnsi="Garamond"/>
                <w:sz w:val="22"/>
                <w:szCs w:val="22"/>
              </w:rPr>
            </w:pPr>
            <w:r w:rsidRPr="00B24A37">
              <w:rPr>
                <w:rFonts w:ascii="Garamond" w:hAnsi="Garamond"/>
                <w:sz w:val="22"/>
                <w:szCs w:val="22"/>
              </w:rPr>
              <w:t>Interval</w:t>
            </w:r>
          </w:p>
        </w:tc>
      </w:tr>
    </w:tbl>
    <w:p w14:paraId="68FA48D3" w14:textId="77777777" w:rsidR="00B24A37" w:rsidRPr="00B24A37" w:rsidRDefault="00B24A37" w:rsidP="00B24A37">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p>
    <w:p w14:paraId="1A39C6AE" w14:textId="77777777" w:rsidR="007B199D" w:rsidRPr="007B199D" w:rsidRDefault="007B199D" w:rsidP="007B199D">
      <w:pPr>
        <w:pBdr>
          <w:top w:val="nil"/>
          <w:left w:val="nil"/>
          <w:bottom w:val="nil"/>
          <w:right w:val="nil"/>
          <w:between w:val="nil"/>
        </w:pBdr>
        <w:spacing w:after="0" w:line="240" w:lineRule="auto"/>
        <w:ind w:left="567" w:hanging="567"/>
        <w:jc w:val="both"/>
        <w:rPr>
          <w:rFonts w:ascii="Garamond" w:eastAsia="Garamond" w:hAnsi="Garamond" w:cs="Garamond"/>
          <w:b/>
          <w:bCs/>
          <w:color w:val="000000"/>
          <w:sz w:val="24"/>
          <w:szCs w:val="24"/>
        </w:rPr>
      </w:pPr>
      <w:r w:rsidRPr="007B199D">
        <w:rPr>
          <w:rFonts w:ascii="Garamond" w:eastAsia="Garamond" w:hAnsi="Garamond" w:cs="Garamond"/>
          <w:b/>
          <w:bCs/>
          <w:color w:val="000000"/>
          <w:sz w:val="24"/>
          <w:szCs w:val="24"/>
        </w:rPr>
        <w:t>3.5</w:t>
      </w:r>
      <w:r w:rsidRPr="007B199D">
        <w:rPr>
          <w:rFonts w:ascii="Garamond" w:eastAsia="Garamond" w:hAnsi="Garamond" w:cs="Garamond"/>
          <w:b/>
          <w:bCs/>
          <w:color w:val="000000"/>
          <w:sz w:val="24"/>
          <w:szCs w:val="24"/>
        </w:rPr>
        <w:tab/>
        <w:t>Populasi &amp; Sampel</w:t>
      </w:r>
    </w:p>
    <w:p w14:paraId="5A650E72" w14:textId="136B1771" w:rsidR="007B199D" w:rsidRPr="007B199D" w:rsidRDefault="007B199D" w:rsidP="007B199D">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7B199D">
        <w:rPr>
          <w:rFonts w:ascii="Garamond" w:eastAsia="Garamond" w:hAnsi="Garamond" w:cs="Garamond"/>
          <w:color w:val="000000"/>
          <w:sz w:val="24"/>
          <w:szCs w:val="24"/>
        </w:rPr>
        <w:t xml:space="preserve">Populasi dalam penelitian ini yang diambil adalah petani yang telah mengikut program sekolah lapang yang telah di laksanakan oleh FDA atau mahasiswa magang pada program Bertani Untuk Negeri pada bulan Oktober hingga Desember sebanyak 40 orang, yang berlokasi pada Kecamatan Sukaresmi, Kabupaten Cianjur, Provinsi Jawa Barat. </w:t>
      </w:r>
    </w:p>
    <w:p w14:paraId="715A0F87" w14:textId="5EC7422F" w:rsidR="007B199D" w:rsidRPr="007B199D" w:rsidRDefault="007B199D" w:rsidP="007B199D">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7B199D">
        <w:rPr>
          <w:rFonts w:ascii="Garamond" w:eastAsia="Garamond" w:hAnsi="Garamond" w:cs="Garamond"/>
          <w:color w:val="000000"/>
          <w:sz w:val="24"/>
          <w:szCs w:val="24"/>
        </w:rPr>
        <w:t>Jumlah samp</w:t>
      </w:r>
      <w:r w:rsidRPr="007B199D">
        <w:rPr>
          <w:rFonts w:ascii="Garamond" w:eastAsia="Garamond" w:hAnsi="Garamond" w:cs="Garamond"/>
          <w:color w:val="000000"/>
          <w:sz w:val="24"/>
          <w:szCs w:val="24"/>
          <w:lang w:val="sv-SE"/>
        </w:rPr>
        <w:t>e</w:t>
      </w:r>
      <w:r w:rsidRPr="007B199D">
        <w:rPr>
          <w:rFonts w:ascii="Garamond" w:eastAsia="Garamond" w:hAnsi="Garamond" w:cs="Garamond"/>
          <w:color w:val="000000"/>
          <w:sz w:val="24"/>
          <w:szCs w:val="24"/>
        </w:rPr>
        <w:t>l yang digunakan dalam penelitian ini adalah sebanyak 35 sampel sebagai responden dalam penelitian.</w:t>
      </w:r>
    </w:p>
    <w:p w14:paraId="73773ECA" w14:textId="77777777" w:rsidR="007B199D" w:rsidRPr="007B199D" w:rsidRDefault="007B199D" w:rsidP="007B199D">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0B0D22E" w14:textId="77777777" w:rsidR="007B199D" w:rsidRPr="003F7CBB" w:rsidRDefault="007B199D" w:rsidP="007B199D">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3F7CBB">
        <w:rPr>
          <w:rFonts w:ascii="Garamond" w:eastAsia="Garamond" w:hAnsi="Garamond" w:cs="Garamond"/>
          <w:b/>
          <w:bCs/>
          <w:color w:val="000000"/>
          <w:sz w:val="24"/>
          <w:szCs w:val="24"/>
        </w:rPr>
        <w:t>3.7 Metode Analisis Data</w:t>
      </w:r>
    </w:p>
    <w:p w14:paraId="652BC8A2" w14:textId="3BB8F07A" w:rsidR="007B199D" w:rsidRPr="007B199D" w:rsidRDefault="007B199D" w:rsidP="007B199D">
      <w:pPr>
        <w:pBdr>
          <w:top w:val="nil"/>
          <w:left w:val="nil"/>
          <w:bottom w:val="nil"/>
          <w:right w:val="nil"/>
          <w:between w:val="nil"/>
        </w:pBdr>
        <w:spacing w:after="0" w:line="240" w:lineRule="auto"/>
        <w:jc w:val="both"/>
        <w:rPr>
          <w:rFonts w:ascii="Garamond" w:eastAsia="Garamond" w:hAnsi="Garamond" w:cs="Garamond"/>
          <w:color w:val="000000"/>
          <w:sz w:val="24"/>
          <w:szCs w:val="24"/>
          <w:lang w:val="sv-SE"/>
        </w:rPr>
      </w:pPr>
      <w:r w:rsidRPr="007B199D">
        <w:rPr>
          <w:rFonts w:ascii="Garamond" w:eastAsia="Garamond" w:hAnsi="Garamond" w:cs="Garamond"/>
          <w:color w:val="000000"/>
          <w:sz w:val="24"/>
          <w:szCs w:val="24"/>
          <w:lang w:val="sv-SE"/>
        </w:rPr>
        <w:t>Met</w:t>
      </w:r>
      <w:r>
        <w:rPr>
          <w:rFonts w:ascii="Garamond" w:eastAsia="Garamond" w:hAnsi="Garamond" w:cs="Garamond"/>
          <w:color w:val="000000"/>
          <w:sz w:val="24"/>
          <w:szCs w:val="24"/>
          <w:lang w:val="sv-SE"/>
        </w:rPr>
        <w:t xml:space="preserve">ode analisis data dalam penelitian ini menggunakan </w:t>
      </w:r>
      <w:r w:rsidRPr="007B199D">
        <w:rPr>
          <w:rFonts w:ascii="Garamond" w:eastAsia="Garamond" w:hAnsi="Garamond" w:cs="Garamond"/>
          <w:color w:val="000000"/>
          <w:sz w:val="24"/>
          <w:szCs w:val="24"/>
        </w:rPr>
        <w:t>Analisis Deskriptif Kuantitatif</w:t>
      </w:r>
    </w:p>
    <w:p w14:paraId="5BBCD055" w14:textId="77777777" w:rsidR="007B199D" w:rsidRPr="007B199D" w:rsidRDefault="007B199D" w:rsidP="007B199D">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7B199D">
        <w:rPr>
          <w:rFonts w:ascii="Garamond" w:eastAsia="Garamond" w:hAnsi="Garamond" w:cs="Garamond"/>
          <w:color w:val="000000"/>
          <w:sz w:val="24"/>
          <w:szCs w:val="24"/>
        </w:rPr>
        <w:t xml:space="preserve">Menurut Sugiyono (2014), metode analisis deskriptif adalah statistik yang digunakan untuk menganalisis data dengan cara mendeskripsikan atau menggambarkan data yang telah terkumpul </w:t>
      </w:r>
      <w:r w:rsidRPr="007B199D">
        <w:rPr>
          <w:rFonts w:ascii="Garamond" w:eastAsia="Garamond" w:hAnsi="Garamond" w:cs="Garamond"/>
          <w:color w:val="000000"/>
          <w:sz w:val="24"/>
          <w:szCs w:val="24"/>
        </w:rPr>
        <w:lastRenderedPageBreak/>
        <w:t>sebagaimana adanya tanpa bermaksud membuat kesimpulan yang berlaku untuk umum atau generalisasi.</w:t>
      </w:r>
    </w:p>
    <w:p w14:paraId="58B87802" w14:textId="40EE4400" w:rsidR="00302863" w:rsidRDefault="007B199D" w:rsidP="007B199D">
      <w:pPr>
        <w:pBdr>
          <w:top w:val="nil"/>
          <w:left w:val="nil"/>
          <w:bottom w:val="nil"/>
          <w:right w:val="nil"/>
          <w:between w:val="nil"/>
        </w:pBdr>
        <w:spacing w:after="0" w:line="240" w:lineRule="auto"/>
        <w:jc w:val="both"/>
        <w:rPr>
          <w:rFonts w:ascii="Garamond" w:eastAsia="Garamond" w:hAnsi="Garamond" w:cs="Garamond"/>
          <w:b/>
          <w:color w:val="000000"/>
          <w:sz w:val="24"/>
          <w:szCs w:val="24"/>
        </w:rPr>
      </w:pPr>
      <w:r w:rsidRPr="007B199D">
        <w:rPr>
          <w:rFonts w:ascii="Garamond" w:eastAsia="Garamond" w:hAnsi="Garamond" w:cs="Garamond"/>
          <w:color w:val="000000"/>
          <w:sz w:val="24"/>
          <w:szCs w:val="24"/>
        </w:rPr>
        <w:tab/>
      </w:r>
      <w:r w:rsidRPr="007B199D">
        <w:rPr>
          <w:rFonts w:ascii="Garamond" w:eastAsia="Garamond" w:hAnsi="Garamond" w:cs="Garamond"/>
          <w:color w:val="000000"/>
          <w:sz w:val="24"/>
          <w:szCs w:val="24"/>
        </w:rPr>
        <w:tab/>
      </w:r>
      <w:r w:rsidRPr="007B199D">
        <w:rPr>
          <w:rFonts w:ascii="Garamond" w:eastAsia="Garamond" w:hAnsi="Garamond" w:cs="Garamond"/>
          <w:color w:val="000000"/>
          <w:sz w:val="24"/>
          <w:szCs w:val="24"/>
        </w:rPr>
        <w:tab/>
      </w:r>
    </w:p>
    <w:p w14:paraId="37E0C383" w14:textId="77777777" w:rsidR="00302863" w:rsidRDefault="00BC319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HASIL DAN PEMBAHASAN</w:t>
      </w:r>
    </w:p>
    <w:p w14:paraId="138B5CF9" w14:textId="77777777" w:rsidR="00F93807" w:rsidRPr="00F93807" w:rsidRDefault="00F93807" w:rsidP="00F93807">
      <w:pPr>
        <w:pBdr>
          <w:top w:val="nil"/>
          <w:left w:val="nil"/>
          <w:bottom w:val="nil"/>
          <w:right w:val="nil"/>
          <w:between w:val="nil"/>
        </w:pBdr>
        <w:spacing w:after="0" w:line="240" w:lineRule="auto"/>
        <w:rPr>
          <w:rFonts w:ascii="Garamond" w:eastAsia="Garamond" w:hAnsi="Garamond" w:cs="Garamond"/>
          <w:color w:val="000000"/>
          <w:sz w:val="24"/>
          <w:szCs w:val="24"/>
        </w:rPr>
      </w:pPr>
      <w:r w:rsidRPr="00F93807">
        <w:rPr>
          <w:rFonts w:ascii="Garamond" w:eastAsia="Garamond" w:hAnsi="Garamond" w:cs="Garamond"/>
          <w:color w:val="000000"/>
          <w:sz w:val="24"/>
          <w:szCs w:val="24"/>
        </w:rPr>
        <w:t>Variabel Pengetahuan</w:t>
      </w:r>
    </w:p>
    <w:p w14:paraId="647A7254" w14:textId="77777777" w:rsidR="00F93807" w:rsidRPr="00F93807" w:rsidRDefault="00F93807" w:rsidP="00F93807">
      <w:pPr>
        <w:pBdr>
          <w:top w:val="nil"/>
          <w:left w:val="nil"/>
          <w:bottom w:val="nil"/>
          <w:right w:val="nil"/>
          <w:between w:val="nil"/>
        </w:pBdr>
        <w:spacing w:after="0" w:line="240" w:lineRule="auto"/>
        <w:ind w:firstLine="567"/>
        <w:rPr>
          <w:rFonts w:ascii="Garamond" w:eastAsia="Garamond" w:hAnsi="Garamond" w:cs="Garamond"/>
          <w:color w:val="000000"/>
          <w:sz w:val="24"/>
          <w:szCs w:val="24"/>
        </w:rPr>
      </w:pPr>
      <w:r w:rsidRPr="00F93807">
        <w:rPr>
          <w:rFonts w:ascii="Garamond" w:eastAsia="Garamond" w:hAnsi="Garamond" w:cs="Garamond"/>
          <w:color w:val="000000"/>
          <w:sz w:val="24"/>
          <w:szCs w:val="24"/>
        </w:rPr>
        <w:t>Berdasarkan item indikator dari variabel Pengetahuan dirangkum pada tabel berikut :</w:t>
      </w:r>
    </w:p>
    <w:p w14:paraId="4880F15C" w14:textId="0688F598" w:rsidR="00F93807" w:rsidRPr="007E698C" w:rsidRDefault="00F93807" w:rsidP="00F93807">
      <w:pPr>
        <w:pBdr>
          <w:top w:val="nil"/>
          <w:left w:val="nil"/>
          <w:bottom w:val="nil"/>
          <w:right w:val="nil"/>
          <w:between w:val="nil"/>
        </w:pBdr>
        <w:spacing w:after="0" w:line="240" w:lineRule="auto"/>
        <w:rPr>
          <w:rFonts w:ascii="Garamond" w:eastAsia="Garamond" w:hAnsi="Garamond" w:cs="Garamond"/>
          <w:color w:val="000000"/>
          <w:sz w:val="24"/>
          <w:szCs w:val="24"/>
          <w:lang w:val="sv-SE"/>
        </w:rPr>
      </w:pPr>
      <w:r w:rsidRPr="007E698C">
        <w:rPr>
          <w:rFonts w:ascii="Garamond" w:eastAsia="Garamond" w:hAnsi="Garamond" w:cs="Garamond"/>
          <w:color w:val="000000"/>
          <w:sz w:val="24"/>
          <w:szCs w:val="24"/>
          <w:lang w:val="sv-SE"/>
        </w:rPr>
        <w:t xml:space="preserve">Tabel 1. </w:t>
      </w:r>
      <w:r w:rsidR="007E698C" w:rsidRPr="007E698C">
        <w:rPr>
          <w:rFonts w:ascii="Garamond" w:eastAsia="Garamond" w:hAnsi="Garamond" w:cs="Garamond"/>
          <w:color w:val="000000"/>
          <w:sz w:val="24"/>
          <w:szCs w:val="24"/>
          <w:lang w:val="sv-SE"/>
        </w:rPr>
        <w:t>Rekapitulasi variable Pengetahuan d</w:t>
      </w:r>
      <w:r w:rsidR="007E698C">
        <w:rPr>
          <w:rFonts w:ascii="Garamond" w:eastAsia="Garamond" w:hAnsi="Garamond" w:cs="Garamond"/>
          <w:color w:val="000000"/>
          <w:sz w:val="24"/>
          <w:szCs w:val="24"/>
          <w:lang w:val="sv-SE"/>
        </w:rPr>
        <w:t>alam kegiatan penelitian.</w:t>
      </w:r>
    </w:p>
    <w:p w14:paraId="006E3C87" w14:textId="1709AEE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69878AFD" wp14:editId="4C1D3B0A">
            <wp:extent cx="4829175" cy="2605548"/>
            <wp:effectExtent l="0" t="0" r="0" b="4445"/>
            <wp:docPr id="213448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89303" name=""/>
                    <pic:cNvPicPr/>
                  </pic:nvPicPr>
                  <pic:blipFill rotWithShape="1">
                    <a:blip r:embed="rId13"/>
                    <a:srcRect l="1201" t="953" r="1201" b="1587"/>
                    <a:stretch/>
                  </pic:blipFill>
                  <pic:spPr bwMode="auto">
                    <a:xfrm>
                      <a:off x="0" y="0"/>
                      <a:ext cx="4849288" cy="2616400"/>
                    </a:xfrm>
                    <a:prstGeom prst="rect">
                      <a:avLst/>
                    </a:prstGeom>
                    <a:ln>
                      <a:noFill/>
                    </a:ln>
                    <a:extLst>
                      <a:ext uri="{53640926-AAD7-44D8-BBD7-CCE9431645EC}">
                        <a14:shadowObscured xmlns:a14="http://schemas.microsoft.com/office/drawing/2010/main"/>
                      </a:ext>
                    </a:extLst>
                  </pic:spPr>
                </pic:pic>
              </a:graphicData>
            </a:graphic>
          </wp:inline>
        </w:drawing>
      </w:r>
    </w:p>
    <w:p w14:paraId="2014C443" w14:textId="77777777" w:rsidR="00F93807" w:rsidRPr="00F93807" w:rsidRDefault="00F93807" w:rsidP="00F9380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Berdasarkan nilai komulatif diatas jumlah total skor variabel pengetahuan pre – test adalah 267. Dengan jumlah total skor tertinggi 5 x 6 x 35 = 1.050 dan jumlah skor terendah adalah 1 x 6 x 35 = 210, dengan rentang skor 168 yang di dapat dari perhitungan berikut :</w:t>
      </w:r>
    </w:p>
    <w:p w14:paraId="57BA012D" w14:textId="6ADF04ED" w:rsidR="00F93807" w:rsidRPr="00F93807" w:rsidRDefault="007E698C"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08CCDF0E" wp14:editId="3695BF61">
            <wp:extent cx="5276850" cy="1190625"/>
            <wp:effectExtent l="0" t="0" r="0" b="9525"/>
            <wp:docPr id="639621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21547" name=""/>
                    <pic:cNvPicPr/>
                  </pic:nvPicPr>
                  <pic:blipFill>
                    <a:blip r:embed="rId14"/>
                    <a:stretch>
                      <a:fillRect/>
                    </a:stretch>
                  </pic:blipFill>
                  <pic:spPr>
                    <a:xfrm>
                      <a:off x="0" y="0"/>
                      <a:ext cx="5276850" cy="1190625"/>
                    </a:xfrm>
                    <a:prstGeom prst="rect">
                      <a:avLst/>
                    </a:prstGeom>
                  </pic:spPr>
                </pic:pic>
              </a:graphicData>
            </a:graphic>
          </wp:inline>
        </w:drawing>
      </w:r>
    </w:p>
    <w:p w14:paraId="441F2E8E" w14:textId="77777777" w:rsidR="00F93807" w:rsidRPr="00F93807" w:rsidRDefault="00F93807" w:rsidP="007E698C">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Bobot skor diatas menunjukan bahwa variabel pengetahuan pada lembar pre – test peserta sekolah lapang pada program Bertani Untuk Negeri baru pada tingkat sangat tidak mengetahui saja, belum sampai pada tingkat sangat mengetahui, karena dari hasil memberikan kuesioner pada responden sebelum melaksanakan kegiatan sekolah lapang.</w:t>
      </w:r>
    </w:p>
    <w:p w14:paraId="7B49DF24"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97A3D75" w14:textId="52FE68AB" w:rsidR="00F93807" w:rsidRPr="00F93807" w:rsidRDefault="007E698C"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lastRenderedPageBreak/>
        <w:drawing>
          <wp:inline distT="0" distB="0" distL="0" distR="0" wp14:anchorId="05024F60" wp14:editId="44ABD4E4">
            <wp:extent cx="5495925" cy="2809875"/>
            <wp:effectExtent l="0" t="0" r="9525" b="9525"/>
            <wp:docPr id="86453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36295" name=""/>
                    <pic:cNvPicPr/>
                  </pic:nvPicPr>
                  <pic:blipFill>
                    <a:blip r:embed="rId15"/>
                    <a:stretch>
                      <a:fillRect/>
                    </a:stretch>
                  </pic:blipFill>
                  <pic:spPr>
                    <a:xfrm>
                      <a:off x="0" y="0"/>
                      <a:ext cx="5495925" cy="2809875"/>
                    </a:xfrm>
                    <a:prstGeom prst="rect">
                      <a:avLst/>
                    </a:prstGeom>
                  </pic:spPr>
                </pic:pic>
              </a:graphicData>
            </a:graphic>
          </wp:inline>
        </w:drawing>
      </w:r>
    </w:p>
    <w:p w14:paraId="31945BB1" w14:textId="77777777" w:rsidR="00F93807" w:rsidRPr="00F93807" w:rsidRDefault="00F93807" w:rsidP="007E698C">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Berdasarkan nilai komulatif diatas jumlah total skor variabel pengetahuan post – test adalah 896. Dengan jumlah total skor tertinggi 5 x 6 x 35 = 1.050 dan jumlah skor terendah adalah 1 x 6 x 35 = 210, dengan rentang skor 168 yang di dapat dari perhitungan berikut :</w:t>
      </w:r>
    </w:p>
    <w:p w14:paraId="238E69E3"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2980F6D4" w14:textId="45D20CEA" w:rsidR="00F93807" w:rsidRPr="00F93807" w:rsidRDefault="007E698C"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264658D5" wp14:editId="73CAA576">
            <wp:extent cx="5229225" cy="1162050"/>
            <wp:effectExtent l="0" t="0" r="9525" b="0"/>
            <wp:docPr id="97804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43473" name=""/>
                    <pic:cNvPicPr/>
                  </pic:nvPicPr>
                  <pic:blipFill>
                    <a:blip r:embed="rId16"/>
                    <a:stretch>
                      <a:fillRect/>
                    </a:stretch>
                  </pic:blipFill>
                  <pic:spPr>
                    <a:xfrm>
                      <a:off x="0" y="0"/>
                      <a:ext cx="5229225" cy="1162050"/>
                    </a:xfrm>
                    <a:prstGeom prst="rect">
                      <a:avLst/>
                    </a:prstGeom>
                  </pic:spPr>
                </pic:pic>
              </a:graphicData>
            </a:graphic>
          </wp:inline>
        </w:drawing>
      </w:r>
    </w:p>
    <w:p w14:paraId="204BC932" w14:textId="0C86AA84" w:rsidR="00F93807" w:rsidRPr="00F93807" w:rsidRDefault="00F93807" w:rsidP="007E698C">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Dari bobot nilai diatas, menunjukan bahwa adanya peningkatan pengetahuan dari sebelum melaksanakan sekolah lapang yang pada skor awalnya yaitu 265 dengan ada peningkatan skor menjadi 896. Sehingga peran sekolah lapang dalam peningkatan pengetahuan bisa dikatakan berhasil karena telah terjadi perubahan terhadap penetahuan peserta sekolah lapang.</w:t>
      </w:r>
    </w:p>
    <w:p w14:paraId="1672428E"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38700EB0" w14:textId="77777777" w:rsidR="00F93807" w:rsidRPr="007E698C" w:rsidRDefault="00F93807" w:rsidP="007E698C">
      <w:pPr>
        <w:pBdr>
          <w:top w:val="nil"/>
          <w:left w:val="nil"/>
          <w:bottom w:val="nil"/>
          <w:right w:val="nil"/>
          <w:between w:val="nil"/>
        </w:pBdr>
        <w:spacing w:after="0" w:line="240" w:lineRule="auto"/>
        <w:rPr>
          <w:rFonts w:ascii="Garamond" w:eastAsia="Garamond" w:hAnsi="Garamond" w:cs="Garamond"/>
          <w:b/>
          <w:bCs/>
          <w:color w:val="000000"/>
          <w:sz w:val="24"/>
          <w:szCs w:val="24"/>
        </w:rPr>
      </w:pPr>
      <w:r w:rsidRPr="007E698C">
        <w:rPr>
          <w:rFonts w:ascii="Garamond" w:eastAsia="Garamond" w:hAnsi="Garamond" w:cs="Garamond"/>
          <w:b/>
          <w:bCs/>
          <w:color w:val="000000"/>
          <w:sz w:val="24"/>
          <w:szCs w:val="24"/>
        </w:rPr>
        <w:t>Variabel Keterampilan</w:t>
      </w:r>
    </w:p>
    <w:p w14:paraId="3DF04C41" w14:textId="77777777" w:rsidR="00F93807" w:rsidRPr="00F93807" w:rsidRDefault="00F93807" w:rsidP="007E698C">
      <w:pPr>
        <w:pBdr>
          <w:top w:val="nil"/>
          <w:left w:val="nil"/>
          <w:bottom w:val="nil"/>
          <w:right w:val="nil"/>
          <w:between w:val="nil"/>
        </w:pBdr>
        <w:spacing w:after="0" w:line="240" w:lineRule="auto"/>
        <w:ind w:firstLine="567"/>
        <w:rPr>
          <w:rFonts w:ascii="Garamond" w:eastAsia="Garamond" w:hAnsi="Garamond" w:cs="Garamond"/>
          <w:color w:val="000000"/>
          <w:sz w:val="24"/>
          <w:szCs w:val="24"/>
        </w:rPr>
      </w:pPr>
      <w:r w:rsidRPr="00F93807">
        <w:rPr>
          <w:rFonts w:ascii="Garamond" w:eastAsia="Garamond" w:hAnsi="Garamond" w:cs="Garamond"/>
          <w:color w:val="000000"/>
          <w:sz w:val="24"/>
          <w:szCs w:val="24"/>
        </w:rPr>
        <w:t xml:space="preserve">Berdasarkan item indikator dari variabel keterampilan dirangkum pada tabel berikut : </w:t>
      </w:r>
    </w:p>
    <w:p w14:paraId="46AA3D0B" w14:textId="26594FC0" w:rsidR="00F93807" w:rsidRPr="00F93807" w:rsidRDefault="00AA6062"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4B554CAB" wp14:editId="226B26BF">
            <wp:extent cx="5514975" cy="1714500"/>
            <wp:effectExtent l="0" t="0" r="9525" b="0"/>
            <wp:docPr id="48278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80958" name=""/>
                    <pic:cNvPicPr/>
                  </pic:nvPicPr>
                  <pic:blipFill>
                    <a:blip r:embed="rId17"/>
                    <a:stretch>
                      <a:fillRect/>
                    </a:stretch>
                  </pic:blipFill>
                  <pic:spPr>
                    <a:xfrm>
                      <a:off x="0" y="0"/>
                      <a:ext cx="5514975" cy="1714500"/>
                    </a:xfrm>
                    <a:prstGeom prst="rect">
                      <a:avLst/>
                    </a:prstGeom>
                  </pic:spPr>
                </pic:pic>
              </a:graphicData>
            </a:graphic>
          </wp:inline>
        </w:drawing>
      </w:r>
    </w:p>
    <w:p w14:paraId="1845E681" w14:textId="77777777" w:rsidR="00F93807" w:rsidRPr="00F93807" w:rsidRDefault="00F93807" w:rsidP="007E698C">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Berdasarkan nilai komulatif diatas jumlah total skor variabel keterampilan pre – test adalah 146. Dengan jumlah total skor tertinggi 5 x 3 x 35 = 525 dan jumlah skor terendah adalah 1 x 3 x 35 = 105, dengan rentang skor 84 yang di dapat dari perhitungan berikut :</w:t>
      </w:r>
    </w:p>
    <w:p w14:paraId="4CA8912B"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79D60DB3"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4CDD9B7" w14:textId="26BF75A5" w:rsidR="00F93807" w:rsidRPr="00F93807" w:rsidRDefault="00AA6062"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lastRenderedPageBreak/>
        <w:drawing>
          <wp:inline distT="0" distB="0" distL="0" distR="0" wp14:anchorId="1A11074C" wp14:editId="1A51A59C">
            <wp:extent cx="5276850" cy="1038225"/>
            <wp:effectExtent l="0" t="0" r="0" b="9525"/>
            <wp:docPr id="113509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90654" name=""/>
                    <pic:cNvPicPr/>
                  </pic:nvPicPr>
                  <pic:blipFill>
                    <a:blip r:embed="rId18"/>
                    <a:stretch>
                      <a:fillRect/>
                    </a:stretch>
                  </pic:blipFill>
                  <pic:spPr>
                    <a:xfrm>
                      <a:off x="0" y="0"/>
                      <a:ext cx="5276850" cy="1038225"/>
                    </a:xfrm>
                    <a:prstGeom prst="rect">
                      <a:avLst/>
                    </a:prstGeom>
                  </pic:spPr>
                </pic:pic>
              </a:graphicData>
            </a:graphic>
          </wp:inline>
        </w:drawing>
      </w:r>
    </w:p>
    <w:p w14:paraId="6826007E" w14:textId="00102CE8" w:rsidR="00F93807" w:rsidRPr="00F93807" w:rsidRDefault="00F93807" w:rsidP="00AA6062">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Bobot skor diatas menunjukan bahwa variabel keterampilan pada lembar pre – test peserta sekolah lapang pada program Bertani Untuk Negeri baru pada tingkat sangat tidak mengetahui saja, belum sampai pada tingkat sangat mengetahui, karena dari hasil memberikan kuesioner pada responden sebelum melaksanakan kegiatan sekolah lapang.</w:t>
      </w:r>
    </w:p>
    <w:p w14:paraId="14EDD8C3" w14:textId="08E8E2CA" w:rsidR="00F93807" w:rsidRPr="00F93807" w:rsidRDefault="00AA6062"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6951030C" wp14:editId="63EECEE1">
            <wp:extent cx="5495925" cy="1714500"/>
            <wp:effectExtent l="0" t="0" r="9525" b="0"/>
            <wp:docPr id="24844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5124" name=""/>
                    <pic:cNvPicPr/>
                  </pic:nvPicPr>
                  <pic:blipFill>
                    <a:blip r:embed="rId19"/>
                    <a:stretch>
                      <a:fillRect/>
                    </a:stretch>
                  </pic:blipFill>
                  <pic:spPr>
                    <a:xfrm>
                      <a:off x="0" y="0"/>
                      <a:ext cx="5495925" cy="1714500"/>
                    </a:xfrm>
                    <a:prstGeom prst="rect">
                      <a:avLst/>
                    </a:prstGeom>
                  </pic:spPr>
                </pic:pic>
              </a:graphicData>
            </a:graphic>
          </wp:inline>
        </w:drawing>
      </w:r>
    </w:p>
    <w:p w14:paraId="5E81554C" w14:textId="77777777" w:rsidR="00F93807" w:rsidRPr="00F93807" w:rsidRDefault="00F93807" w:rsidP="00AA6062">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Berdasarkan nilai komulatif diatas jumlah total skor variabel keterampilan post – test adalah 476. Dengan jumlah total skor tertinggi 5 x 3 x 35 = 525 dan jumlah skor terendah adalah 1 x 3 x 35 = 105, dengan rentang skor 84 yang di dapat dari perhitungan berikut :</w:t>
      </w:r>
    </w:p>
    <w:p w14:paraId="22B24065" w14:textId="4CB3E16D" w:rsidR="00F93807" w:rsidRPr="00F93807" w:rsidRDefault="00AA6062"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noProof/>
        </w:rPr>
        <w:drawing>
          <wp:inline distT="0" distB="0" distL="0" distR="0" wp14:anchorId="2BDBE10D" wp14:editId="2D556A05">
            <wp:extent cx="5324475" cy="1171575"/>
            <wp:effectExtent l="0" t="0" r="9525" b="9525"/>
            <wp:docPr id="76324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6438" name=""/>
                    <pic:cNvPicPr/>
                  </pic:nvPicPr>
                  <pic:blipFill>
                    <a:blip r:embed="rId20"/>
                    <a:stretch>
                      <a:fillRect/>
                    </a:stretch>
                  </pic:blipFill>
                  <pic:spPr>
                    <a:xfrm>
                      <a:off x="0" y="0"/>
                      <a:ext cx="5324475" cy="1171575"/>
                    </a:xfrm>
                    <a:prstGeom prst="rect">
                      <a:avLst/>
                    </a:prstGeom>
                  </pic:spPr>
                </pic:pic>
              </a:graphicData>
            </a:graphic>
          </wp:inline>
        </w:drawing>
      </w:r>
    </w:p>
    <w:p w14:paraId="2B5D18DE" w14:textId="77777777" w:rsidR="00F93807" w:rsidRPr="00F93807" w:rsidRDefault="00F93807" w:rsidP="00F93807">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4933EF9" w14:textId="7803FA48" w:rsidR="00302863" w:rsidRDefault="00F93807" w:rsidP="00AA6062">
      <w:pPr>
        <w:pBdr>
          <w:top w:val="nil"/>
          <w:left w:val="nil"/>
          <w:bottom w:val="nil"/>
          <w:right w:val="nil"/>
          <w:between w:val="nil"/>
        </w:pBdr>
        <w:spacing w:after="0" w:line="240" w:lineRule="auto"/>
        <w:rPr>
          <w:rFonts w:ascii="Garamond" w:eastAsia="Garamond" w:hAnsi="Garamond" w:cs="Garamond"/>
          <w:b/>
          <w:color w:val="000000"/>
          <w:sz w:val="24"/>
          <w:szCs w:val="24"/>
        </w:rPr>
      </w:pPr>
      <w:r w:rsidRPr="00F93807">
        <w:rPr>
          <w:rFonts w:ascii="Garamond" w:eastAsia="Garamond" w:hAnsi="Garamond" w:cs="Garamond"/>
          <w:color w:val="000000"/>
          <w:sz w:val="24"/>
          <w:szCs w:val="24"/>
        </w:rPr>
        <w:t>Dari bobot nilai diatas, menunjukan bahwa adanya peningkatan keterampilan dari sebelum melaksanakan sekolah lapang dengan skor awal yaitu 146 dengan adanya peningkatan skor menjadi 489. Sehingga peran sekolah lapang dalam peningkatan keterampilan bisa dikatakan berhasil karena telah terjadi perubahan terhadap keterampilan peserta sekolah lapang.</w:t>
      </w:r>
    </w:p>
    <w:p w14:paraId="1FE38AD6" w14:textId="77777777" w:rsidR="00302863" w:rsidRDefault="00302863">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7751E5F1" w14:textId="77777777" w:rsidR="00302863" w:rsidRDefault="00BC319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KESIMPULAN </w:t>
      </w:r>
    </w:p>
    <w:p w14:paraId="43FAA7B4" w14:textId="77777777" w:rsidR="00F93807" w:rsidRPr="00F93807" w:rsidRDefault="00F93807" w:rsidP="00F93807">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 xml:space="preserve">Dari hasil penelitian terkait Analisis Peningkatan Pengetahuan dan Keterampilan Melalui Sekolah Lapang Dalam Program Bertani Untuk Negeri dapat disimpulkan sebagai berikut : </w:t>
      </w:r>
    </w:p>
    <w:p w14:paraId="02006D24" w14:textId="77777777" w:rsidR="00F93807" w:rsidRPr="00F93807" w:rsidRDefault="00F93807" w:rsidP="00F93807">
      <w:pPr>
        <w:pBdr>
          <w:top w:val="nil"/>
          <w:left w:val="nil"/>
          <w:bottom w:val="nil"/>
          <w:right w:val="nil"/>
          <w:between w:val="nil"/>
        </w:pBdr>
        <w:spacing w:after="0" w:line="240" w:lineRule="auto"/>
        <w:ind w:left="567" w:hanging="283"/>
        <w:jc w:val="both"/>
        <w:rPr>
          <w:rFonts w:ascii="Garamond" w:eastAsia="Garamond" w:hAnsi="Garamond" w:cs="Garamond"/>
          <w:color w:val="000000"/>
          <w:sz w:val="24"/>
          <w:szCs w:val="24"/>
        </w:rPr>
      </w:pPr>
      <w:r w:rsidRPr="00F93807">
        <w:rPr>
          <w:rFonts w:ascii="Garamond" w:eastAsia="Garamond" w:hAnsi="Garamond" w:cs="Garamond"/>
          <w:color w:val="000000"/>
          <w:sz w:val="24"/>
          <w:szCs w:val="24"/>
        </w:rPr>
        <w:t>1.</w:t>
      </w:r>
      <w:r w:rsidRPr="00F93807">
        <w:rPr>
          <w:rFonts w:ascii="Garamond" w:eastAsia="Garamond" w:hAnsi="Garamond" w:cs="Garamond"/>
          <w:color w:val="000000"/>
          <w:sz w:val="24"/>
          <w:szCs w:val="24"/>
        </w:rPr>
        <w:tab/>
        <w:t>Adanya peningkatan pengetahuan dalam pelaksanaan sekolah lapang, dari sebelum melaksanakan sekolah lapang dengan skor 267 dan setelah melaksanakan sekolah lapang dengan skor 896, maka dari itu dinyatakan adanya peran sekolah lapang dalam peningkatan pengetahuan pada petani yang mengikuti sekolah lapang dalam program Bertani Untuk Negeri.</w:t>
      </w:r>
    </w:p>
    <w:p w14:paraId="44F267C7" w14:textId="6567B094" w:rsidR="00302863" w:rsidRDefault="00F93807" w:rsidP="00F93807">
      <w:pPr>
        <w:pBdr>
          <w:top w:val="nil"/>
          <w:left w:val="nil"/>
          <w:bottom w:val="nil"/>
          <w:right w:val="nil"/>
          <w:between w:val="nil"/>
        </w:pBdr>
        <w:spacing w:after="0" w:line="240" w:lineRule="auto"/>
        <w:ind w:left="567" w:hanging="283"/>
        <w:jc w:val="both"/>
        <w:rPr>
          <w:rFonts w:ascii="Garamond" w:eastAsia="Garamond" w:hAnsi="Garamond" w:cs="Garamond"/>
          <w:b/>
          <w:color w:val="000000"/>
          <w:sz w:val="24"/>
          <w:szCs w:val="24"/>
        </w:rPr>
      </w:pPr>
      <w:r w:rsidRPr="00F93807">
        <w:rPr>
          <w:rFonts w:ascii="Garamond" w:eastAsia="Garamond" w:hAnsi="Garamond" w:cs="Garamond"/>
          <w:color w:val="000000"/>
          <w:sz w:val="24"/>
          <w:szCs w:val="24"/>
        </w:rPr>
        <w:t>2.</w:t>
      </w:r>
      <w:r w:rsidRPr="00F93807">
        <w:rPr>
          <w:rFonts w:ascii="Garamond" w:eastAsia="Garamond" w:hAnsi="Garamond" w:cs="Garamond"/>
          <w:color w:val="000000"/>
          <w:sz w:val="24"/>
          <w:szCs w:val="24"/>
        </w:rPr>
        <w:tab/>
        <w:t>Adanya peningkatan keterampilan dalam pelaksanaan sekolah lapang, dari sebelum melaksanakan sekolah lapang dengan skor 146 dan setelah melaksanakan sekolah lapang dengan skor 489, maka dari itu dinyatakan adanya peran sekolah lapang dalam peningkatan keterampilan pada petani yang mengikuti sekolah lapang dalam program Bertani Untuk Negeri.</w:t>
      </w:r>
      <w:r w:rsidR="00BC3190">
        <w:rPr>
          <w:rFonts w:ascii="Garamond" w:eastAsia="Garamond" w:hAnsi="Garamond" w:cs="Garamond"/>
          <w:color w:val="000000"/>
          <w:sz w:val="24"/>
          <w:szCs w:val="24"/>
        </w:rPr>
        <w:t xml:space="preserve"> </w:t>
      </w:r>
    </w:p>
    <w:p w14:paraId="7B9A02EC" w14:textId="77777777" w:rsidR="00F93807" w:rsidRDefault="00F93807">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2840C1F" w14:textId="33130455" w:rsidR="00302863" w:rsidRDefault="00BC3190">
      <w:p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UCAPAN TERIMA KASIH (Jika ada)</w:t>
      </w:r>
    </w:p>
    <w:p w14:paraId="3ED1B809" w14:textId="77777777" w:rsidR="00302863" w:rsidRDefault="00BC3190">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r>
        <w:rPr>
          <w:rFonts w:ascii="Garamond" w:eastAsia="Garamond" w:hAnsi="Garamond" w:cs="Garamond"/>
          <w:color w:val="000000"/>
          <w:sz w:val="24"/>
          <w:szCs w:val="24"/>
        </w:rPr>
        <w:t>Pada bagian ini dituliskan ucapan terima kasih kepada pihak-pihak yang mendanai maupun membantu dalam pelaksanaan penelitian. Ucapan Terima Kasih ditulis dengan menggunakan huruf Garamond ukuran 12 dan spasi satu setengah (1).</w:t>
      </w:r>
    </w:p>
    <w:p w14:paraId="0E8E02A5" w14:textId="77777777" w:rsidR="00302863" w:rsidRDefault="00302863">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79083174" w14:textId="77777777" w:rsidR="00302863" w:rsidRDefault="00302863">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4A5E3437" w14:textId="77777777" w:rsidR="00302863" w:rsidRDefault="00BC319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DAFTAR PUSTAKA</w:t>
      </w:r>
    </w:p>
    <w:p w14:paraId="2C1E555A"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Astuti, Sri. 2012. Sekolah Lapang. Internet. Di akses dari http://sriastutipenyuluh.blogspot.com/2012/02/sekolah-lapang.html. Pada 23 Januari 2023</w:t>
      </w:r>
    </w:p>
    <w:p w14:paraId="22BD184B"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Apriyanto, M., Fikri, K. N. S., &amp; Azhar, A. (2021). Sosialisasi Konsep Lahan Pertanian Pangan Berkelanjutan Di Kecamatan Batang Tuaka, Kabupaten Indragiri Hilir. PaKMas: Jurnal Pengabdian Kepada Masyarakat, 1(1), 08–14. https://doi.org/10.54259/pakmas.v1i1.24</w:t>
      </w:r>
    </w:p>
    <w:p w14:paraId="4B59AA5F"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Tohir, M. (2020). Buku Panduan Merdeka Belajar - Kampus Merdeka. https://doi.org/10.31219/osf.io/ujmte</w:t>
      </w:r>
    </w:p>
    <w:p w14:paraId="49E9D009"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Lisarini, E &amp; Hermawati, E. (2018). Pengaruh metode sekolah lapangan system of rice intensification (sri) terhadap peningkatan pengetahuan kelompok tani mandiri di desa selaawi kecamatan sukaraja Pengetahuan, P., Tani, K., Di, M., Selaawi, D., Sukaraja, K., &amp; Hermawati, E. (n.d.). OF RICE INTENSIFICATION ( SRI ) TERHADAP. 1–7.</w:t>
      </w:r>
    </w:p>
    <w:p w14:paraId="29DEB4B9"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Wisnujati, N. S., Patiung, M., &amp; Rahindra, H. A. (2022). Analisis Eksistensi Sekolah Lapangan Pertanian Tanaman Pangan Di Jawa Timur. Semagri, 58–70. https://semagri.upnjatim.ac.id/index.php/semagri/article/view/19%0Ahttps://semagri.upnjatim.ac.id/index.php/semagri/article/download/19/16</w:t>
      </w:r>
    </w:p>
    <w:p w14:paraId="5FC7F3AC"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Sugiarti, T. (2015) AGRIBISNIS DAN PENGEiViBANGAN EKONOMI PERDESAAN II, UTM Press.Madura.</w:t>
      </w:r>
    </w:p>
    <w:p w14:paraId="14DBFEDB"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Nurfaach, D. R. (2020). Budidaya Tanaman Cabai Merah. PENGARUH PENGGUNAAN PASTA LABU KUNING (Cucurbita Moschata) UNTUK SUBSTITUSI TEPUNG TERIGU DENGAN PENAMBAHAN TEPUNG ANGKAK DALAM PEMBUATAN MIE KERING, 15, 274–282. https://core.ac.uk/download/pdf/16507279.pdf</w:t>
      </w:r>
    </w:p>
    <w:p w14:paraId="56CCC437"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Yayasan Edufarmers Internasional. (2023). Internet. Diakses dari https://kampusmerdeka.kemdikbud.go.id/activity/active/detail/3093311. Pada tanggal 5 Januari.</w:t>
      </w:r>
    </w:p>
    <w:p w14:paraId="089055B7"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NordForsk. (2022). NordForsk Impact Report Edufarmers 2022.</w:t>
      </w:r>
    </w:p>
    <w:p w14:paraId="2434F7E4"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Pitri, T. (2020). Pengaruh Pengetahuan dan Pengalaman Kerja terhadap Kinerja Karyawan pada CV. Ria Busana. Jurnal Ekonomedia, 9(2), 37–56.</w:t>
      </w:r>
    </w:p>
    <w:p w14:paraId="1F16B854"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Notoatmodjo, S. (2012). Metodologo Penelitian Kesehatan. In Ronal Watrianthos &amp; Janner Simarmata (Ed.), kitamenulis. Yayasan Kita Menulis. https://repositori.uin-alauddin.ac.id/19810/1/2021_Book Chapter_Metodologi Penelitian Kesehatan.pdf</w:t>
      </w:r>
    </w:p>
    <w:p w14:paraId="45AA2178"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Whardani H.D., Mardiningsih, D., &amp; Satmoko, S. (2018). Peran Penyuluh Pertanian Terhadap Keterampilan Petani Padi di Kelompok Tani Sidomakmur I di Desa Dengkek Kecamatan Pati kabupaten Pati. Jurnal Ilmu-Ilmu Pertanian, 25(1), 81–90.</w:t>
      </w:r>
    </w:p>
    <w:p w14:paraId="2AD2BFDA"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Alam, A. S., Rizal, A. N., &amp; Tresnawan, M. D. (2021). PERAN PUSAT PELATIHAN PERTANIAN DAN PEDESAAN SWADAYA (P4S) DALAM PENINGKATAN PENGETAHUAN DAN KETERAMPILAN PESERTA PELATIHAN (Studi kasus di P4S Tani Mandiri Desa Cibodas, Kecamatan Pacet, Kabupaten Cianjur, Provinsi Jawa Barat). AGRITA (AGri), 3(2), 71. https://doi.org/10.35194/agri.v3i2.1924</w:t>
      </w:r>
    </w:p>
    <w:p w14:paraId="7216DE11" w14:textId="5E8A54D1" w:rsidR="007B199D" w:rsidRPr="003F7CBB"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lastRenderedPageBreak/>
        <w:t xml:space="preserve">Sultan, Z. (2019). Tingkat pengetahuan sikap dan keterampilan petani terhadap tanaman kedelai di desa toabo kecamatan papalang kabupaten mamuju. Paper Knowledge . Toward a Media History of Documents, 7(1), 1–33. </w:t>
      </w:r>
      <w:hyperlink r:id="rId21" w:history="1">
        <w:r w:rsidR="003F7CBB" w:rsidRPr="009C6DFD">
          <w:rPr>
            <w:rStyle w:val="Hyperlink"/>
            <w:rFonts w:ascii="Garamond" w:eastAsia="Garamond" w:hAnsi="Garamond" w:cs="Garamond"/>
            <w:sz w:val="24"/>
            <w:szCs w:val="24"/>
          </w:rPr>
          <w:t>https://www.bertelsmann-stiftung.de/fileadmin/files/BSt/Publikationen/GrauePublikationen/MT_Globalization_Report_2018.pdf%0A</w:t>
        </w:r>
      </w:hyperlink>
      <w:r w:rsidR="003F7CBB" w:rsidRPr="003F7CBB">
        <w:rPr>
          <w:rFonts w:ascii="Garamond" w:eastAsia="Garamond" w:hAnsi="Garamond" w:cs="Garamond"/>
          <w:sz w:val="24"/>
          <w:szCs w:val="24"/>
        </w:rPr>
        <w:t xml:space="preserve"> </w:t>
      </w:r>
    </w:p>
    <w:p w14:paraId="6AAF00C0" w14:textId="3B64E9F5" w:rsidR="007B199D" w:rsidRPr="003F7CBB"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 xml:space="preserve">Brier, J., &amp; lia dwi jayanti. (2020). Pendidikan: hakekat, tujuan, dan proses Yuli. 21(1), 1–9. </w:t>
      </w:r>
      <w:hyperlink r:id="rId22" w:history="1">
        <w:r w:rsidR="003F7CBB" w:rsidRPr="009C6DFD">
          <w:rPr>
            <w:rStyle w:val="Hyperlink"/>
            <w:rFonts w:ascii="Garamond" w:eastAsia="Garamond" w:hAnsi="Garamond" w:cs="Garamond"/>
            <w:sz w:val="24"/>
            <w:szCs w:val="24"/>
          </w:rPr>
          <w:t>http://journal.um-surabaya.ac.id/index.php/JKM/article/view/2203</w:t>
        </w:r>
      </w:hyperlink>
      <w:r w:rsidR="003F7CBB" w:rsidRPr="003F7CBB">
        <w:rPr>
          <w:rFonts w:ascii="Garamond" w:eastAsia="Garamond" w:hAnsi="Garamond" w:cs="Garamond"/>
          <w:sz w:val="24"/>
          <w:szCs w:val="24"/>
        </w:rPr>
        <w:t xml:space="preserve"> </w:t>
      </w:r>
    </w:p>
    <w:p w14:paraId="56BCC2BB" w14:textId="7B907DC2" w:rsidR="007B199D" w:rsidRPr="007B199D" w:rsidRDefault="003F7CBB"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Muafiah</w:t>
      </w:r>
      <w:r w:rsidR="007B199D" w:rsidRPr="007B199D">
        <w:rPr>
          <w:rFonts w:ascii="Garamond" w:eastAsia="Garamond" w:hAnsi="Garamond" w:cs="Garamond"/>
          <w:sz w:val="24"/>
          <w:szCs w:val="24"/>
        </w:rPr>
        <w:t>, A. F. (2019). Peningkatan Keterampilan Melipat Melalui Metode Demonstrasi Di Kelompok A Taman Kanak-Kanak Tapas Ar-Rahman Semampir Sedati Sidoarjo. Αγαη, 8(5), 55.</w:t>
      </w:r>
    </w:p>
    <w:p w14:paraId="228758E0" w14:textId="65D78A89" w:rsidR="007B199D" w:rsidRPr="007B199D" w:rsidRDefault="003F7CBB"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Guniwa</w:t>
      </w:r>
      <w:r w:rsidR="007B199D" w:rsidRPr="007B199D">
        <w:rPr>
          <w:rFonts w:ascii="Garamond" w:eastAsia="Garamond" w:hAnsi="Garamond" w:cs="Garamond"/>
          <w:sz w:val="24"/>
          <w:szCs w:val="24"/>
        </w:rPr>
        <w:t>, J. (2020). Peran Sekolah Lapang Dalam Meningkatkan Hasil Produksi Pertanian (Studi Pada GAPOKTAN Sukamekar Desa Sindangherang KecamatanPanumbangan Kabupaten Ciamis). Sarjana thesis, Universitas Siliwangi.</w:t>
      </w:r>
    </w:p>
    <w:p w14:paraId="3D695427" w14:textId="32F06C1F"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 xml:space="preserve">Djailani. M. R. Essay Filsafat Ilmu. Internet. Diakses dari </w:t>
      </w:r>
      <w:hyperlink r:id="rId23" w:history="1">
        <w:r w:rsidR="003F7CBB" w:rsidRPr="009C6DFD">
          <w:rPr>
            <w:rStyle w:val="Hyperlink"/>
            <w:rFonts w:ascii="Garamond" w:eastAsia="Garamond" w:hAnsi="Garamond" w:cs="Garamond"/>
            <w:sz w:val="24"/>
            <w:szCs w:val="24"/>
          </w:rPr>
          <w:t>https://sites.google.com/site/auroranight0912/filsafat-ilmu/sumber-pengetahuan</w:t>
        </w:r>
      </w:hyperlink>
      <w:r w:rsidRPr="007B199D">
        <w:rPr>
          <w:rFonts w:ascii="Garamond" w:eastAsia="Garamond" w:hAnsi="Garamond" w:cs="Garamond"/>
          <w:sz w:val="24"/>
          <w:szCs w:val="24"/>
        </w:rPr>
        <w:t>.</w:t>
      </w:r>
      <w:r w:rsidR="003F7CBB" w:rsidRPr="003F7CBB">
        <w:rPr>
          <w:rFonts w:ascii="Garamond" w:eastAsia="Garamond" w:hAnsi="Garamond" w:cs="Garamond"/>
          <w:sz w:val="24"/>
          <w:szCs w:val="24"/>
          <w:lang w:val="sv-SE"/>
        </w:rPr>
        <w:t xml:space="preserve"> </w:t>
      </w:r>
      <w:r w:rsidRPr="007B199D">
        <w:rPr>
          <w:rFonts w:ascii="Garamond" w:eastAsia="Garamond" w:hAnsi="Garamond" w:cs="Garamond"/>
          <w:sz w:val="24"/>
          <w:szCs w:val="24"/>
        </w:rPr>
        <w:t xml:space="preserve"> Pada tanggal 23 Januari.</w:t>
      </w:r>
    </w:p>
    <w:p w14:paraId="0CCE40A6" w14:textId="5C19CEF0"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 xml:space="preserve">Kamus Besar Bahasa Indonesia. Keterampilan. Internet.. Internet. Diakses dari </w:t>
      </w:r>
      <w:hyperlink r:id="rId24" w:history="1">
        <w:r w:rsidR="003F7CBB" w:rsidRPr="009C6DFD">
          <w:rPr>
            <w:rStyle w:val="Hyperlink"/>
            <w:rFonts w:ascii="Garamond" w:eastAsia="Garamond" w:hAnsi="Garamond" w:cs="Garamond"/>
            <w:sz w:val="24"/>
            <w:szCs w:val="24"/>
          </w:rPr>
          <w:t>https://kbbi.web.id/terampil</w:t>
        </w:r>
      </w:hyperlink>
      <w:r w:rsidRPr="007B199D">
        <w:rPr>
          <w:rFonts w:ascii="Garamond" w:eastAsia="Garamond" w:hAnsi="Garamond" w:cs="Garamond"/>
          <w:sz w:val="24"/>
          <w:szCs w:val="24"/>
        </w:rPr>
        <w:t>.</w:t>
      </w:r>
      <w:r w:rsidR="003F7CBB" w:rsidRPr="003F7CBB">
        <w:rPr>
          <w:rFonts w:ascii="Garamond" w:eastAsia="Garamond" w:hAnsi="Garamond" w:cs="Garamond"/>
          <w:sz w:val="24"/>
          <w:szCs w:val="24"/>
          <w:lang w:val="sv-SE"/>
        </w:rPr>
        <w:t xml:space="preserve"> </w:t>
      </w:r>
      <w:r w:rsidRPr="007B199D">
        <w:rPr>
          <w:rFonts w:ascii="Garamond" w:eastAsia="Garamond" w:hAnsi="Garamond" w:cs="Garamond"/>
          <w:sz w:val="24"/>
          <w:szCs w:val="24"/>
        </w:rPr>
        <w:t>Pada tanggal 14 Januari 2023.</w:t>
      </w:r>
    </w:p>
    <w:p w14:paraId="5F92EA08" w14:textId="793C450F"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 xml:space="preserve">Kementrian Pertian. (2019). Sekolah Lapangan Dalam Rangka Mendukung Upsus (SL Upsus) Dikecamatan Sumber. Internet. Diakses dari </w:t>
      </w:r>
      <w:hyperlink r:id="rId25" w:history="1">
        <w:r w:rsidR="003F7CBB" w:rsidRPr="009C6DFD">
          <w:rPr>
            <w:rStyle w:val="Hyperlink"/>
            <w:rFonts w:ascii="Garamond" w:eastAsia="Garamond" w:hAnsi="Garamond" w:cs="Garamond"/>
            <w:sz w:val="24"/>
            <w:szCs w:val="24"/>
          </w:rPr>
          <w:t>http://cybex.pertanian.go.id/mobile/artikel/86266/SEKOLAH-LAPANGAN-DALAM-RANGKA-MENDUKUNG-UPSUS-SL-UPSUS-DI-KECAMATAN-SUMBER/</w:t>
        </w:r>
      </w:hyperlink>
      <w:r w:rsidRPr="007B199D">
        <w:rPr>
          <w:rFonts w:ascii="Garamond" w:eastAsia="Garamond" w:hAnsi="Garamond" w:cs="Garamond"/>
          <w:sz w:val="24"/>
          <w:szCs w:val="24"/>
        </w:rPr>
        <w:t>.</w:t>
      </w:r>
      <w:r w:rsidR="003F7CBB" w:rsidRPr="003F7CBB">
        <w:rPr>
          <w:rFonts w:ascii="Garamond" w:eastAsia="Garamond" w:hAnsi="Garamond" w:cs="Garamond"/>
          <w:sz w:val="24"/>
          <w:szCs w:val="24"/>
          <w:lang w:val="sv-SE"/>
        </w:rPr>
        <w:t xml:space="preserve"> </w:t>
      </w:r>
      <w:r w:rsidRPr="007B199D">
        <w:rPr>
          <w:rFonts w:ascii="Garamond" w:eastAsia="Garamond" w:hAnsi="Garamond" w:cs="Garamond"/>
          <w:sz w:val="24"/>
          <w:szCs w:val="24"/>
        </w:rPr>
        <w:t xml:space="preserve"> Pada tanggal 23 Januari.</w:t>
      </w:r>
    </w:p>
    <w:p w14:paraId="08028993"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Nikmatur, R. (2017). Proses Penelitian, Masalah, Variabel dan Paradigma Penelitian. Jurnal Hikmah, 14(1), 63.</w:t>
      </w:r>
    </w:p>
    <w:p w14:paraId="0185E2FA" w14:textId="1DEB7310" w:rsidR="007B199D" w:rsidRPr="003F7CBB" w:rsidRDefault="007B199D" w:rsidP="007B199D">
      <w:pPr>
        <w:spacing w:after="0" w:line="240" w:lineRule="auto"/>
        <w:ind w:left="567" w:hanging="567"/>
        <w:jc w:val="both"/>
        <w:rPr>
          <w:rFonts w:ascii="Garamond" w:eastAsia="Garamond" w:hAnsi="Garamond" w:cs="Garamond"/>
          <w:sz w:val="24"/>
          <w:szCs w:val="24"/>
          <w:lang w:val="en-US"/>
        </w:rPr>
      </w:pPr>
      <w:r w:rsidRPr="007B199D">
        <w:rPr>
          <w:rFonts w:ascii="Garamond" w:eastAsia="Garamond" w:hAnsi="Garamond" w:cs="Garamond"/>
          <w:sz w:val="24"/>
          <w:szCs w:val="24"/>
        </w:rPr>
        <w:t xml:space="preserve">Alam, A. S., Rizal, A. N., &amp; Tresnawan, M. D. (2021). </w:t>
      </w:r>
      <w:r w:rsidR="003F7CBB" w:rsidRPr="007B199D">
        <w:rPr>
          <w:rFonts w:ascii="Garamond" w:eastAsia="Garamond" w:hAnsi="Garamond" w:cs="Garamond"/>
          <w:sz w:val="24"/>
          <w:szCs w:val="24"/>
        </w:rPr>
        <w:t xml:space="preserve">Peran Pusat Pelatihan Pertanian Dan Pedesaan Swadaya </w:t>
      </w:r>
      <w:r w:rsidRPr="007B199D">
        <w:rPr>
          <w:rFonts w:ascii="Garamond" w:eastAsia="Garamond" w:hAnsi="Garamond" w:cs="Garamond"/>
          <w:sz w:val="24"/>
          <w:szCs w:val="24"/>
        </w:rPr>
        <w:t xml:space="preserve">(P4S) </w:t>
      </w:r>
      <w:r w:rsidR="003F7CBB" w:rsidRPr="007B199D">
        <w:rPr>
          <w:rFonts w:ascii="Garamond" w:eastAsia="Garamond" w:hAnsi="Garamond" w:cs="Garamond"/>
          <w:sz w:val="24"/>
          <w:szCs w:val="24"/>
        </w:rPr>
        <w:t>Dalam Peningkatan Pengetahuan Dan Keterampilan Peserta Pelatihan</w:t>
      </w:r>
      <w:r w:rsidRPr="007B199D">
        <w:rPr>
          <w:rFonts w:ascii="Garamond" w:eastAsia="Garamond" w:hAnsi="Garamond" w:cs="Garamond"/>
          <w:sz w:val="24"/>
          <w:szCs w:val="24"/>
        </w:rPr>
        <w:t xml:space="preserve"> (Studi kasus di P4S Tani Mandiri Desa Cibodas, Kecamatan Pacet, Kabupaten Cianjur, Provinsi Jawa Barat). AGRITA (AGri), 3(2), 71. </w:t>
      </w:r>
      <w:hyperlink r:id="rId26" w:history="1">
        <w:r w:rsidR="003F7CBB" w:rsidRPr="009C6DFD">
          <w:rPr>
            <w:rStyle w:val="Hyperlink"/>
            <w:rFonts w:ascii="Garamond" w:eastAsia="Garamond" w:hAnsi="Garamond" w:cs="Garamond"/>
            <w:sz w:val="24"/>
            <w:szCs w:val="24"/>
          </w:rPr>
          <w:t>https://doi.org/10.35194/agri.v3i2.1924</w:t>
        </w:r>
      </w:hyperlink>
      <w:r w:rsidR="003F7CBB">
        <w:rPr>
          <w:rFonts w:ascii="Garamond" w:eastAsia="Garamond" w:hAnsi="Garamond" w:cs="Garamond"/>
          <w:sz w:val="24"/>
          <w:szCs w:val="24"/>
          <w:lang w:val="en-US"/>
        </w:rPr>
        <w:t xml:space="preserve"> </w:t>
      </w:r>
    </w:p>
    <w:p w14:paraId="08614F3D" w14:textId="7F09861D" w:rsidR="007B199D" w:rsidRPr="003F7CBB" w:rsidRDefault="007B199D" w:rsidP="007B199D">
      <w:pPr>
        <w:spacing w:after="0" w:line="240" w:lineRule="auto"/>
        <w:ind w:left="567" w:hanging="567"/>
        <w:jc w:val="both"/>
        <w:rPr>
          <w:rFonts w:ascii="Garamond" w:eastAsia="Garamond" w:hAnsi="Garamond" w:cs="Garamond"/>
          <w:sz w:val="24"/>
          <w:szCs w:val="24"/>
          <w:lang w:val="en-US"/>
        </w:rPr>
      </w:pPr>
      <w:r w:rsidRPr="007B199D">
        <w:rPr>
          <w:rFonts w:ascii="Garamond" w:eastAsia="Garamond" w:hAnsi="Garamond" w:cs="Garamond"/>
          <w:sz w:val="24"/>
          <w:szCs w:val="24"/>
        </w:rPr>
        <w:t xml:space="preserve">Ardista, R. (2021). Pengaruh Kualitas Pelayanan Terhadap Kepuasan Pelanggan PT. Langit Membiru Wisata Bogor. Parameter, 6(1), 38–49. </w:t>
      </w:r>
      <w:hyperlink r:id="rId27" w:history="1">
        <w:r w:rsidR="003F7CBB" w:rsidRPr="009C6DFD">
          <w:rPr>
            <w:rStyle w:val="Hyperlink"/>
            <w:rFonts w:ascii="Garamond" w:eastAsia="Garamond" w:hAnsi="Garamond" w:cs="Garamond"/>
            <w:sz w:val="24"/>
            <w:szCs w:val="24"/>
          </w:rPr>
          <w:t>https://doi.org/10.37751/parameter.v6i1.160</w:t>
        </w:r>
      </w:hyperlink>
      <w:r w:rsidR="003F7CBB">
        <w:rPr>
          <w:rFonts w:ascii="Garamond" w:eastAsia="Garamond" w:hAnsi="Garamond" w:cs="Garamond"/>
          <w:sz w:val="24"/>
          <w:szCs w:val="24"/>
          <w:lang w:val="en-US"/>
        </w:rPr>
        <w:t xml:space="preserve"> </w:t>
      </w:r>
    </w:p>
    <w:p w14:paraId="18299667"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Dunakhri, S. (2018). Uji Reliabilitas dan Normalitas Instrumen Kajian Literasi Keuangan. Prosding Seminar Nasional Lembaga Penelitian Universitas Negeri Makassar, 249–252.</w:t>
      </w:r>
    </w:p>
    <w:p w14:paraId="0E7BB816"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Pelajaran, T., Yulia, D., &amp; Ervinalisa, N. (2017). Pengaruh Media Pembelajaran Powtoon Pada Mata Pelajaran Sejarah Indonesia Dalam Menumbuhkan Motivasi Belajar Siswa Iis Kelas X Di Sma Negeri 17 Batam the Effect of Powtoon Learning Media in Indonesian History Lessons in Growing Learning Motivation of Iis Kelas X Students in 17 Batam State High School School Year. Historia: Jurnal Program Studi Pendidikan Sejarah, 2(1), 15–24.</w:t>
      </w:r>
    </w:p>
    <w:p w14:paraId="3B51EAD6" w14:textId="6565593F" w:rsidR="007B199D" w:rsidRPr="003F7CBB" w:rsidRDefault="007B199D" w:rsidP="007B199D">
      <w:pPr>
        <w:spacing w:after="0" w:line="240" w:lineRule="auto"/>
        <w:ind w:left="567" w:hanging="567"/>
        <w:jc w:val="both"/>
        <w:rPr>
          <w:rFonts w:ascii="Garamond" w:eastAsia="Garamond" w:hAnsi="Garamond" w:cs="Garamond"/>
          <w:sz w:val="24"/>
          <w:szCs w:val="24"/>
          <w:lang w:val="en-US"/>
        </w:rPr>
      </w:pPr>
      <w:r w:rsidRPr="007B199D">
        <w:rPr>
          <w:rFonts w:ascii="Garamond" w:eastAsia="Garamond" w:hAnsi="Garamond" w:cs="Garamond"/>
          <w:sz w:val="24"/>
          <w:szCs w:val="24"/>
        </w:rPr>
        <w:t xml:space="preserve">Rizaldi, R. (2017). Pengaruh Profitabilitas Terhadap Nilai Perusahaan (Studi Pada Perusahaan Manufaktur Subsektor Tekstil &amp; Garment Yang Terdaftar di Bursa Efek Indonesia Periode 2011-2014). Bab III Metode Penelitian, 33–56. </w:t>
      </w:r>
      <w:hyperlink r:id="rId28" w:history="1">
        <w:r w:rsidR="003F7CBB" w:rsidRPr="009C6DFD">
          <w:rPr>
            <w:rStyle w:val="Hyperlink"/>
            <w:rFonts w:ascii="Garamond" w:eastAsia="Garamond" w:hAnsi="Garamond" w:cs="Garamond"/>
            <w:sz w:val="24"/>
            <w:szCs w:val="24"/>
          </w:rPr>
          <w:t>http://repository.unpas.ac.id/28039/6/bab3fix.pdf</w:t>
        </w:r>
      </w:hyperlink>
      <w:r w:rsidR="003F7CBB">
        <w:rPr>
          <w:rFonts w:ascii="Garamond" w:eastAsia="Garamond" w:hAnsi="Garamond" w:cs="Garamond"/>
          <w:sz w:val="24"/>
          <w:szCs w:val="24"/>
          <w:lang w:val="en-US"/>
        </w:rPr>
        <w:t xml:space="preserve"> </w:t>
      </w:r>
    </w:p>
    <w:p w14:paraId="3B949D4C" w14:textId="0D53B52F"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Sugiyono. (2019). Metode Penelitian Kuantiatif Kualitatif. ALFABETA. Bandung.</w:t>
      </w:r>
    </w:p>
    <w:p w14:paraId="4F632D7F" w14:textId="77777777"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Pengantar Statistika 1. (2021). Media Sains Indonesia. Kota Bandung</w:t>
      </w:r>
    </w:p>
    <w:p w14:paraId="1CAC2054" w14:textId="34F754A8" w:rsidR="007B199D" w:rsidRPr="007B199D" w:rsidRDefault="007B199D" w:rsidP="007B199D">
      <w:pPr>
        <w:spacing w:after="0" w:line="240" w:lineRule="auto"/>
        <w:ind w:left="567" w:hanging="567"/>
        <w:jc w:val="both"/>
        <w:rPr>
          <w:rFonts w:ascii="Garamond" w:eastAsia="Garamond" w:hAnsi="Garamond" w:cs="Garamond"/>
          <w:sz w:val="24"/>
          <w:szCs w:val="24"/>
        </w:rPr>
      </w:pPr>
      <w:r w:rsidRPr="007B199D">
        <w:rPr>
          <w:rFonts w:ascii="Garamond" w:eastAsia="Garamond" w:hAnsi="Garamond" w:cs="Garamond"/>
          <w:sz w:val="24"/>
          <w:szCs w:val="24"/>
        </w:rPr>
        <w:t>Tresnawan. D. M. (2021). Peran Pusat Pelatihan Pertanian Dan Pedesaan Swadaya (P4S) Dalam Peningkatan Pengetahuan Dan Keterampilan Peserta Pelatihan. Cianjur.</w:t>
      </w:r>
    </w:p>
    <w:p w14:paraId="2E91E078" w14:textId="5F5A91DE" w:rsidR="00302863" w:rsidRDefault="00302863" w:rsidP="007B199D">
      <w:pPr>
        <w:spacing w:after="0" w:line="240" w:lineRule="auto"/>
        <w:ind w:left="567" w:hanging="567"/>
        <w:jc w:val="both"/>
        <w:rPr>
          <w:rFonts w:ascii="Garamond" w:eastAsia="Garamond" w:hAnsi="Garamond" w:cs="Garamond"/>
          <w:sz w:val="24"/>
          <w:szCs w:val="24"/>
        </w:rPr>
      </w:pPr>
    </w:p>
    <w:sectPr w:rsidR="00302863">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D6DB" w14:textId="77777777" w:rsidR="00435CB6" w:rsidRDefault="00435CB6">
      <w:pPr>
        <w:spacing w:after="0" w:line="240" w:lineRule="auto"/>
      </w:pPr>
      <w:r>
        <w:separator/>
      </w:r>
    </w:p>
  </w:endnote>
  <w:endnote w:type="continuationSeparator" w:id="0">
    <w:p w14:paraId="55099184" w14:textId="77777777" w:rsidR="00435CB6" w:rsidRDefault="0043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8204" w14:textId="77777777" w:rsidR="00302863" w:rsidRDefault="00BC319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000000">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198EA26E" w14:textId="77777777" w:rsidR="00302863" w:rsidRDefault="0030286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019E" w14:textId="77777777" w:rsidR="00302863" w:rsidRDefault="00BC319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63360" behindDoc="0" locked="0" layoutInCell="1" hidden="0" allowOverlap="1" wp14:anchorId="3827800C" wp14:editId="5E681E54">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8150" cy="12700"/>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18150" cy="1270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5B6071C7" wp14:editId="1DF9C366">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7A3EF597" w14:textId="77777777" w:rsidR="00302863" w:rsidRDefault="00BC3190">
                          <w:pPr>
                            <w:spacing w:line="275" w:lineRule="auto"/>
                            <w:jc w:val="center"/>
                            <w:textDirection w:val="btLr"/>
                          </w:pPr>
                          <w:r>
                            <w:rPr>
                              <w:color w:val="000000"/>
                            </w:rPr>
                            <w:t xml:space="preserve"> </w:t>
                          </w:r>
                          <w:r>
                            <w:rPr>
                              <w:color w:val="000000"/>
                            </w:rPr>
                            <w:t>PAGE    \* MERGEFORMAT 2</w:t>
                          </w:r>
                        </w:p>
                      </w:txbxContent>
                    </wps:txbx>
                    <wps:bodyPr spcFirstLastPara="1" wrap="square" lIns="91425" tIns="0" rIns="91425" bIns="0" anchor="t" anchorCtr="0">
                      <a:noAutofit/>
                    </wps:bodyPr>
                  </wps:wsp>
                </a:graphicData>
              </a:graphic>
            </wp:anchor>
          </w:drawing>
        </mc:Choice>
        <mc:Fallback>
          <w:pict>
            <v:shapetype w14:anchorId="5B6071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" filled="t" strokecolor="black [3200]" strokeweight="2.25pt">
              <v:stroke startarrowwidth="narrow" startarrowlength="short" endarrowwidth="narrow" endarrowlength="short"/>
              <v:textbox inset="2.53958mm,0,2.53958mm,0">
                <w:txbxContent>
                  <w:p w14:paraId="7A3EF597" w14:textId="77777777" w:rsidR="00302863" w:rsidRDefault="00BC3190">
                    <w:pPr>
                      <w:spacing w:line="275" w:lineRule="auto"/>
                      <w:jc w:val="center"/>
                      <w:textDirection w:val="btLr"/>
                    </w:pPr>
                    <w:r>
                      <w:rPr>
                        <w:color w:val="000000"/>
                      </w:rPr>
                      <w:t xml:space="preserve"> </w:t>
                    </w:r>
                    <w:r>
                      <w:rPr>
                        <w:color w:val="000000"/>
                      </w:rPr>
                      <w:t>PAGE    \* MERGEFORMAT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CFAA" w14:textId="77777777" w:rsidR="00302863" w:rsidRDefault="00BC319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65408" behindDoc="0" locked="0" layoutInCell="1" hidden="0" allowOverlap="1" wp14:anchorId="37571FAA" wp14:editId="246691BA">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18150" cy="12700"/>
              <wp:effectExtent b="0" l="0" r="0" t="0"/>
              <wp:wrapNone/>
              <wp:docPr id="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518150" cy="127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14:anchorId="0DF165AA" wp14:editId="00D5DD1D">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02A32649" w14:textId="77777777" w:rsidR="00302863" w:rsidRDefault="00BC3190">
                          <w:pPr>
                            <w:spacing w:line="275" w:lineRule="auto"/>
                            <w:jc w:val="center"/>
                            <w:textDirection w:val="btLr"/>
                          </w:pPr>
                          <w:r>
                            <w:rPr>
                              <w:color w:val="000000"/>
                            </w:rPr>
                            <w:t xml:space="preserve"> </w:t>
                          </w:r>
                          <w:r>
                            <w:rPr>
                              <w:color w:val="000000"/>
                            </w:rPr>
                            <w:t xml:space="preserve">PAGE    </w:t>
                          </w:r>
                          <w:r>
                            <w:rPr>
                              <w:color w:val="000000"/>
                            </w:rPr>
                            <w:t>\* MERGEFORMAT 1</w:t>
                          </w:r>
                        </w:p>
                      </w:txbxContent>
                    </wps:txbx>
                    <wps:bodyPr spcFirstLastPara="1" wrap="square" lIns="91425" tIns="0" rIns="91425" bIns="0" anchor="t" anchorCtr="0">
                      <a:noAutofit/>
                    </wps:bodyPr>
                  </wps:wsp>
                </a:graphicData>
              </a:graphic>
            </wp:anchor>
          </w:drawing>
        </mc:Choice>
        <mc:Fallback>
          <w:pict>
            <v:shapetype w14:anchorId="0DF16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" filled="t" strokecolor="black [3200]" strokeweight="2.25pt">
              <v:stroke startarrowwidth="narrow" startarrowlength="short" endarrowwidth="narrow" endarrowlength="short"/>
              <v:textbox inset="2.53958mm,0,2.53958mm,0">
                <w:txbxContent>
                  <w:p w14:paraId="02A32649" w14:textId="77777777" w:rsidR="00302863" w:rsidRDefault="00BC3190">
                    <w:pPr>
                      <w:spacing w:line="275" w:lineRule="auto"/>
                      <w:jc w:val="center"/>
                      <w:textDirection w:val="btLr"/>
                    </w:pPr>
                    <w:r>
                      <w:rPr>
                        <w:color w:val="000000"/>
                      </w:rPr>
                      <w:t xml:space="preserve"> </w:t>
                    </w:r>
                    <w:r>
                      <w:rPr>
                        <w:color w:val="000000"/>
                      </w:rPr>
                      <w:t xml:space="preserve">PAGE    </w:t>
                    </w:r>
                    <w:r>
                      <w:rPr>
                        <w:color w:val="000000"/>
                      </w:rPr>
                      <w:t>\* MERGEFORMAT 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6BF2" w14:textId="77777777" w:rsidR="00435CB6" w:rsidRDefault="00435CB6">
      <w:pPr>
        <w:spacing w:after="0" w:line="240" w:lineRule="auto"/>
      </w:pPr>
      <w:r>
        <w:separator/>
      </w:r>
    </w:p>
  </w:footnote>
  <w:footnote w:type="continuationSeparator" w:id="0">
    <w:p w14:paraId="78004368" w14:textId="77777777" w:rsidR="00435CB6" w:rsidRDefault="0043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3136" w14:textId="170468C9" w:rsidR="00302863" w:rsidRDefault="00BC3190">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w:t>
    </w:r>
    <w:r w:rsidR="000B5992">
      <w:rPr>
        <w:b/>
        <w:color w:val="000000"/>
      </w:rPr>
      <w:t>AGRITA</w:t>
    </w:r>
    <w:r>
      <w:rPr>
        <w:noProof/>
      </w:rPr>
      <w:drawing>
        <wp:anchor distT="0" distB="0" distL="114300" distR="114300" simplePos="0" relativeHeight="251661312" behindDoc="0" locked="0" layoutInCell="1" hidden="0" allowOverlap="1" wp14:anchorId="28499E87" wp14:editId="2B5356FE">
          <wp:simplePos x="0" y="0"/>
          <wp:positionH relativeFrom="column">
            <wp:posOffset>204801</wp:posOffset>
          </wp:positionH>
          <wp:positionV relativeFrom="paragraph">
            <wp:posOffset>-43732</wp:posOffset>
          </wp:positionV>
          <wp:extent cx="667909" cy="667909"/>
          <wp:effectExtent l="0" t="0" r="0" b="0"/>
          <wp:wrapNone/>
          <wp:docPr id="11" name="image3.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3.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3CF5B05F" w14:textId="77777777" w:rsidR="00302863" w:rsidRDefault="00BC319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387BF87D" w14:textId="77777777" w:rsidR="00302863" w:rsidRDefault="00BC3190">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06F8B44C" w14:textId="77777777" w:rsidR="00302863" w:rsidRDefault="00BC3190">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0E2975C5" w14:textId="77777777" w:rsidR="00302863" w:rsidRDefault="00BC319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2336" behindDoc="0" locked="0" layoutInCell="1" hidden="0" allowOverlap="1" wp14:anchorId="373D1FB9" wp14:editId="3EF6C0B1">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5C92C51B" w14:textId="77777777" w:rsidR="00302863" w:rsidRDefault="0030286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73D1FB9" id="Rectangle 3" o:spid="_x0000_s1026" style="position:absolute;margin-left:0;margin-top:9pt;width:439.5pt;height:4.3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" fillcolor="#00b050" strokecolor="black [3200]">
              <v:stroke startarrowwidth="narrow" startarrowlength="short" endarrowwidth="narrow" endarrowlength="short"/>
              <v:textbox inset="2.53958mm,2.53958mm,2.53958mm,2.53958mm">
                <w:txbxContent>
                  <w:p w14:paraId="5C92C51B" w14:textId="77777777" w:rsidR="00302863" w:rsidRDefault="00302863">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0E9" w14:textId="77777777" w:rsidR="00302863" w:rsidRDefault="00BC3190">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Judul...................</w:t>
    </w:r>
  </w:p>
  <w:p w14:paraId="161D94A3" w14:textId="2CDF85A4" w:rsidR="00302863" w:rsidRDefault="00AF6E72">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noProof/>
        <w:color w:val="000000"/>
      </w:rPr>
      <mc:AlternateContent>
        <mc:Choice Requires="wps">
          <w:drawing>
            <wp:anchor distT="0" distB="0" distL="114300" distR="114300" simplePos="0" relativeHeight="251671552" behindDoc="0" locked="0" layoutInCell="1" allowOverlap="1" wp14:anchorId="7ACAEEDB" wp14:editId="116B86AD">
              <wp:simplePos x="0" y="0"/>
              <wp:positionH relativeFrom="column">
                <wp:posOffset>0</wp:posOffset>
              </wp:positionH>
              <wp:positionV relativeFrom="paragraph">
                <wp:posOffset>355600</wp:posOffset>
              </wp:positionV>
              <wp:extent cx="5534660" cy="0"/>
              <wp:effectExtent l="38100" t="76200" r="66040" b="133350"/>
              <wp:wrapNone/>
              <wp:docPr id="17" name="Straight Connector 17"/>
              <wp:cNvGraphicFramePr/>
              <a:graphic xmlns:a="http://schemas.openxmlformats.org/drawingml/2006/main">
                <a:graphicData uri="http://schemas.microsoft.com/office/word/2010/wordprocessingShape">
                  <wps:wsp>
                    <wps:cNvCnPr/>
                    <wps:spPr>
                      <a:xfrm>
                        <a:off x="0" y="0"/>
                        <a:ext cx="5534660" cy="0"/>
                      </a:xfrm>
                      <a:prstGeom prst="line">
                        <a:avLst/>
                      </a:prstGeom>
                      <a:ln w="92075" cmpd="thinThick"/>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4AC7CA"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28pt" to="435.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" strokecolor="black [3200]" strokeweight="7.25pt">
              <v:stroke linestyle="thinThick"/>
              <v:shadow on="t" color="black" opacity="24903f" origin=",.5" offset="0,.55556mm"/>
            </v:line>
          </w:pict>
        </mc:Fallback>
      </mc:AlternateContent>
    </w:r>
    <w:r w:rsidR="00BC3190">
      <w:rPr>
        <w:rFonts w:ascii="Garamond" w:eastAsia="Garamond" w:hAnsi="Garamond" w:cs="Garamond"/>
        <w:color w:val="000000"/>
        <w:sz w:val="20"/>
        <w:szCs w:val="20"/>
      </w:rPr>
      <w:t>Penulis................</w:t>
    </w:r>
    <w:r w:rsidR="00BC3190">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F991" w14:textId="61B8C103" w:rsidR="00302863" w:rsidRDefault="000B5992" w:rsidP="000B5992">
    <w:pPr>
      <w:pBdr>
        <w:top w:val="nil"/>
        <w:left w:val="nil"/>
        <w:bottom w:val="nil"/>
        <w:right w:val="nil"/>
        <w:between w:val="nil"/>
      </w:pBdr>
      <w:spacing w:after="0" w:line="240" w:lineRule="auto"/>
      <w:rPr>
        <w:rFonts w:ascii="Garamond" w:eastAsia="Garamond" w:hAnsi="Garamond" w:cs="Garamond"/>
        <w:color w:val="000000"/>
        <w:sz w:val="20"/>
        <w:szCs w:val="20"/>
      </w:rPr>
    </w:pPr>
    <w:r>
      <w:rPr>
        <w:rFonts w:ascii="Garamond" w:eastAsia="Garamond" w:hAnsi="Garamond" w:cs="Garamond"/>
        <w:noProof/>
        <w:color w:val="000000"/>
        <w:sz w:val="20"/>
        <w:szCs w:val="20"/>
      </w:rPr>
      <w:drawing>
        <wp:inline distT="0" distB="0" distL="0" distR="0" wp14:anchorId="594A6107" wp14:editId="7EBF27F7">
          <wp:extent cx="5566410" cy="6445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5566410" cy="644525"/>
                  </a:xfrm>
                  <a:prstGeom prst="rect">
                    <a:avLst/>
                  </a:prstGeom>
                </pic:spPr>
              </pic:pic>
            </a:graphicData>
          </a:graphic>
        </wp:inline>
      </w:drawing>
    </w:r>
  </w:p>
  <w:p w14:paraId="1AB9FD14" w14:textId="1BA7D66C" w:rsidR="00302863" w:rsidRDefault="000B5992">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69504" behindDoc="0" locked="0" layoutInCell="1" allowOverlap="1" wp14:anchorId="10D9A655" wp14:editId="37A7DDA1">
              <wp:simplePos x="0" y="0"/>
              <wp:positionH relativeFrom="column">
                <wp:posOffset>31115</wp:posOffset>
              </wp:positionH>
              <wp:positionV relativeFrom="paragraph">
                <wp:posOffset>152400</wp:posOffset>
              </wp:positionV>
              <wp:extent cx="5534660" cy="0"/>
              <wp:effectExtent l="38100" t="76200" r="66040" b="133350"/>
              <wp:wrapNone/>
              <wp:docPr id="14" name="Straight Connector 14"/>
              <wp:cNvGraphicFramePr/>
              <a:graphic xmlns:a="http://schemas.openxmlformats.org/drawingml/2006/main">
                <a:graphicData uri="http://schemas.microsoft.com/office/word/2010/wordprocessingShape">
                  <wps:wsp>
                    <wps:cNvCnPr/>
                    <wps:spPr>
                      <a:xfrm>
                        <a:off x="0" y="0"/>
                        <a:ext cx="5534660" cy="0"/>
                      </a:xfrm>
                      <a:prstGeom prst="line">
                        <a:avLst/>
                      </a:prstGeom>
                      <a:ln w="92075" cmpd="thinThick"/>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4E93D7"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5pt,12pt" to="438.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" strokecolor="black [3200]" strokeweight="7.25pt">
              <v:stroke linestyle="thinThick"/>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17"/>
    <w:multiLevelType w:val="hybridMultilevel"/>
    <w:tmpl w:val="BC34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5D1"/>
    <w:multiLevelType w:val="multilevel"/>
    <w:tmpl w:val="63369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07C0F"/>
    <w:multiLevelType w:val="multilevel"/>
    <w:tmpl w:val="37FC0684"/>
    <w:lvl w:ilvl="0">
      <w:start w:val="1"/>
      <w:numFmt w:val="decimal"/>
      <w:lvlText w:val="%1."/>
      <w:lvlJc w:val="left"/>
      <w:pPr>
        <w:ind w:left="720" w:hanging="360"/>
      </w:pPr>
      <w:rPr>
        <w:rFonts w:ascii="Arial" w:hAnsi="Arial" w:cs="Arial" w:hint="default"/>
        <w:color w:val="000000"/>
        <w:sz w:val="2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152AD2"/>
    <w:multiLevelType w:val="hybridMultilevel"/>
    <w:tmpl w:val="D10C763E"/>
    <w:lvl w:ilvl="0" w:tplc="91A0445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905DE"/>
    <w:multiLevelType w:val="hybridMultilevel"/>
    <w:tmpl w:val="7662E8CC"/>
    <w:lvl w:ilvl="0" w:tplc="C9BCAD76">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F5E2C"/>
    <w:multiLevelType w:val="hybridMultilevel"/>
    <w:tmpl w:val="0518EC46"/>
    <w:lvl w:ilvl="0" w:tplc="D07CB580">
      <w:start w:val="4"/>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649644">
    <w:abstractNumId w:val="1"/>
  </w:num>
  <w:num w:numId="2" w16cid:durableId="201982011">
    <w:abstractNumId w:val="2"/>
  </w:num>
  <w:num w:numId="3" w16cid:durableId="260454834">
    <w:abstractNumId w:val="3"/>
  </w:num>
  <w:num w:numId="4" w16cid:durableId="181365352">
    <w:abstractNumId w:val="0"/>
  </w:num>
  <w:num w:numId="5" w16cid:durableId="1217669905">
    <w:abstractNumId w:val="4"/>
  </w:num>
  <w:num w:numId="6" w16cid:durableId="1013456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63"/>
    <w:rsid w:val="00025C18"/>
    <w:rsid w:val="000B5992"/>
    <w:rsid w:val="001C27F4"/>
    <w:rsid w:val="0021558B"/>
    <w:rsid w:val="00302863"/>
    <w:rsid w:val="00375B9D"/>
    <w:rsid w:val="003F7CBB"/>
    <w:rsid w:val="00435CB6"/>
    <w:rsid w:val="006F4D9A"/>
    <w:rsid w:val="007B199D"/>
    <w:rsid w:val="007E698C"/>
    <w:rsid w:val="00A57B6F"/>
    <w:rsid w:val="00AA6062"/>
    <w:rsid w:val="00AD3425"/>
    <w:rsid w:val="00AF6E72"/>
    <w:rsid w:val="00B24A37"/>
    <w:rsid w:val="00BB168B"/>
    <w:rsid w:val="00BC3190"/>
    <w:rsid w:val="00F9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3F01"/>
  <w15:docId w15:val="{51DCCF6F-817F-4E9C-8E8F-75484C3A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semiHidden/>
    <w:unhideWhenUsed/>
    <w:rsid w:val="000B5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992"/>
  </w:style>
  <w:style w:type="paragraph" w:customStyle="1" w:styleId="Default">
    <w:name w:val="Default"/>
    <w:rsid w:val="00B24A3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B24A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807"/>
    <w:rPr>
      <w:color w:val="0000FF" w:themeColor="hyperlink"/>
      <w:u w:val="single"/>
    </w:rPr>
  </w:style>
  <w:style w:type="character" w:styleId="UnresolvedMention">
    <w:name w:val="Unresolved Mention"/>
    <w:basedOn w:val="DefaultParagraphFont"/>
    <w:uiPriority w:val="99"/>
    <w:semiHidden/>
    <w:unhideWhenUsed/>
    <w:rsid w:val="00F93807"/>
    <w:rPr>
      <w:color w:val="605E5C"/>
      <w:shd w:val="clear" w:color="auto" w:fill="E1DFDD"/>
    </w:rPr>
  </w:style>
  <w:style w:type="paragraph" w:styleId="ListParagraph">
    <w:name w:val="List Paragraph"/>
    <w:basedOn w:val="Normal"/>
    <w:uiPriority w:val="34"/>
    <w:qFormat/>
    <w:rsid w:val="00BB1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9.png"/><Relationship Id="rId26" Type="http://schemas.openxmlformats.org/officeDocument/2006/relationships/hyperlink" Target="https://doi.org/10.35194/agri.v3i2.1924" TargetMode="External"/><Relationship Id="rId3" Type="http://schemas.openxmlformats.org/officeDocument/2006/relationships/settings" Target="settings.xml"/><Relationship Id="rId21" Type="http://schemas.openxmlformats.org/officeDocument/2006/relationships/hyperlink" Target="https://www.bertelsmann-stiftung.de/fileadmin/files/BSt/Publikationen/GrauePublikationen/MT_Globalization_Report_2018.pdf%0A"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8.png"/><Relationship Id="rId25" Type="http://schemas.openxmlformats.org/officeDocument/2006/relationships/hyperlink" Target="http://cybex.pertanian.go.id/mobile/artikel/86266/SEKOLAH-LAPANGAN-DALAM-RANGKA-MENDUKUNG-UPSUS-SL-UPSUS-DI-KECAMATAN-SUMBER/"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kbbi.web.id/terampil"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sites.google.com/site/auroranight0912/filsafat-ilmu/sumber-pengetahuan" TargetMode="External"/><Relationship Id="rId28" Type="http://schemas.openxmlformats.org/officeDocument/2006/relationships/hyperlink" Target="http://repository.unpas.ac.id/28039/6/bab3fix.pdf" TargetMode="Externa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journal.um-surabaya.ac.id/index.php/JKM/article/view/2203" TargetMode="External"/><Relationship Id="rId27" Type="http://schemas.openxmlformats.org/officeDocument/2006/relationships/hyperlink" Target="https://doi.org/10.37751/parameter.v6i1.160"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Faster Unsur</cp:lastModifiedBy>
  <cp:revision>5</cp:revision>
  <dcterms:created xsi:type="dcterms:W3CDTF">2021-12-04T07:56:00Z</dcterms:created>
  <dcterms:modified xsi:type="dcterms:W3CDTF">2023-11-29T05:13:00Z</dcterms:modified>
</cp:coreProperties>
</file>