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3957" w14:textId="77777777" w:rsidR="00083DE0" w:rsidRDefault="00083DE0" w:rsidP="00C80335">
      <w:pPr>
        <w:spacing w:line="259" w:lineRule="auto"/>
        <w:jc w:val="center"/>
        <w:rPr>
          <w:rFonts w:ascii="Times New Roman" w:eastAsia="Calibri" w:hAnsi="Times New Roman" w:cs="Times New Roman"/>
        </w:rPr>
      </w:pPr>
      <w:proofErr w:type="gramStart"/>
      <w:r>
        <w:rPr>
          <w:rFonts w:ascii="Times New Roman" w:eastAsia="Calibri" w:hAnsi="Times New Roman" w:cs="Times New Roman"/>
          <w:b/>
          <w:sz w:val="24"/>
          <w:szCs w:val="24"/>
          <w:lang w:val="en-US"/>
        </w:rPr>
        <w:t xml:space="preserve">MARGIN </w:t>
      </w:r>
      <w:r w:rsidR="00C80335" w:rsidRPr="006060DA">
        <w:rPr>
          <w:rFonts w:ascii="Times New Roman" w:eastAsia="Calibri" w:hAnsi="Times New Roman" w:cs="Times New Roman"/>
          <w:b/>
          <w:sz w:val="24"/>
          <w:szCs w:val="24"/>
        </w:rPr>
        <w:t xml:space="preserve"> PEMASARAN</w:t>
      </w:r>
      <w:proofErr w:type="gramEnd"/>
      <w:r w:rsidR="00C80335" w:rsidRPr="006060DA">
        <w:rPr>
          <w:rFonts w:ascii="Times New Roman" w:eastAsia="Calibri" w:hAnsi="Times New Roman" w:cs="Times New Roman"/>
          <w:b/>
          <w:sz w:val="24"/>
          <w:szCs w:val="24"/>
        </w:rPr>
        <w:t xml:space="preserve"> </w:t>
      </w:r>
      <w:r w:rsidRPr="00083DE0">
        <w:rPr>
          <w:rFonts w:ascii="Times New Roman" w:eastAsia="Calibri" w:hAnsi="Times New Roman" w:cs="Times New Roman"/>
          <w:b/>
          <w:bCs/>
          <w:sz w:val="24"/>
          <w:szCs w:val="24"/>
        </w:rPr>
        <w:t>KENTANG GRANOLA L (</w:t>
      </w:r>
      <w:r w:rsidRPr="00083DE0">
        <w:rPr>
          <w:rFonts w:ascii="Times New Roman" w:eastAsia="Calibri" w:hAnsi="Times New Roman" w:cs="Times New Roman"/>
          <w:b/>
          <w:bCs/>
          <w:i/>
          <w:sz w:val="24"/>
          <w:szCs w:val="24"/>
        </w:rPr>
        <w:t xml:space="preserve">Sollanum tuberosum </w:t>
      </w:r>
      <w:r w:rsidRPr="00083DE0">
        <w:rPr>
          <w:rFonts w:ascii="Times New Roman" w:eastAsia="Calibri" w:hAnsi="Times New Roman" w:cs="Times New Roman"/>
          <w:b/>
          <w:bCs/>
          <w:iCs/>
          <w:sz w:val="24"/>
          <w:szCs w:val="24"/>
        </w:rPr>
        <w:t>L</w:t>
      </w:r>
      <w:r w:rsidRPr="00083DE0">
        <w:rPr>
          <w:rFonts w:ascii="Times New Roman" w:eastAsia="Calibri" w:hAnsi="Times New Roman" w:cs="Times New Roman"/>
          <w:b/>
          <w:bCs/>
          <w:sz w:val="24"/>
          <w:szCs w:val="24"/>
        </w:rPr>
        <w:t>)</w:t>
      </w:r>
      <w:r w:rsidRPr="001F5DF2">
        <w:rPr>
          <w:rFonts w:ascii="Times New Roman" w:eastAsia="Calibri" w:hAnsi="Times New Roman" w:cs="Times New Roman"/>
        </w:rPr>
        <w:t xml:space="preserve"> </w:t>
      </w:r>
    </w:p>
    <w:p w14:paraId="72C3AFFF" w14:textId="6A5E9B4A" w:rsidR="00C80335" w:rsidRPr="006060DA" w:rsidRDefault="00C80335" w:rsidP="00C80335">
      <w:pPr>
        <w:spacing w:line="259" w:lineRule="auto"/>
        <w:jc w:val="center"/>
        <w:rPr>
          <w:rFonts w:ascii="Times New Roman" w:eastAsia="Calibri" w:hAnsi="Times New Roman" w:cs="Times New Roman"/>
          <w:b/>
          <w:sz w:val="24"/>
          <w:szCs w:val="24"/>
        </w:rPr>
      </w:pPr>
      <w:r w:rsidRPr="006060DA">
        <w:rPr>
          <w:rFonts w:ascii="Times New Roman" w:eastAsia="Calibri" w:hAnsi="Times New Roman" w:cs="Times New Roman"/>
          <w:b/>
          <w:i/>
          <w:sz w:val="24"/>
          <w:szCs w:val="24"/>
        </w:rPr>
        <w:t>(Suatu Kasus di Desa Argalingga</w:t>
      </w:r>
      <w:r w:rsidRPr="006060DA">
        <w:rPr>
          <w:rFonts w:ascii="Times New Roman" w:eastAsia="Calibri" w:hAnsi="Times New Roman" w:cs="Times New Roman"/>
          <w:b/>
          <w:i/>
          <w:sz w:val="28"/>
          <w:szCs w:val="28"/>
        </w:rPr>
        <w:t xml:space="preserve"> </w:t>
      </w:r>
      <w:r w:rsidRPr="006060DA">
        <w:rPr>
          <w:rFonts w:ascii="Times New Roman" w:eastAsia="Calibri" w:hAnsi="Times New Roman" w:cs="Times New Roman"/>
          <w:b/>
          <w:i/>
          <w:sz w:val="24"/>
          <w:szCs w:val="24"/>
        </w:rPr>
        <w:t>Kecamatan Argapura Kabupaten Majalengka)</w:t>
      </w:r>
    </w:p>
    <w:p w14:paraId="02389624" w14:textId="6D15A765" w:rsidR="0097116E" w:rsidRPr="00824FC4" w:rsidRDefault="0097116E" w:rsidP="0097116E">
      <w:pPr>
        <w:spacing w:line="240" w:lineRule="auto"/>
        <w:jc w:val="center"/>
        <w:rPr>
          <w:rFonts w:ascii="Times New Roman" w:hAnsi="Times New Roman" w:cs="Times New Roman"/>
          <w:b/>
          <w:sz w:val="28"/>
          <w:szCs w:val="28"/>
        </w:rPr>
      </w:pPr>
    </w:p>
    <w:p w14:paraId="7ED080D5" w14:textId="4F03D8B7" w:rsidR="00E06F7A" w:rsidRDefault="00E06F7A" w:rsidP="00E06F7A">
      <w:pPr>
        <w:spacing w:line="240" w:lineRule="auto"/>
        <w:jc w:val="center"/>
        <w:rPr>
          <w:rFonts w:ascii="Times New Roman" w:hAnsi="Times New Roman" w:cs="Times New Roman"/>
          <w:b/>
          <w:sz w:val="24"/>
          <w:szCs w:val="24"/>
          <w:lang w:val="en-US"/>
        </w:rPr>
      </w:pPr>
    </w:p>
    <w:p w14:paraId="7ED080D8" w14:textId="331BFD0C" w:rsidR="00E06F7A" w:rsidRPr="00C04FA4" w:rsidRDefault="00FD36E1" w:rsidP="00E06F7A">
      <w:pPr>
        <w:spacing w:line="240" w:lineRule="auto"/>
        <w:jc w:val="center"/>
        <w:rPr>
          <w:rFonts w:ascii="Times New Roman" w:hAnsi="Times New Roman" w:cs="Times New Roman"/>
          <w:b/>
          <w:sz w:val="24"/>
          <w:szCs w:val="24"/>
          <w:lang w:val="en-US"/>
        </w:rPr>
      </w:pPr>
      <w:r w:rsidRPr="00C04FA4">
        <w:rPr>
          <w:rFonts w:ascii="Times New Roman" w:hAnsi="Times New Roman" w:cs="Times New Roman"/>
          <w:b/>
          <w:sz w:val="24"/>
          <w:szCs w:val="24"/>
          <w:lang w:val="en-US"/>
        </w:rPr>
        <w:t>Oleh</w:t>
      </w:r>
    </w:p>
    <w:p w14:paraId="7CA98A82" w14:textId="77777777" w:rsidR="00FD36E1" w:rsidRPr="00C04FA4" w:rsidRDefault="00D669DC" w:rsidP="00E06F7A">
      <w:pPr>
        <w:spacing w:line="240" w:lineRule="auto"/>
        <w:jc w:val="center"/>
        <w:rPr>
          <w:rFonts w:ascii="Times New Roman" w:hAnsi="Times New Roman" w:cs="Times New Roman"/>
          <w:b/>
          <w:sz w:val="24"/>
          <w:szCs w:val="24"/>
        </w:rPr>
      </w:pPr>
      <w:r w:rsidRPr="00C04FA4">
        <w:rPr>
          <w:rFonts w:ascii="Times New Roman" w:hAnsi="Times New Roman" w:cs="Times New Roman"/>
          <w:b/>
          <w:sz w:val="24"/>
          <w:szCs w:val="24"/>
        </w:rPr>
        <w:t>IDA MARINA</w:t>
      </w:r>
    </w:p>
    <w:p w14:paraId="2DABB63D" w14:textId="74F0589B" w:rsidR="00FD36E1" w:rsidRPr="00C04FA4" w:rsidRDefault="00FD36E1" w:rsidP="00E06F7A">
      <w:pPr>
        <w:spacing w:line="240" w:lineRule="auto"/>
        <w:jc w:val="center"/>
        <w:rPr>
          <w:rFonts w:ascii="Times New Roman" w:hAnsi="Times New Roman" w:cs="Times New Roman"/>
          <w:b/>
          <w:sz w:val="24"/>
          <w:szCs w:val="24"/>
          <w:lang w:val="en-US"/>
        </w:rPr>
      </w:pPr>
      <w:r w:rsidRPr="00C04FA4">
        <w:rPr>
          <w:rFonts w:ascii="Times New Roman" w:hAnsi="Times New Roman" w:cs="Times New Roman"/>
          <w:b/>
          <w:sz w:val="24"/>
          <w:szCs w:val="24"/>
          <w:lang w:val="en-US"/>
        </w:rPr>
        <w:t>DINAR</w:t>
      </w:r>
    </w:p>
    <w:p w14:paraId="43842B8B" w14:textId="5803247A" w:rsidR="002867EB" w:rsidRPr="00C04FA4" w:rsidRDefault="002867EB" w:rsidP="00E06F7A">
      <w:pPr>
        <w:spacing w:line="240" w:lineRule="auto"/>
        <w:jc w:val="center"/>
        <w:rPr>
          <w:rFonts w:ascii="Times New Roman" w:hAnsi="Times New Roman" w:cs="Times New Roman"/>
          <w:b/>
          <w:sz w:val="24"/>
          <w:szCs w:val="24"/>
          <w:lang w:val="en-US"/>
        </w:rPr>
      </w:pPr>
      <w:r w:rsidRPr="00C04FA4">
        <w:rPr>
          <w:rFonts w:ascii="Times New Roman" w:hAnsi="Times New Roman" w:cs="Times New Roman"/>
          <w:b/>
          <w:sz w:val="24"/>
          <w:szCs w:val="24"/>
          <w:lang w:val="en-US"/>
        </w:rPr>
        <w:t>DETY SUKMAWATI</w:t>
      </w:r>
    </w:p>
    <w:p w14:paraId="7ED080D9" w14:textId="5CD5B667" w:rsidR="00E06F7A" w:rsidRPr="00C04FA4" w:rsidRDefault="00D669DC" w:rsidP="00E06F7A">
      <w:pPr>
        <w:spacing w:line="240" w:lineRule="auto"/>
        <w:jc w:val="center"/>
        <w:rPr>
          <w:rFonts w:ascii="Times New Roman" w:hAnsi="Times New Roman" w:cs="Times New Roman"/>
          <w:i/>
          <w:sz w:val="24"/>
          <w:szCs w:val="24"/>
        </w:rPr>
      </w:pPr>
      <w:r w:rsidRPr="00C04FA4">
        <w:rPr>
          <w:rFonts w:ascii="Times New Roman" w:hAnsi="Times New Roman" w:cs="Times New Roman"/>
          <w:b/>
          <w:sz w:val="24"/>
          <w:szCs w:val="24"/>
        </w:rPr>
        <w:t xml:space="preserve"> </w:t>
      </w:r>
      <w:r w:rsidR="00C80335" w:rsidRPr="00C04FA4">
        <w:rPr>
          <w:rFonts w:ascii="Times New Roman" w:eastAsia="Calibri" w:hAnsi="Times New Roman" w:cs="Times New Roman"/>
          <w:b/>
          <w:sz w:val="24"/>
          <w:szCs w:val="24"/>
        </w:rPr>
        <w:t>EKA FAISAL PUJIANTARA</w:t>
      </w:r>
    </w:p>
    <w:p w14:paraId="388AD3B6" w14:textId="4838BFD2" w:rsidR="00C80335" w:rsidRPr="00C04FA4" w:rsidRDefault="00FD36E1" w:rsidP="00C80335">
      <w:pPr>
        <w:spacing w:after="160" w:line="240" w:lineRule="auto"/>
        <w:jc w:val="center"/>
        <w:rPr>
          <w:rFonts w:ascii="Times New Roman" w:hAnsi="Times New Roman" w:cs="Times New Roman"/>
          <w:i/>
          <w:iCs/>
          <w:color w:val="000000" w:themeColor="text1"/>
          <w:sz w:val="24"/>
          <w:szCs w:val="24"/>
          <w:lang w:val="en-US"/>
        </w:rPr>
      </w:pPr>
      <w:hyperlink r:id="rId6" w:history="1">
        <w:r w:rsidRPr="00C04FA4">
          <w:rPr>
            <w:rStyle w:val="Hyperlink"/>
            <w:rFonts w:ascii="Times New Roman" w:hAnsi="Times New Roman" w:cs="Times New Roman"/>
            <w:i/>
            <w:sz w:val="24"/>
            <w:szCs w:val="24"/>
            <w:lang w:val="en-US"/>
          </w:rPr>
          <w:t>idamarina@unma.ac.id</w:t>
        </w:r>
      </w:hyperlink>
      <w:proofErr w:type="gramStart"/>
      <w:r w:rsidRPr="00C04FA4">
        <w:rPr>
          <w:rFonts w:ascii="Times New Roman" w:hAnsi="Times New Roman" w:cs="Times New Roman"/>
          <w:i/>
          <w:sz w:val="24"/>
          <w:szCs w:val="24"/>
          <w:lang w:val="en-US"/>
        </w:rPr>
        <w:t>, ,</w:t>
      </w:r>
      <w:proofErr w:type="gramEnd"/>
      <w:r w:rsidRPr="00C04FA4">
        <w:rPr>
          <w:rFonts w:ascii="Times New Roman" w:hAnsi="Times New Roman" w:cs="Times New Roman"/>
          <w:i/>
          <w:sz w:val="24"/>
          <w:szCs w:val="24"/>
          <w:lang w:val="en-US"/>
        </w:rPr>
        <w:t xml:space="preserve"> </w:t>
      </w:r>
      <w:hyperlink r:id="rId7" w:history="1">
        <w:r w:rsidRPr="00C04FA4">
          <w:rPr>
            <w:rStyle w:val="Hyperlink"/>
            <w:rFonts w:ascii="Times New Roman" w:hAnsi="Times New Roman" w:cs="Times New Roman"/>
            <w:i/>
            <w:sz w:val="24"/>
            <w:szCs w:val="24"/>
            <w:lang w:val="en-US"/>
          </w:rPr>
          <w:t>dinar@unma.ac.id</w:t>
        </w:r>
      </w:hyperlink>
      <w:r w:rsidR="00D939E7" w:rsidRPr="00C04FA4">
        <w:rPr>
          <w:rFonts w:ascii="Times New Roman" w:hAnsi="Times New Roman" w:cs="Times New Roman"/>
          <w:i/>
          <w:sz w:val="24"/>
          <w:szCs w:val="24"/>
          <w:lang w:val="en-US"/>
        </w:rPr>
        <w:t xml:space="preserve">, </w:t>
      </w:r>
      <w:r w:rsidR="00956712" w:rsidRPr="00C04FA4">
        <w:rPr>
          <w:rFonts w:ascii="Times New Roman" w:hAnsi="Times New Roman" w:cs="Times New Roman"/>
          <w:i/>
          <w:sz w:val="24"/>
          <w:szCs w:val="24"/>
          <w:lang w:val="en-US"/>
        </w:rPr>
        <w:t xml:space="preserve"> </w:t>
      </w:r>
      <w:hyperlink r:id="rId8" w:history="1">
        <w:r w:rsidR="00D939E7" w:rsidRPr="00C04FA4">
          <w:rPr>
            <w:rStyle w:val="Hyperlink"/>
            <w:rFonts w:ascii="Times New Roman" w:hAnsi="Times New Roman" w:cs="Times New Roman"/>
            <w:i/>
            <w:sz w:val="24"/>
            <w:szCs w:val="24"/>
            <w:lang w:val="en-US"/>
          </w:rPr>
          <w:t>detysukmawati@ymail.com</w:t>
        </w:r>
      </w:hyperlink>
      <w:r w:rsidR="00D939E7" w:rsidRPr="00C04FA4">
        <w:rPr>
          <w:rFonts w:ascii="Times New Roman" w:hAnsi="Times New Roman" w:cs="Times New Roman"/>
          <w:i/>
          <w:sz w:val="24"/>
          <w:szCs w:val="24"/>
          <w:lang w:val="en-US"/>
        </w:rPr>
        <w:t xml:space="preserve"> </w:t>
      </w:r>
      <w:r w:rsidR="00956712" w:rsidRPr="00C04FA4">
        <w:rPr>
          <w:rFonts w:ascii="Times New Roman" w:hAnsi="Times New Roman" w:cs="Times New Roman"/>
          <w:i/>
          <w:sz w:val="24"/>
          <w:szCs w:val="24"/>
          <w:lang w:val="en-US"/>
        </w:rPr>
        <w:t xml:space="preserve">dan </w:t>
      </w:r>
      <w:hyperlink r:id="rId9" w:history="1">
        <w:r w:rsidR="00C80335" w:rsidRPr="00C04FA4">
          <w:rPr>
            <w:rStyle w:val="Hyperlink"/>
            <w:rFonts w:ascii="Times New Roman" w:hAnsi="Times New Roman" w:cs="Times New Roman"/>
            <w:i/>
            <w:iCs/>
            <w:sz w:val="24"/>
            <w:szCs w:val="24"/>
            <w:lang w:val="en-US"/>
          </w:rPr>
          <w:t>f</w:t>
        </w:r>
        <w:r w:rsidR="00C80335" w:rsidRPr="00C04FA4">
          <w:rPr>
            <w:rStyle w:val="Hyperlink"/>
            <w:rFonts w:ascii="Times New Roman" w:hAnsi="Times New Roman" w:cs="Times New Roman"/>
            <w:i/>
            <w:iCs/>
            <w:sz w:val="24"/>
            <w:szCs w:val="24"/>
          </w:rPr>
          <w:t>aisal.eka330@gmail.com</w:t>
        </w:r>
      </w:hyperlink>
    </w:p>
    <w:p w14:paraId="47FBD45A" w14:textId="77777777" w:rsidR="00FD36E1" w:rsidRPr="00C04FA4" w:rsidRDefault="00FD36E1" w:rsidP="00360617">
      <w:pPr>
        <w:spacing w:line="240" w:lineRule="auto"/>
        <w:jc w:val="center"/>
        <w:rPr>
          <w:rFonts w:ascii="Times New Roman" w:hAnsi="Times New Roman" w:cs="Times New Roman"/>
          <w:i/>
          <w:sz w:val="24"/>
          <w:szCs w:val="24"/>
          <w:lang w:val="en-US"/>
        </w:rPr>
      </w:pPr>
    </w:p>
    <w:p w14:paraId="7ED080DB" w14:textId="77777777" w:rsidR="00E06F7A" w:rsidRPr="00C04FA4" w:rsidRDefault="00E06F7A" w:rsidP="00E06F7A">
      <w:pPr>
        <w:spacing w:line="240" w:lineRule="auto"/>
        <w:jc w:val="center"/>
        <w:rPr>
          <w:rFonts w:ascii="Times New Roman" w:hAnsi="Times New Roman" w:cs="Times New Roman"/>
          <w:b/>
          <w:i/>
          <w:sz w:val="24"/>
          <w:szCs w:val="24"/>
        </w:rPr>
      </w:pPr>
    </w:p>
    <w:p w14:paraId="7ED080DD" w14:textId="77777777" w:rsidR="006F776A" w:rsidRPr="00C04FA4" w:rsidRDefault="00E06F7A" w:rsidP="006F776A">
      <w:pPr>
        <w:tabs>
          <w:tab w:val="left" w:pos="2475"/>
          <w:tab w:val="center" w:pos="4320"/>
        </w:tabs>
        <w:spacing w:after="240" w:line="240" w:lineRule="auto"/>
        <w:jc w:val="center"/>
        <w:rPr>
          <w:rFonts w:ascii="Times New Roman" w:hAnsi="Times New Roman" w:cs="Times New Roman"/>
          <w:b/>
          <w:i/>
          <w:sz w:val="24"/>
          <w:szCs w:val="24"/>
        </w:rPr>
      </w:pPr>
      <w:r w:rsidRPr="00C04FA4">
        <w:rPr>
          <w:rFonts w:ascii="Times New Roman" w:hAnsi="Times New Roman" w:cs="Times New Roman"/>
          <w:b/>
          <w:i/>
          <w:sz w:val="24"/>
          <w:szCs w:val="24"/>
        </w:rPr>
        <w:t>ABSTRACT</w:t>
      </w:r>
    </w:p>
    <w:p w14:paraId="45642424" w14:textId="6BF3D625" w:rsidR="00AD34D6" w:rsidRPr="00C04FA4" w:rsidRDefault="006F776A" w:rsidP="00AD34D6">
      <w:pPr>
        <w:spacing w:line="240" w:lineRule="auto"/>
        <w:jc w:val="both"/>
        <w:rPr>
          <w:rFonts w:ascii="Times New Roman" w:hAnsi="Times New Roman" w:cs="Times New Roman"/>
          <w:i/>
          <w:sz w:val="24"/>
          <w:szCs w:val="24"/>
        </w:rPr>
      </w:pPr>
      <w:r w:rsidRPr="00C04FA4">
        <w:rPr>
          <w:rFonts w:ascii="Times New Roman" w:hAnsi="Times New Roman" w:cs="Times New Roman"/>
          <w:sz w:val="24"/>
          <w:szCs w:val="24"/>
        </w:rPr>
        <w:tab/>
      </w:r>
      <w:r w:rsidR="0062702D" w:rsidRPr="00C04FA4">
        <w:rPr>
          <w:rFonts w:ascii="Times New Roman" w:hAnsi="Times New Roman" w:cs="Times New Roman"/>
          <w:i/>
          <w:sz w:val="24"/>
          <w:szCs w:val="24"/>
        </w:rPr>
        <w:t xml:space="preserve">This research was conducted in Karangsambung Village of Majalengka Regency </w:t>
      </w:r>
      <w:r w:rsidR="00AD34D6" w:rsidRPr="00C04FA4">
        <w:rPr>
          <w:rFonts w:ascii="Times New Roman" w:hAnsi="Times New Roman" w:cs="Times New Roman"/>
          <w:i/>
          <w:sz w:val="24"/>
          <w:szCs w:val="24"/>
        </w:rPr>
        <w:t>This research was conducted to determine the marketing margin of potatoes and the share of farmers. The method used is descriptive quantitative method, the withdrawal technique used is snowball sampling. Margin in marketing channel I Rp. 3,500 and 68.18% share, margin on marketing channel II Rp. 3,500 and 68.18% share, margin on marketing channel III Rp. 2,000 and share 84.61%. Marketing efficiency in marketing channel I with a value of 12.72%, marketing channel II with an efficiency value of 13.18%, marketing channel III with an efficiency value of 11.53%.</w:t>
      </w:r>
    </w:p>
    <w:p w14:paraId="046B3903" w14:textId="77777777" w:rsidR="00AD34D6" w:rsidRPr="00C04FA4" w:rsidRDefault="00AD34D6" w:rsidP="00AD34D6">
      <w:pPr>
        <w:spacing w:line="240" w:lineRule="auto"/>
        <w:jc w:val="both"/>
        <w:rPr>
          <w:rFonts w:ascii="Times New Roman" w:hAnsi="Times New Roman" w:cs="Times New Roman"/>
          <w:i/>
          <w:sz w:val="24"/>
          <w:szCs w:val="24"/>
        </w:rPr>
      </w:pPr>
    </w:p>
    <w:p w14:paraId="7ED080DF" w14:textId="5F755206" w:rsidR="00DB5D39" w:rsidRPr="00C04FA4" w:rsidRDefault="00AD34D6" w:rsidP="00AD34D6">
      <w:pPr>
        <w:spacing w:line="240" w:lineRule="auto"/>
        <w:jc w:val="both"/>
        <w:rPr>
          <w:rFonts w:ascii="Times New Roman" w:hAnsi="Times New Roman" w:cs="Times New Roman"/>
          <w:i/>
          <w:sz w:val="24"/>
          <w:szCs w:val="24"/>
          <w:lang w:val="en-US"/>
        </w:rPr>
      </w:pPr>
      <w:r w:rsidRPr="00C04FA4">
        <w:rPr>
          <w:rFonts w:ascii="Times New Roman" w:hAnsi="Times New Roman" w:cs="Times New Roman"/>
          <w:i/>
          <w:sz w:val="24"/>
          <w:szCs w:val="24"/>
        </w:rPr>
        <w:t xml:space="preserve">Keywords : Margin, </w:t>
      </w:r>
      <w:r w:rsidR="008636C3" w:rsidRPr="00C04FA4">
        <w:rPr>
          <w:rFonts w:ascii="Times New Roman" w:hAnsi="Times New Roman" w:cs="Times New Roman"/>
          <w:i/>
          <w:sz w:val="24"/>
          <w:szCs w:val="24"/>
          <w:lang w:val="en-US"/>
        </w:rPr>
        <w:t>Production</w:t>
      </w:r>
      <w:r w:rsidRPr="00C04FA4">
        <w:rPr>
          <w:rFonts w:ascii="Times New Roman" w:hAnsi="Times New Roman" w:cs="Times New Roman"/>
          <w:i/>
          <w:sz w:val="24"/>
          <w:szCs w:val="24"/>
        </w:rPr>
        <w:t>, Potato</w:t>
      </w:r>
      <w:r w:rsidR="008636C3" w:rsidRPr="00C04FA4">
        <w:rPr>
          <w:rFonts w:ascii="Times New Roman" w:hAnsi="Times New Roman" w:cs="Times New Roman"/>
          <w:i/>
          <w:sz w:val="24"/>
          <w:szCs w:val="24"/>
          <w:lang w:val="en-US"/>
        </w:rPr>
        <w:t>, Marketing</w:t>
      </w:r>
    </w:p>
    <w:p w14:paraId="0D7E3C92" w14:textId="77777777" w:rsidR="00AD34D6" w:rsidRPr="00C04FA4" w:rsidRDefault="00AD34D6" w:rsidP="00AF3CD5">
      <w:pPr>
        <w:spacing w:after="240" w:line="240" w:lineRule="auto"/>
        <w:jc w:val="center"/>
        <w:rPr>
          <w:rFonts w:ascii="Times New Roman" w:hAnsi="Times New Roman" w:cs="Times New Roman"/>
          <w:b/>
          <w:sz w:val="24"/>
          <w:szCs w:val="24"/>
        </w:rPr>
      </w:pPr>
    </w:p>
    <w:p w14:paraId="7ED080E1" w14:textId="2076ED67" w:rsidR="00AF3CD5" w:rsidRPr="00C04FA4" w:rsidRDefault="00E06F7A" w:rsidP="00AF3CD5">
      <w:pPr>
        <w:spacing w:after="240" w:line="240" w:lineRule="auto"/>
        <w:jc w:val="center"/>
        <w:rPr>
          <w:rFonts w:ascii="Times New Roman" w:hAnsi="Times New Roman" w:cs="Times New Roman"/>
          <w:b/>
          <w:sz w:val="24"/>
          <w:szCs w:val="24"/>
        </w:rPr>
      </w:pPr>
      <w:r w:rsidRPr="00C04FA4">
        <w:rPr>
          <w:rFonts w:ascii="Times New Roman" w:hAnsi="Times New Roman" w:cs="Times New Roman"/>
          <w:b/>
          <w:sz w:val="24"/>
          <w:szCs w:val="24"/>
        </w:rPr>
        <w:t>ABSTRAK</w:t>
      </w:r>
    </w:p>
    <w:p w14:paraId="64889718" w14:textId="6D4144FB" w:rsidR="00C80335" w:rsidRPr="00C04FA4" w:rsidRDefault="00C80335" w:rsidP="00C80335">
      <w:pPr>
        <w:spacing w:line="360" w:lineRule="auto"/>
        <w:ind w:firstLine="567"/>
        <w:jc w:val="both"/>
        <w:rPr>
          <w:rFonts w:ascii="Times New Roman" w:eastAsia="Calibri" w:hAnsi="Times New Roman" w:cs="Times New Roman"/>
          <w:sz w:val="24"/>
          <w:szCs w:val="24"/>
        </w:rPr>
      </w:pPr>
      <w:proofErr w:type="spellStart"/>
      <w:r w:rsidRPr="00C04FA4">
        <w:rPr>
          <w:rFonts w:ascii="Times New Roman" w:eastAsia="Calibri" w:hAnsi="Times New Roman" w:cs="Times New Roman"/>
          <w:sz w:val="24"/>
          <w:szCs w:val="24"/>
          <w:lang w:val="en-US"/>
        </w:rPr>
        <w:t>Penelitian</w:t>
      </w:r>
      <w:proofErr w:type="spellEnd"/>
      <w:r w:rsidRPr="00C04FA4">
        <w:rPr>
          <w:rFonts w:ascii="Times New Roman" w:eastAsia="Calibri" w:hAnsi="Times New Roman" w:cs="Times New Roman"/>
          <w:sz w:val="24"/>
          <w:szCs w:val="24"/>
          <w:lang w:val="en-US"/>
        </w:rPr>
        <w:t xml:space="preserve"> </w:t>
      </w:r>
      <w:proofErr w:type="spellStart"/>
      <w:r w:rsidRPr="00C04FA4">
        <w:rPr>
          <w:rFonts w:ascii="Times New Roman" w:eastAsia="Calibri" w:hAnsi="Times New Roman" w:cs="Times New Roman"/>
          <w:sz w:val="24"/>
          <w:szCs w:val="24"/>
          <w:lang w:val="en-US"/>
        </w:rPr>
        <w:t>ini</w:t>
      </w:r>
      <w:proofErr w:type="spellEnd"/>
      <w:r w:rsidRPr="00C04FA4">
        <w:rPr>
          <w:rFonts w:ascii="Times New Roman" w:eastAsia="Calibri" w:hAnsi="Times New Roman" w:cs="Times New Roman"/>
          <w:sz w:val="24"/>
          <w:szCs w:val="24"/>
          <w:lang w:val="en-US"/>
        </w:rPr>
        <w:t xml:space="preserve"> </w:t>
      </w:r>
      <w:proofErr w:type="spellStart"/>
      <w:r w:rsidRPr="00C04FA4">
        <w:rPr>
          <w:rFonts w:ascii="Times New Roman" w:eastAsia="Calibri" w:hAnsi="Times New Roman" w:cs="Times New Roman"/>
          <w:sz w:val="24"/>
          <w:szCs w:val="24"/>
          <w:lang w:val="en-US"/>
        </w:rPr>
        <w:t>dilakukan</w:t>
      </w:r>
      <w:proofErr w:type="spellEnd"/>
      <w:r w:rsidRPr="00C04FA4">
        <w:rPr>
          <w:rFonts w:ascii="Times New Roman" w:eastAsia="Calibri" w:hAnsi="Times New Roman" w:cs="Times New Roman"/>
          <w:sz w:val="24"/>
          <w:szCs w:val="24"/>
        </w:rPr>
        <w:t xml:space="preserve"> untuk mengetahui besar marjin pemasaran kentang</w:t>
      </w:r>
      <w:r w:rsidR="00AD34D6" w:rsidRPr="00C04FA4">
        <w:rPr>
          <w:rFonts w:ascii="Times New Roman" w:eastAsia="Calibri" w:hAnsi="Times New Roman" w:cs="Times New Roman"/>
          <w:sz w:val="24"/>
          <w:szCs w:val="24"/>
          <w:lang w:val="en-US"/>
        </w:rPr>
        <w:t xml:space="preserve"> dan</w:t>
      </w:r>
      <w:r w:rsidRPr="00C04FA4">
        <w:rPr>
          <w:rFonts w:ascii="Times New Roman" w:eastAsia="Calibri" w:hAnsi="Times New Roman" w:cs="Times New Roman"/>
          <w:sz w:val="24"/>
          <w:szCs w:val="24"/>
        </w:rPr>
        <w:t xml:space="preserve"> </w:t>
      </w:r>
      <w:proofErr w:type="gramStart"/>
      <w:r w:rsidRPr="00C04FA4">
        <w:rPr>
          <w:rFonts w:ascii="Times New Roman" w:eastAsia="Calibri" w:hAnsi="Times New Roman" w:cs="Times New Roman"/>
          <w:i/>
          <w:sz w:val="24"/>
          <w:szCs w:val="24"/>
        </w:rPr>
        <w:t>farmer,s</w:t>
      </w:r>
      <w:proofErr w:type="gramEnd"/>
      <w:r w:rsidRPr="00C04FA4">
        <w:rPr>
          <w:rFonts w:ascii="Times New Roman" w:eastAsia="Calibri" w:hAnsi="Times New Roman" w:cs="Times New Roman"/>
          <w:i/>
          <w:sz w:val="24"/>
          <w:szCs w:val="24"/>
        </w:rPr>
        <w:t xml:space="preserve"> share</w:t>
      </w:r>
      <w:r w:rsidRPr="00C04FA4">
        <w:rPr>
          <w:rFonts w:ascii="Times New Roman" w:eastAsia="Calibri" w:hAnsi="Times New Roman" w:cs="Times New Roman"/>
          <w:sz w:val="24"/>
          <w:szCs w:val="24"/>
        </w:rPr>
        <w:t xml:space="preserve">. Metode yang digunakan adalah metode deskriptif kuantitatif, </w:t>
      </w:r>
      <w:r w:rsidR="00AD34D6" w:rsidRPr="00C04FA4">
        <w:rPr>
          <w:rFonts w:ascii="Times New Roman" w:eastAsia="Calibri" w:hAnsi="Times New Roman" w:cs="Times New Roman"/>
          <w:sz w:val="24"/>
          <w:szCs w:val="24"/>
          <w:lang w:val="en-US"/>
        </w:rPr>
        <w:t>t</w:t>
      </w:r>
      <w:r w:rsidRPr="00C04FA4">
        <w:rPr>
          <w:rFonts w:ascii="Times New Roman" w:eastAsia="Calibri" w:hAnsi="Times New Roman" w:cs="Times New Roman"/>
          <w:sz w:val="24"/>
          <w:szCs w:val="24"/>
        </w:rPr>
        <w:t xml:space="preserve">eknik penarikan responden yang digunakan </w:t>
      </w:r>
      <w:r w:rsidRPr="00C04FA4">
        <w:rPr>
          <w:rFonts w:ascii="Times New Roman" w:eastAsia="Calibri" w:hAnsi="Times New Roman" w:cs="Times New Roman"/>
          <w:i/>
          <w:sz w:val="24"/>
          <w:szCs w:val="24"/>
        </w:rPr>
        <w:t>snowball sampling</w:t>
      </w:r>
      <w:r w:rsidRPr="00C04FA4">
        <w:rPr>
          <w:rFonts w:ascii="Times New Roman" w:eastAsia="Calibri" w:hAnsi="Times New Roman" w:cs="Times New Roman"/>
          <w:sz w:val="24"/>
          <w:szCs w:val="24"/>
        </w:rPr>
        <w:t>. Besar margin pada saluran pemasaran I Rp. 3.500 dan share 68,18%, margin pada saluran pemasaran II Rp. 3.500 dan share 68,18%, margin pada saluan pemasaran III Rp. 2.000 dan share 84,61%. Efisiensi pemasaran pada saluran pemasaran I dengan nilai 12,72%, saluran pemasaran II dengan nilai efisiensi sebesar 13,18%, saluran pemasaran III dengan nilai efisiensi sebesar 11,53%.</w:t>
      </w:r>
    </w:p>
    <w:p w14:paraId="700BF31F" w14:textId="77777777" w:rsidR="004307F1" w:rsidRPr="00C04FA4" w:rsidRDefault="004307F1" w:rsidP="00C80335">
      <w:pPr>
        <w:spacing w:line="360" w:lineRule="auto"/>
        <w:jc w:val="both"/>
        <w:rPr>
          <w:rFonts w:ascii="Times New Roman" w:eastAsia="Calibri" w:hAnsi="Times New Roman" w:cs="Times New Roman"/>
          <w:sz w:val="24"/>
          <w:szCs w:val="24"/>
        </w:rPr>
      </w:pPr>
    </w:p>
    <w:p w14:paraId="7ED080E7" w14:textId="18E0E2CB" w:rsidR="00E06F7A" w:rsidRPr="00C04FA4" w:rsidRDefault="00C80335" w:rsidP="008636C3">
      <w:pPr>
        <w:spacing w:line="360" w:lineRule="auto"/>
        <w:rPr>
          <w:rFonts w:ascii="Times New Roman" w:eastAsia="Calibri" w:hAnsi="Times New Roman" w:cs="Times New Roman"/>
          <w:i/>
          <w:iCs/>
          <w:sz w:val="24"/>
          <w:szCs w:val="24"/>
          <w:lang w:val="en-US"/>
        </w:rPr>
        <w:sectPr w:rsidR="00E06F7A" w:rsidRPr="00C04FA4" w:rsidSect="00824FC4">
          <w:type w:val="continuous"/>
          <w:pgSz w:w="11906" w:h="16838"/>
          <w:pgMar w:top="1701" w:right="1418" w:bottom="1701" w:left="1701" w:header="709" w:footer="709" w:gutter="0"/>
          <w:cols w:space="720"/>
        </w:sectPr>
      </w:pPr>
      <w:r w:rsidRPr="00C04FA4">
        <w:rPr>
          <w:rFonts w:ascii="Times New Roman" w:eastAsia="Calibri" w:hAnsi="Times New Roman" w:cs="Times New Roman"/>
          <w:sz w:val="24"/>
          <w:szCs w:val="24"/>
        </w:rPr>
        <w:t xml:space="preserve">Kata kunci : </w:t>
      </w:r>
      <w:r w:rsidRPr="006D4BB1">
        <w:rPr>
          <w:rFonts w:ascii="Times New Roman" w:eastAsia="Calibri" w:hAnsi="Times New Roman" w:cs="Times New Roman"/>
          <w:sz w:val="24"/>
          <w:szCs w:val="24"/>
        </w:rPr>
        <w:t xml:space="preserve">Margin, </w:t>
      </w:r>
      <w:proofErr w:type="spellStart"/>
      <w:r w:rsidR="008636C3" w:rsidRPr="006D4BB1">
        <w:rPr>
          <w:rFonts w:ascii="Times New Roman" w:eastAsia="Calibri" w:hAnsi="Times New Roman" w:cs="Times New Roman"/>
          <w:sz w:val="24"/>
          <w:szCs w:val="24"/>
          <w:lang w:val="en-US"/>
        </w:rPr>
        <w:t>Produksi</w:t>
      </w:r>
      <w:proofErr w:type="spellEnd"/>
      <w:r w:rsidRPr="006D4BB1">
        <w:rPr>
          <w:rFonts w:ascii="Times New Roman" w:eastAsia="Calibri" w:hAnsi="Times New Roman" w:cs="Times New Roman"/>
          <w:sz w:val="24"/>
          <w:szCs w:val="24"/>
        </w:rPr>
        <w:t>, Kentang</w:t>
      </w:r>
      <w:r w:rsidR="008636C3" w:rsidRPr="006D4BB1">
        <w:rPr>
          <w:rFonts w:ascii="Times New Roman" w:eastAsia="Calibri" w:hAnsi="Times New Roman" w:cs="Times New Roman"/>
          <w:sz w:val="24"/>
          <w:szCs w:val="24"/>
          <w:lang w:val="en-US"/>
        </w:rPr>
        <w:t xml:space="preserve">,   </w:t>
      </w:r>
      <w:proofErr w:type="spellStart"/>
      <w:r w:rsidR="008636C3" w:rsidRPr="006D4BB1">
        <w:rPr>
          <w:rFonts w:ascii="Times New Roman" w:eastAsia="Calibri" w:hAnsi="Times New Roman" w:cs="Times New Roman"/>
          <w:sz w:val="24"/>
          <w:szCs w:val="24"/>
          <w:lang w:val="en-US"/>
        </w:rPr>
        <w:t>Pemasaran</w:t>
      </w:r>
      <w:proofErr w:type="spellEnd"/>
      <w:r w:rsidR="008636C3" w:rsidRPr="006D4BB1">
        <w:rPr>
          <w:rFonts w:ascii="Times New Roman" w:eastAsia="Calibri" w:hAnsi="Times New Roman" w:cs="Times New Roman"/>
          <w:sz w:val="24"/>
          <w:szCs w:val="24"/>
          <w:lang w:val="en-US"/>
        </w:rPr>
        <w:t>.</w:t>
      </w:r>
    </w:p>
    <w:p w14:paraId="27E28226" w14:textId="77777777" w:rsidR="004307F1" w:rsidRDefault="004307F1" w:rsidP="00E06F7A">
      <w:pPr>
        <w:spacing w:line="240" w:lineRule="auto"/>
        <w:rPr>
          <w:rFonts w:ascii="Times New Roman" w:hAnsi="Times New Roman" w:cs="Times New Roman"/>
          <w:b/>
          <w:sz w:val="24"/>
          <w:szCs w:val="24"/>
        </w:rPr>
      </w:pPr>
    </w:p>
    <w:p w14:paraId="3808D720" w14:textId="0669454A" w:rsidR="004307F1" w:rsidRDefault="004307F1" w:rsidP="00E06F7A">
      <w:pPr>
        <w:spacing w:line="240" w:lineRule="auto"/>
        <w:rPr>
          <w:rFonts w:ascii="Times New Roman" w:hAnsi="Times New Roman" w:cs="Times New Roman"/>
          <w:b/>
          <w:sz w:val="24"/>
          <w:szCs w:val="24"/>
        </w:rPr>
      </w:pPr>
    </w:p>
    <w:p w14:paraId="0F93DC90" w14:textId="36812807" w:rsidR="008636C3" w:rsidRDefault="008636C3" w:rsidP="00E06F7A">
      <w:pPr>
        <w:spacing w:line="240" w:lineRule="auto"/>
        <w:rPr>
          <w:rFonts w:ascii="Times New Roman" w:hAnsi="Times New Roman" w:cs="Times New Roman"/>
          <w:b/>
          <w:sz w:val="24"/>
          <w:szCs w:val="24"/>
        </w:rPr>
      </w:pPr>
    </w:p>
    <w:p w14:paraId="13E9525D" w14:textId="77777777" w:rsidR="008636C3" w:rsidRDefault="008636C3" w:rsidP="00E06F7A">
      <w:pPr>
        <w:spacing w:line="240" w:lineRule="auto"/>
        <w:rPr>
          <w:rFonts w:ascii="Times New Roman" w:hAnsi="Times New Roman" w:cs="Times New Roman"/>
          <w:b/>
          <w:sz w:val="24"/>
          <w:szCs w:val="24"/>
        </w:rPr>
      </w:pPr>
    </w:p>
    <w:p w14:paraId="7DBFC641" w14:textId="77777777" w:rsidR="004307F1" w:rsidRDefault="004307F1" w:rsidP="00E06F7A">
      <w:pPr>
        <w:spacing w:line="240" w:lineRule="auto"/>
        <w:rPr>
          <w:rFonts w:ascii="Times New Roman" w:hAnsi="Times New Roman" w:cs="Times New Roman"/>
          <w:b/>
          <w:sz w:val="24"/>
          <w:szCs w:val="24"/>
        </w:rPr>
      </w:pPr>
    </w:p>
    <w:p w14:paraId="7ED080E8" w14:textId="06EC4571" w:rsidR="00E06F7A" w:rsidRPr="00824FC4" w:rsidRDefault="00E06F7A" w:rsidP="004307F1">
      <w:pPr>
        <w:spacing w:line="240" w:lineRule="auto"/>
        <w:jc w:val="center"/>
        <w:rPr>
          <w:rFonts w:ascii="Times New Roman" w:hAnsi="Times New Roman" w:cs="Times New Roman"/>
          <w:b/>
          <w:sz w:val="24"/>
          <w:szCs w:val="24"/>
          <w:lang w:val="en-US"/>
        </w:rPr>
      </w:pPr>
      <w:r w:rsidRPr="00824FC4">
        <w:rPr>
          <w:rFonts w:ascii="Times New Roman" w:hAnsi="Times New Roman" w:cs="Times New Roman"/>
          <w:b/>
          <w:sz w:val="24"/>
          <w:szCs w:val="24"/>
        </w:rPr>
        <w:lastRenderedPageBreak/>
        <w:t>PENDAHULUAN</w:t>
      </w:r>
    </w:p>
    <w:p w14:paraId="4579BF85" w14:textId="77777777" w:rsidR="004307F1" w:rsidRDefault="004307F1" w:rsidP="0097116E">
      <w:pPr>
        <w:spacing w:line="240" w:lineRule="auto"/>
        <w:ind w:firstLine="720"/>
        <w:jc w:val="both"/>
        <w:rPr>
          <w:rFonts w:ascii="Times New Roman" w:hAnsi="Times New Roman" w:cs="Times New Roman"/>
          <w:sz w:val="24"/>
          <w:szCs w:val="24"/>
        </w:rPr>
      </w:pPr>
    </w:p>
    <w:p w14:paraId="018492B2" w14:textId="65980FD4" w:rsidR="004307F1" w:rsidRPr="00E725C4" w:rsidRDefault="004307F1" w:rsidP="00E725C4">
      <w:pPr>
        <w:spacing w:line="360" w:lineRule="auto"/>
        <w:ind w:firstLine="562"/>
        <w:contextualSpacing/>
        <w:jc w:val="both"/>
        <w:rPr>
          <w:rFonts w:ascii="Times New Roman" w:eastAsia="Calibri" w:hAnsi="Times New Roman" w:cs="Times New Roman"/>
          <w:sz w:val="24"/>
          <w:szCs w:val="24"/>
        </w:rPr>
      </w:pPr>
      <w:r w:rsidRPr="00E725C4">
        <w:rPr>
          <w:rFonts w:ascii="Times New Roman" w:eastAsia="Calibri" w:hAnsi="Times New Roman" w:cs="Times New Roman"/>
          <w:sz w:val="24"/>
          <w:szCs w:val="24"/>
        </w:rPr>
        <w:t xml:space="preserve">Kabupaten Majalengka merupakan salah satu penghasil kentang di Provinsi Jawa Barat, ngka khususnya di Desa Argalingga </w:t>
      </w:r>
      <w:proofErr w:type="spellStart"/>
      <w:r w:rsidRPr="00E725C4">
        <w:rPr>
          <w:rFonts w:ascii="Times New Roman" w:eastAsia="Calibri" w:hAnsi="Times New Roman" w:cs="Times New Roman"/>
          <w:sz w:val="24"/>
          <w:szCs w:val="24"/>
          <w:lang w:val="en-US"/>
        </w:rPr>
        <w:t>dengan</w:t>
      </w:r>
      <w:proofErr w:type="spellEnd"/>
      <w:r w:rsidRPr="00E725C4">
        <w:rPr>
          <w:rFonts w:ascii="Times New Roman" w:eastAsia="Calibri" w:hAnsi="Times New Roman" w:cs="Times New Roman"/>
          <w:sz w:val="24"/>
          <w:szCs w:val="24"/>
          <w:lang w:val="en-US"/>
        </w:rPr>
        <w:t xml:space="preserve"> wilayah</w:t>
      </w:r>
      <w:r w:rsidRPr="00E725C4">
        <w:rPr>
          <w:rFonts w:ascii="Times New Roman" w:eastAsia="Calibri" w:hAnsi="Times New Roman" w:cs="Times New Roman"/>
          <w:sz w:val="24"/>
          <w:szCs w:val="24"/>
        </w:rPr>
        <w:t xml:space="preserve"> berupa dataran tinggi. </w:t>
      </w:r>
      <w:proofErr w:type="spellStart"/>
      <w:r w:rsidRPr="00E725C4">
        <w:rPr>
          <w:rFonts w:ascii="Times New Roman" w:eastAsia="Calibri" w:hAnsi="Times New Roman" w:cs="Times New Roman"/>
          <w:sz w:val="24"/>
          <w:szCs w:val="24"/>
          <w:lang w:val="en-US"/>
        </w:rPr>
        <w:t>Jenis</w:t>
      </w:r>
      <w:proofErr w:type="spellEnd"/>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kentang</w:t>
      </w:r>
      <w:proofErr w:type="spellEnd"/>
      <w:r w:rsidRPr="00E725C4">
        <w:rPr>
          <w:rFonts w:ascii="Times New Roman" w:eastAsia="Calibri" w:hAnsi="Times New Roman" w:cs="Times New Roman"/>
          <w:sz w:val="24"/>
          <w:szCs w:val="24"/>
          <w:lang w:val="en-US"/>
        </w:rPr>
        <w:t xml:space="preserve"> yang </w:t>
      </w:r>
      <w:proofErr w:type="spellStart"/>
      <w:r w:rsidRPr="00E725C4">
        <w:rPr>
          <w:rFonts w:ascii="Times New Roman" w:eastAsia="Calibri" w:hAnsi="Times New Roman" w:cs="Times New Roman"/>
          <w:sz w:val="24"/>
          <w:szCs w:val="24"/>
          <w:lang w:val="en-US"/>
        </w:rPr>
        <w:t>dibudidayakan</w:t>
      </w:r>
      <w:proofErr w:type="spellEnd"/>
      <w:r w:rsidRPr="00E725C4">
        <w:rPr>
          <w:rFonts w:ascii="Times New Roman" w:eastAsia="Calibri" w:hAnsi="Times New Roman" w:cs="Times New Roman"/>
          <w:sz w:val="24"/>
          <w:szCs w:val="24"/>
          <w:lang w:val="en-US"/>
        </w:rPr>
        <w:t xml:space="preserve"> G</w:t>
      </w:r>
      <w:r w:rsidRPr="00E725C4">
        <w:rPr>
          <w:rFonts w:ascii="Times New Roman" w:eastAsia="Calibri" w:hAnsi="Times New Roman" w:cs="Times New Roman"/>
          <w:sz w:val="24"/>
          <w:szCs w:val="24"/>
        </w:rPr>
        <w:t>ronola</w:t>
      </w:r>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jenis</w:t>
      </w:r>
      <w:proofErr w:type="spellEnd"/>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ini</w:t>
      </w:r>
      <w:proofErr w:type="spellEnd"/>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sudah</w:t>
      </w:r>
      <w:proofErr w:type="spellEnd"/>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umum</w:t>
      </w:r>
      <w:proofErr w:type="spellEnd"/>
      <w:r w:rsidRPr="00E725C4">
        <w:rPr>
          <w:rFonts w:ascii="Times New Roman" w:eastAsia="Calibri" w:hAnsi="Times New Roman" w:cs="Times New Roman"/>
          <w:sz w:val="24"/>
          <w:szCs w:val="24"/>
          <w:lang w:val="en-US"/>
        </w:rPr>
        <w:t xml:space="preserve"> </w:t>
      </w:r>
      <w:proofErr w:type="spellStart"/>
      <w:r w:rsidRPr="00E725C4">
        <w:rPr>
          <w:rFonts w:ascii="Times New Roman" w:eastAsia="Calibri" w:hAnsi="Times New Roman" w:cs="Times New Roman"/>
          <w:sz w:val="24"/>
          <w:szCs w:val="24"/>
          <w:lang w:val="en-US"/>
        </w:rPr>
        <w:t>digunakan</w:t>
      </w:r>
      <w:proofErr w:type="spellEnd"/>
      <w:r w:rsidRPr="00E725C4">
        <w:rPr>
          <w:rFonts w:ascii="Times New Roman" w:eastAsia="Calibri" w:hAnsi="Times New Roman" w:cs="Times New Roman"/>
          <w:sz w:val="24"/>
          <w:szCs w:val="24"/>
          <w:lang w:val="en-US"/>
        </w:rPr>
        <w:t xml:space="preserve"> </w:t>
      </w:r>
      <w:proofErr w:type="spellStart"/>
      <w:r w:rsidR="00E725C4" w:rsidRPr="00E725C4">
        <w:rPr>
          <w:rFonts w:ascii="Times New Roman" w:eastAsia="Calibri" w:hAnsi="Times New Roman" w:cs="Times New Roman"/>
          <w:sz w:val="24"/>
          <w:szCs w:val="24"/>
          <w:lang w:val="en-US"/>
        </w:rPr>
        <w:t>dengan</w:t>
      </w:r>
      <w:proofErr w:type="spellEnd"/>
      <w:r w:rsidR="00E725C4" w:rsidRPr="00E725C4">
        <w:rPr>
          <w:rFonts w:ascii="Times New Roman" w:eastAsia="Calibri" w:hAnsi="Times New Roman" w:cs="Times New Roman"/>
          <w:sz w:val="24"/>
          <w:szCs w:val="24"/>
          <w:lang w:val="en-US"/>
        </w:rPr>
        <w:t xml:space="preserve"> </w:t>
      </w:r>
      <w:proofErr w:type="spellStart"/>
      <w:r w:rsidR="00E725C4" w:rsidRPr="00E725C4">
        <w:rPr>
          <w:rFonts w:ascii="Times New Roman" w:eastAsia="Calibri" w:hAnsi="Times New Roman" w:cs="Times New Roman"/>
          <w:sz w:val="24"/>
          <w:szCs w:val="24"/>
          <w:lang w:val="en-US"/>
        </w:rPr>
        <w:t>berbagai</w:t>
      </w:r>
      <w:proofErr w:type="spellEnd"/>
      <w:r w:rsidR="00E725C4" w:rsidRPr="00E725C4">
        <w:rPr>
          <w:rFonts w:ascii="Times New Roman" w:eastAsia="Calibri" w:hAnsi="Times New Roman" w:cs="Times New Roman"/>
          <w:sz w:val="24"/>
          <w:szCs w:val="24"/>
          <w:lang w:val="en-US"/>
        </w:rPr>
        <w:t xml:space="preserve"> </w:t>
      </w:r>
      <w:proofErr w:type="spellStart"/>
      <w:r w:rsidR="00E725C4" w:rsidRPr="00E725C4">
        <w:rPr>
          <w:rFonts w:ascii="Times New Roman" w:eastAsia="Calibri" w:hAnsi="Times New Roman" w:cs="Times New Roman"/>
          <w:sz w:val="24"/>
          <w:szCs w:val="24"/>
          <w:lang w:val="en-US"/>
        </w:rPr>
        <w:t>keunggulan</w:t>
      </w:r>
      <w:proofErr w:type="spellEnd"/>
      <w:r w:rsidR="00E725C4" w:rsidRPr="00E725C4">
        <w:rPr>
          <w:rFonts w:ascii="Times New Roman" w:eastAsia="Calibri" w:hAnsi="Times New Roman" w:cs="Times New Roman"/>
          <w:sz w:val="24"/>
          <w:szCs w:val="24"/>
          <w:lang w:val="en-US"/>
        </w:rPr>
        <w:t xml:space="preserve"> yang </w:t>
      </w:r>
      <w:proofErr w:type="spellStart"/>
      <w:r w:rsidR="00E725C4" w:rsidRPr="00E725C4">
        <w:rPr>
          <w:rFonts w:ascii="Times New Roman" w:eastAsia="Calibri" w:hAnsi="Times New Roman" w:cs="Times New Roman"/>
          <w:sz w:val="24"/>
          <w:szCs w:val="24"/>
          <w:lang w:val="en-US"/>
        </w:rPr>
        <w:t>sesuai</w:t>
      </w:r>
      <w:proofErr w:type="spellEnd"/>
      <w:r w:rsidR="00E725C4" w:rsidRPr="00E725C4">
        <w:rPr>
          <w:rFonts w:ascii="Times New Roman" w:eastAsia="Calibri" w:hAnsi="Times New Roman" w:cs="Times New Roman"/>
          <w:sz w:val="24"/>
          <w:szCs w:val="24"/>
          <w:lang w:val="en-US"/>
        </w:rPr>
        <w:t xml:space="preserve"> </w:t>
      </w:r>
      <w:proofErr w:type="spellStart"/>
      <w:r w:rsidR="00E725C4" w:rsidRPr="00E725C4">
        <w:rPr>
          <w:rFonts w:ascii="Times New Roman" w:eastAsia="Calibri" w:hAnsi="Times New Roman" w:cs="Times New Roman"/>
          <w:sz w:val="24"/>
          <w:szCs w:val="24"/>
          <w:lang w:val="en-US"/>
        </w:rPr>
        <w:t>dengan</w:t>
      </w:r>
      <w:proofErr w:type="spellEnd"/>
      <w:r w:rsidR="00E725C4" w:rsidRPr="00E725C4">
        <w:rPr>
          <w:rFonts w:ascii="Times New Roman" w:eastAsia="Calibri" w:hAnsi="Times New Roman" w:cs="Times New Roman"/>
          <w:sz w:val="24"/>
          <w:szCs w:val="24"/>
          <w:lang w:val="en-US"/>
        </w:rPr>
        <w:t xml:space="preserve"> </w:t>
      </w:r>
      <w:proofErr w:type="spellStart"/>
      <w:r w:rsidR="00E725C4" w:rsidRPr="00E725C4">
        <w:rPr>
          <w:rFonts w:ascii="Times New Roman" w:eastAsia="Calibri" w:hAnsi="Times New Roman" w:cs="Times New Roman"/>
          <w:sz w:val="24"/>
          <w:szCs w:val="24"/>
          <w:lang w:val="en-US"/>
        </w:rPr>
        <w:t>karakteristik</w:t>
      </w:r>
      <w:proofErr w:type="spellEnd"/>
      <w:r w:rsidR="00E725C4" w:rsidRPr="00E725C4">
        <w:rPr>
          <w:rFonts w:ascii="Times New Roman" w:eastAsia="Calibri" w:hAnsi="Times New Roman" w:cs="Times New Roman"/>
          <w:sz w:val="24"/>
          <w:szCs w:val="24"/>
          <w:lang w:val="en-US"/>
        </w:rPr>
        <w:t xml:space="preserve"> </w:t>
      </w:r>
      <w:proofErr w:type="gramStart"/>
      <w:r w:rsidR="00E725C4" w:rsidRPr="00E725C4">
        <w:rPr>
          <w:rFonts w:ascii="Times New Roman" w:eastAsia="Calibri" w:hAnsi="Times New Roman" w:cs="Times New Roman"/>
          <w:sz w:val="24"/>
          <w:szCs w:val="24"/>
          <w:lang w:val="en-US"/>
        </w:rPr>
        <w:t>wilayah</w:t>
      </w:r>
      <w:r w:rsidRPr="00E725C4">
        <w:rPr>
          <w:rFonts w:ascii="Times New Roman" w:eastAsia="Calibri" w:hAnsi="Times New Roman" w:cs="Times New Roman"/>
          <w:sz w:val="24"/>
          <w:szCs w:val="24"/>
        </w:rPr>
        <w:t>..</w:t>
      </w:r>
      <w:proofErr w:type="gramEnd"/>
      <w:r w:rsidRPr="00E725C4">
        <w:rPr>
          <w:rFonts w:ascii="Times New Roman" w:eastAsia="Calibri" w:hAnsi="Times New Roman" w:cs="Times New Roman"/>
          <w:sz w:val="24"/>
          <w:szCs w:val="24"/>
        </w:rPr>
        <w:t xml:space="preserve"> Perkembangan luas tanam, luas panen, produksi dan produktivitas dapat di lihat pada </w:t>
      </w:r>
      <w:r w:rsidR="00883CEF">
        <w:rPr>
          <w:rFonts w:ascii="Times New Roman" w:eastAsia="Calibri" w:hAnsi="Times New Roman" w:cs="Times New Roman"/>
          <w:sz w:val="24"/>
          <w:szCs w:val="24"/>
          <w:lang w:val="en-US"/>
        </w:rPr>
        <w:t>Gambar</w:t>
      </w:r>
      <w:r w:rsidRPr="00E725C4">
        <w:rPr>
          <w:rFonts w:ascii="Times New Roman" w:eastAsia="Calibri" w:hAnsi="Times New Roman" w:cs="Times New Roman"/>
          <w:sz w:val="24"/>
          <w:szCs w:val="24"/>
        </w:rPr>
        <w:t xml:space="preserve"> 1.</w:t>
      </w:r>
    </w:p>
    <w:p w14:paraId="4C7E5B69" w14:textId="0825A254" w:rsidR="004307F1" w:rsidRPr="009D1FB6" w:rsidRDefault="00E725C4" w:rsidP="004307F1">
      <w:pPr>
        <w:spacing w:line="240" w:lineRule="auto"/>
        <w:ind w:left="567" w:firstLine="567"/>
        <w:jc w:val="both"/>
        <w:rPr>
          <w:rFonts w:ascii="Times New Roman" w:eastAsia="Calibri" w:hAnsi="Times New Roman" w:cs="Times New Roman"/>
        </w:rPr>
      </w:pPr>
      <w:r w:rsidRPr="00E725C4">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66064357" wp14:editId="615EA19D">
            <wp:simplePos x="0" y="0"/>
            <wp:positionH relativeFrom="column">
              <wp:posOffset>596265</wp:posOffset>
            </wp:positionH>
            <wp:positionV relativeFrom="paragraph">
              <wp:posOffset>11577</wp:posOffset>
            </wp:positionV>
            <wp:extent cx="4032738" cy="2567353"/>
            <wp:effectExtent l="0" t="0" r="6350" b="4445"/>
            <wp:wrapNone/>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685A7E8" w14:textId="77777777" w:rsidR="004307F1" w:rsidRPr="009D1FB6" w:rsidRDefault="004307F1" w:rsidP="004307F1">
      <w:pPr>
        <w:spacing w:line="240" w:lineRule="auto"/>
        <w:ind w:left="567" w:firstLine="567"/>
        <w:jc w:val="both"/>
        <w:rPr>
          <w:rFonts w:ascii="Times New Roman" w:eastAsia="Calibri" w:hAnsi="Times New Roman" w:cs="Times New Roman"/>
        </w:rPr>
      </w:pPr>
    </w:p>
    <w:p w14:paraId="7087442C" w14:textId="77777777" w:rsidR="004307F1" w:rsidRPr="009D1FB6" w:rsidRDefault="004307F1" w:rsidP="004307F1">
      <w:pPr>
        <w:spacing w:line="240" w:lineRule="auto"/>
        <w:jc w:val="center"/>
        <w:rPr>
          <w:rFonts w:ascii="Times New Roman" w:eastAsia="Calibri" w:hAnsi="Times New Roman" w:cs="Times New Roman"/>
          <w:i/>
        </w:rPr>
      </w:pPr>
    </w:p>
    <w:p w14:paraId="104F4479" w14:textId="041CA209" w:rsidR="004307F1" w:rsidRDefault="004307F1" w:rsidP="004307F1">
      <w:pPr>
        <w:spacing w:line="240" w:lineRule="auto"/>
        <w:jc w:val="center"/>
        <w:rPr>
          <w:rFonts w:ascii="Times New Roman" w:eastAsia="Calibri" w:hAnsi="Times New Roman" w:cs="Times New Roman"/>
          <w:i/>
        </w:rPr>
      </w:pPr>
    </w:p>
    <w:p w14:paraId="5980E52C" w14:textId="40E4A1C6" w:rsidR="00E725C4" w:rsidRDefault="00E725C4" w:rsidP="004307F1">
      <w:pPr>
        <w:spacing w:line="240" w:lineRule="auto"/>
        <w:jc w:val="center"/>
        <w:rPr>
          <w:rFonts w:ascii="Times New Roman" w:eastAsia="Calibri" w:hAnsi="Times New Roman" w:cs="Times New Roman"/>
          <w:i/>
        </w:rPr>
      </w:pPr>
    </w:p>
    <w:p w14:paraId="1E1F0C23" w14:textId="28216113" w:rsidR="00E725C4" w:rsidRDefault="00E725C4" w:rsidP="004307F1">
      <w:pPr>
        <w:spacing w:line="240" w:lineRule="auto"/>
        <w:jc w:val="center"/>
        <w:rPr>
          <w:rFonts w:ascii="Times New Roman" w:eastAsia="Calibri" w:hAnsi="Times New Roman" w:cs="Times New Roman"/>
          <w:i/>
        </w:rPr>
      </w:pPr>
    </w:p>
    <w:p w14:paraId="2395DEE2" w14:textId="47945ACB" w:rsidR="00E725C4" w:rsidRDefault="00E725C4" w:rsidP="004307F1">
      <w:pPr>
        <w:spacing w:line="240" w:lineRule="auto"/>
        <w:jc w:val="center"/>
        <w:rPr>
          <w:rFonts w:ascii="Times New Roman" w:eastAsia="Calibri" w:hAnsi="Times New Roman" w:cs="Times New Roman"/>
          <w:i/>
        </w:rPr>
      </w:pPr>
    </w:p>
    <w:p w14:paraId="216BFDA8" w14:textId="46EEDCB0" w:rsidR="00E725C4" w:rsidRDefault="00E725C4" w:rsidP="004307F1">
      <w:pPr>
        <w:spacing w:line="240" w:lineRule="auto"/>
        <w:jc w:val="center"/>
        <w:rPr>
          <w:rFonts w:ascii="Times New Roman" w:eastAsia="Calibri" w:hAnsi="Times New Roman" w:cs="Times New Roman"/>
          <w:i/>
        </w:rPr>
      </w:pPr>
    </w:p>
    <w:p w14:paraId="549530CA" w14:textId="7A7DA1F3" w:rsidR="00E725C4" w:rsidRDefault="00E725C4" w:rsidP="004307F1">
      <w:pPr>
        <w:spacing w:line="240" w:lineRule="auto"/>
        <w:jc w:val="center"/>
        <w:rPr>
          <w:rFonts w:ascii="Times New Roman" w:eastAsia="Calibri" w:hAnsi="Times New Roman" w:cs="Times New Roman"/>
          <w:i/>
        </w:rPr>
      </w:pPr>
    </w:p>
    <w:p w14:paraId="40BAEF0C" w14:textId="5E717E4B" w:rsidR="00E725C4" w:rsidRDefault="00E725C4" w:rsidP="004307F1">
      <w:pPr>
        <w:spacing w:line="240" w:lineRule="auto"/>
        <w:jc w:val="center"/>
        <w:rPr>
          <w:rFonts w:ascii="Times New Roman" w:eastAsia="Calibri" w:hAnsi="Times New Roman" w:cs="Times New Roman"/>
          <w:i/>
        </w:rPr>
      </w:pPr>
    </w:p>
    <w:p w14:paraId="4306E268" w14:textId="7A287D7B" w:rsidR="00E725C4" w:rsidRDefault="00E725C4" w:rsidP="004307F1">
      <w:pPr>
        <w:spacing w:line="240" w:lineRule="auto"/>
        <w:jc w:val="center"/>
        <w:rPr>
          <w:rFonts w:ascii="Times New Roman" w:eastAsia="Calibri" w:hAnsi="Times New Roman" w:cs="Times New Roman"/>
          <w:i/>
        </w:rPr>
      </w:pPr>
    </w:p>
    <w:p w14:paraId="7E62BF62" w14:textId="2D54FB6D" w:rsidR="00E725C4" w:rsidRDefault="00E725C4" w:rsidP="004307F1">
      <w:pPr>
        <w:spacing w:line="240" w:lineRule="auto"/>
        <w:jc w:val="center"/>
        <w:rPr>
          <w:rFonts w:ascii="Times New Roman" w:eastAsia="Calibri" w:hAnsi="Times New Roman" w:cs="Times New Roman"/>
          <w:i/>
        </w:rPr>
      </w:pPr>
    </w:p>
    <w:p w14:paraId="303E62EF" w14:textId="77777777" w:rsidR="00E725C4" w:rsidRPr="009D1FB6" w:rsidRDefault="00E725C4" w:rsidP="004307F1">
      <w:pPr>
        <w:spacing w:line="240" w:lineRule="auto"/>
        <w:jc w:val="center"/>
        <w:rPr>
          <w:rFonts w:ascii="Times New Roman" w:eastAsia="Calibri" w:hAnsi="Times New Roman" w:cs="Times New Roman"/>
          <w:i/>
        </w:rPr>
      </w:pPr>
    </w:p>
    <w:p w14:paraId="4C028C6E" w14:textId="77777777" w:rsidR="004307F1" w:rsidRPr="009D1FB6" w:rsidRDefault="004307F1" w:rsidP="004307F1">
      <w:pPr>
        <w:spacing w:line="240" w:lineRule="auto"/>
        <w:jc w:val="center"/>
        <w:rPr>
          <w:rFonts w:ascii="Times New Roman" w:eastAsia="Calibri" w:hAnsi="Times New Roman" w:cs="Times New Roman"/>
          <w:i/>
        </w:rPr>
      </w:pPr>
    </w:p>
    <w:p w14:paraId="18D233D3" w14:textId="77777777" w:rsidR="004307F1" w:rsidRPr="009D1FB6" w:rsidRDefault="004307F1" w:rsidP="004307F1">
      <w:pPr>
        <w:spacing w:line="240" w:lineRule="auto"/>
        <w:rPr>
          <w:rFonts w:ascii="Times New Roman" w:eastAsia="Calibri" w:hAnsi="Times New Roman" w:cs="Times New Roman"/>
          <w:i/>
        </w:rPr>
      </w:pPr>
    </w:p>
    <w:p w14:paraId="531AF3A7" w14:textId="77777777" w:rsidR="004307F1" w:rsidRPr="009D1FB6" w:rsidRDefault="004307F1" w:rsidP="004307F1">
      <w:pPr>
        <w:spacing w:line="240" w:lineRule="auto"/>
        <w:rPr>
          <w:rFonts w:ascii="Times New Roman" w:eastAsia="Calibri" w:hAnsi="Times New Roman" w:cs="Times New Roman"/>
          <w:i/>
        </w:rPr>
      </w:pPr>
    </w:p>
    <w:p w14:paraId="4C952EA2" w14:textId="77777777" w:rsidR="00E725C4" w:rsidRDefault="00E725C4" w:rsidP="004307F1">
      <w:pPr>
        <w:spacing w:line="240" w:lineRule="auto"/>
        <w:jc w:val="both"/>
        <w:rPr>
          <w:rFonts w:ascii="Times New Roman" w:eastAsia="Calibri" w:hAnsi="Times New Roman" w:cs="Times New Roman"/>
          <w:i/>
        </w:rPr>
      </w:pPr>
    </w:p>
    <w:p w14:paraId="2A7DD70D" w14:textId="3E5E229B" w:rsidR="00E725C4" w:rsidRPr="0099446D" w:rsidRDefault="00883CEF" w:rsidP="004A7857">
      <w:pPr>
        <w:spacing w:line="240" w:lineRule="auto"/>
        <w:ind w:left="990" w:hanging="99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Gambar </w:t>
      </w:r>
      <w:r w:rsidR="00E725C4" w:rsidRPr="0099446D">
        <w:rPr>
          <w:rFonts w:ascii="Times New Roman" w:eastAsia="Calibri" w:hAnsi="Times New Roman" w:cs="Times New Roman"/>
          <w:sz w:val="24"/>
          <w:szCs w:val="24"/>
        </w:rPr>
        <w:t>1. Perkembangan Luas Tanam, Luas Panen, Produksi dan Produktivitas Kentang Kabupaten Majalengka 2021.</w:t>
      </w:r>
    </w:p>
    <w:p w14:paraId="0336E428" w14:textId="77777777" w:rsidR="004A7857" w:rsidRPr="0099446D" w:rsidRDefault="004A7857" w:rsidP="004A7857">
      <w:pPr>
        <w:spacing w:line="240" w:lineRule="auto"/>
        <w:ind w:left="990" w:hanging="990"/>
        <w:jc w:val="both"/>
        <w:rPr>
          <w:rFonts w:ascii="Times New Roman" w:eastAsia="Calibri" w:hAnsi="Times New Roman" w:cs="Times New Roman"/>
          <w:sz w:val="24"/>
          <w:szCs w:val="24"/>
        </w:rPr>
      </w:pPr>
    </w:p>
    <w:p w14:paraId="4C022AE1" w14:textId="38AFDC66" w:rsidR="004307F1" w:rsidRPr="0099446D" w:rsidRDefault="004307F1" w:rsidP="004A7857">
      <w:pPr>
        <w:spacing w:line="240" w:lineRule="auto"/>
        <w:jc w:val="both"/>
        <w:rPr>
          <w:rFonts w:ascii="Times New Roman" w:eastAsia="Calibri" w:hAnsi="Times New Roman" w:cs="Times New Roman"/>
          <w:i/>
          <w:sz w:val="24"/>
          <w:szCs w:val="24"/>
        </w:rPr>
      </w:pPr>
      <w:r w:rsidRPr="0099446D">
        <w:rPr>
          <w:rFonts w:ascii="Times New Roman" w:eastAsia="Calibri" w:hAnsi="Times New Roman" w:cs="Times New Roman"/>
          <w:i/>
          <w:sz w:val="24"/>
          <w:szCs w:val="24"/>
        </w:rPr>
        <w:t>Sumber :</w:t>
      </w:r>
      <w:r w:rsidRPr="0099446D">
        <w:rPr>
          <w:rFonts w:ascii="Times New Roman" w:eastAsia="Calibri" w:hAnsi="Times New Roman" w:cs="Times New Roman"/>
          <w:sz w:val="24"/>
          <w:szCs w:val="24"/>
        </w:rPr>
        <w:t xml:space="preserve"> </w:t>
      </w:r>
      <w:r w:rsidRPr="0099446D">
        <w:rPr>
          <w:rFonts w:ascii="Times New Roman" w:eastAsia="Calibri" w:hAnsi="Times New Roman" w:cs="Times New Roman"/>
          <w:i/>
          <w:sz w:val="24"/>
          <w:szCs w:val="24"/>
        </w:rPr>
        <w:t xml:space="preserve">Dinas Pertanian dan Perikanan Kabupaten Majalengka, </w:t>
      </w:r>
      <w:r w:rsidR="00E725C4" w:rsidRPr="0099446D">
        <w:rPr>
          <w:rFonts w:ascii="Times New Roman" w:eastAsia="Calibri" w:hAnsi="Times New Roman" w:cs="Times New Roman"/>
          <w:i/>
          <w:sz w:val="24"/>
          <w:szCs w:val="24"/>
        </w:rPr>
        <w:t>2021</w:t>
      </w:r>
    </w:p>
    <w:p w14:paraId="4B44A025" w14:textId="77777777" w:rsidR="00E725C4" w:rsidRPr="0099446D" w:rsidRDefault="00E725C4" w:rsidP="004307F1">
      <w:pPr>
        <w:spacing w:line="240" w:lineRule="auto"/>
        <w:ind w:firstLine="567"/>
        <w:jc w:val="both"/>
        <w:rPr>
          <w:rFonts w:ascii="Times New Roman" w:eastAsia="Calibri" w:hAnsi="Times New Roman" w:cs="Times New Roman"/>
          <w:sz w:val="24"/>
          <w:szCs w:val="24"/>
        </w:rPr>
      </w:pPr>
    </w:p>
    <w:p w14:paraId="0A33D215" w14:textId="7CD2CF50" w:rsidR="004307F1" w:rsidRPr="0099446D" w:rsidRDefault="004307F1" w:rsidP="004A7857">
      <w:pPr>
        <w:spacing w:line="360" w:lineRule="auto"/>
        <w:ind w:firstLine="562"/>
        <w:jc w:val="both"/>
        <w:rPr>
          <w:rFonts w:ascii="Times New Roman" w:eastAsia="Calibri" w:hAnsi="Times New Roman" w:cs="Times New Roman"/>
          <w:i/>
          <w:sz w:val="24"/>
          <w:szCs w:val="24"/>
        </w:rPr>
      </w:pPr>
      <w:r w:rsidRPr="0099446D">
        <w:rPr>
          <w:rFonts w:ascii="Times New Roman" w:eastAsia="Calibri" w:hAnsi="Times New Roman" w:cs="Times New Roman"/>
          <w:sz w:val="24"/>
          <w:szCs w:val="24"/>
        </w:rPr>
        <w:t xml:space="preserve">Berdasarkan Grafik 1. Di atas menunjukan bahwa pada tahun </w:t>
      </w:r>
      <w:r w:rsidR="0099446D" w:rsidRPr="0099446D">
        <w:rPr>
          <w:rFonts w:ascii="Times New Roman" w:eastAsia="Calibri" w:hAnsi="Times New Roman" w:cs="Times New Roman"/>
          <w:sz w:val="24"/>
          <w:szCs w:val="24"/>
        </w:rPr>
        <w:t>2017</w:t>
      </w:r>
      <w:r w:rsidRPr="0099446D">
        <w:rPr>
          <w:rFonts w:ascii="Times New Roman" w:eastAsia="Calibri" w:hAnsi="Times New Roman" w:cs="Times New Roman"/>
          <w:sz w:val="24"/>
          <w:szCs w:val="24"/>
        </w:rPr>
        <w:t xml:space="preserve"> produksi kentang di Kabupaten Majalengka 5.178 ton pada tahun </w:t>
      </w:r>
      <w:r w:rsidR="00E725C4" w:rsidRPr="0099446D">
        <w:rPr>
          <w:rFonts w:ascii="Times New Roman" w:eastAsia="Calibri" w:hAnsi="Times New Roman" w:cs="Times New Roman"/>
          <w:sz w:val="24"/>
          <w:szCs w:val="24"/>
        </w:rPr>
        <w:t>2018</w:t>
      </w:r>
      <w:r w:rsidRPr="0099446D">
        <w:rPr>
          <w:rFonts w:ascii="Times New Roman" w:eastAsia="Calibri" w:hAnsi="Times New Roman" w:cs="Times New Roman"/>
          <w:sz w:val="24"/>
          <w:szCs w:val="24"/>
        </w:rPr>
        <w:t xml:space="preserve"> mengalami peningkatan produksi sebesar 8.335 ton dan pada tahun </w:t>
      </w:r>
      <w:r w:rsidR="00E725C4" w:rsidRPr="0099446D">
        <w:rPr>
          <w:rFonts w:ascii="Times New Roman" w:eastAsia="Calibri" w:hAnsi="Times New Roman" w:cs="Times New Roman"/>
          <w:sz w:val="24"/>
          <w:szCs w:val="24"/>
        </w:rPr>
        <w:t>2019</w:t>
      </w:r>
      <w:r w:rsidRPr="0099446D">
        <w:rPr>
          <w:rFonts w:ascii="Times New Roman" w:eastAsia="Calibri" w:hAnsi="Times New Roman" w:cs="Times New Roman"/>
          <w:sz w:val="24"/>
          <w:szCs w:val="24"/>
        </w:rPr>
        <w:t xml:space="preserve"> produksi kentang terus mengalami penurunan sebesar 4.600 ton menjadi 2.607 pada tahun </w:t>
      </w:r>
      <w:r w:rsidR="00E725C4" w:rsidRPr="0099446D">
        <w:rPr>
          <w:rFonts w:ascii="Times New Roman" w:eastAsia="Calibri" w:hAnsi="Times New Roman" w:cs="Times New Roman"/>
          <w:sz w:val="24"/>
          <w:szCs w:val="24"/>
        </w:rPr>
        <w:t>2020</w:t>
      </w:r>
      <w:r w:rsidRPr="0099446D">
        <w:rPr>
          <w:rFonts w:ascii="Times New Roman" w:eastAsia="Calibri" w:hAnsi="Times New Roman" w:cs="Times New Roman"/>
          <w:sz w:val="24"/>
          <w:szCs w:val="24"/>
        </w:rPr>
        <w:t xml:space="preserve"> dan mengalami peningkatan pada tahun </w:t>
      </w:r>
      <w:r w:rsidR="00E725C4" w:rsidRPr="0099446D">
        <w:rPr>
          <w:rFonts w:ascii="Times New Roman" w:eastAsia="Calibri" w:hAnsi="Times New Roman" w:cs="Times New Roman"/>
          <w:sz w:val="24"/>
          <w:szCs w:val="24"/>
        </w:rPr>
        <w:t>2021</w:t>
      </w:r>
      <w:r w:rsidRPr="0099446D">
        <w:rPr>
          <w:rFonts w:ascii="Times New Roman" w:eastAsia="Calibri" w:hAnsi="Times New Roman" w:cs="Times New Roman"/>
          <w:sz w:val="24"/>
          <w:szCs w:val="24"/>
        </w:rPr>
        <w:t xml:space="preserve"> sebesar 3.601 ton . </w:t>
      </w:r>
    </w:p>
    <w:p w14:paraId="010F2907" w14:textId="632C3685" w:rsidR="004307F1" w:rsidRPr="0099446D" w:rsidRDefault="004A7857" w:rsidP="004A7857">
      <w:pPr>
        <w:spacing w:line="360" w:lineRule="auto"/>
        <w:ind w:firstLine="562"/>
        <w:jc w:val="both"/>
        <w:rPr>
          <w:rFonts w:ascii="Times New Roman" w:eastAsia="Calibri" w:hAnsi="Times New Roman" w:cs="Times New Roman"/>
          <w:sz w:val="24"/>
          <w:szCs w:val="24"/>
        </w:rPr>
      </w:pPr>
      <w:proofErr w:type="spellStart"/>
      <w:r w:rsidRPr="0099446D">
        <w:rPr>
          <w:rFonts w:ascii="Times New Roman" w:eastAsia="Calibri" w:hAnsi="Times New Roman" w:cs="Times New Roman"/>
          <w:sz w:val="24"/>
          <w:szCs w:val="24"/>
          <w:lang w:val="en-US"/>
        </w:rPr>
        <w:t>Kenaikan</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produksi</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diiringi</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dengan</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pengusahaan</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penaanaman</w:t>
      </w:r>
      <w:proofErr w:type="spellEnd"/>
      <w:r w:rsidRPr="0099446D">
        <w:rPr>
          <w:rFonts w:ascii="Times New Roman" w:eastAsia="Calibri" w:hAnsi="Times New Roman" w:cs="Times New Roman"/>
          <w:sz w:val="24"/>
          <w:szCs w:val="24"/>
          <w:lang w:val="en-US"/>
        </w:rPr>
        <w:t xml:space="preserve"> yang </w:t>
      </w:r>
      <w:proofErr w:type="spellStart"/>
      <w:r w:rsidRPr="0099446D">
        <w:rPr>
          <w:rFonts w:ascii="Times New Roman" w:eastAsia="Calibri" w:hAnsi="Times New Roman" w:cs="Times New Roman"/>
          <w:sz w:val="24"/>
          <w:szCs w:val="24"/>
          <w:lang w:val="en-US"/>
        </w:rPr>
        <w:t>diusahakan</w:t>
      </w:r>
      <w:proofErr w:type="spellEnd"/>
      <w:r w:rsidR="00BC1327">
        <w:rPr>
          <w:rFonts w:ascii="Times New Roman" w:eastAsia="Calibri" w:hAnsi="Times New Roman" w:cs="Times New Roman"/>
          <w:sz w:val="24"/>
          <w:szCs w:val="24"/>
          <w:lang w:val="en-US"/>
        </w:rPr>
        <w:t xml:space="preserve"> dan </w:t>
      </w:r>
      <w:proofErr w:type="spellStart"/>
      <w:r w:rsidR="00BC1327">
        <w:rPr>
          <w:rFonts w:ascii="Times New Roman" w:eastAsia="Calibri" w:hAnsi="Times New Roman" w:cs="Times New Roman"/>
          <w:sz w:val="24"/>
          <w:szCs w:val="24"/>
          <w:lang w:val="en-US"/>
        </w:rPr>
        <w:t>diestimasi</w:t>
      </w:r>
      <w:proofErr w:type="spellEnd"/>
      <w:r w:rsidR="00BC1327">
        <w:rPr>
          <w:rFonts w:ascii="Times New Roman" w:eastAsia="Calibri" w:hAnsi="Times New Roman" w:cs="Times New Roman"/>
          <w:sz w:val="24"/>
          <w:szCs w:val="24"/>
          <w:lang w:val="en-US"/>
        </w:rPr>
        <w:t xml:space="preserve"> </w:t>
      </w:r>
      <w:proofErr w:type="spellStart"/>
      <w:r w:rsidR="00BC1327">
        <w:rPr>
          <w:rFonts w:ascii="Times New Roman" w:eastAsia="Calibri" w:hAnsi="Times New Roman" w:cs="Times New Roman"/>
          <w:sz w:val="24"/>
          <w:szCs w:val="24"/>
          <w:lang w:val="en-US"/>
        </w:rPr>
        <w:t>mengalami</w:t>
      </w:r>
      <w:proofErr w:type="spellEnd"/>
      <w:r w:rsidR="00BC1327">
        <w:rPr>
          <w:rFonts w:ascii="Times New Roman" w:eastAsia="Calibri" w:hAnsi="Times New Roman" w:cs="Times New Roman"/>
          <w:sz w:val="24"/>
          <w:szCs w:val="24"/>
          <w:lang w:val="en-US"/>
        </w:rPr>
        <w:t xml:space="preserve"> </w:t>
      </w:r>
      <w:proofErr w:type="spellStart"/>
      <w:r w:rsidR="00BC1327">
        <w:rPr>
          <w:rFonts w:ascii="Times New Roman" w:eastAsia="Calibri" w:hAnsi="Times New Roman" w:cs="Times New Roman"/>
          <w:sz w:val="24"/>
          <w:szCs w:val="24"/>
          <w:lang w:val="en-US"/>
        </w:rPr>
        <w:t>tran</w:t>
      </w:r>
      <w:proofErr w:type="spellEnd"/>
      <w:r w:rsidR="00BC1327">
        <w:rPr>
          <w:rFonts w:ascii="Times New Roman" w:eastAsia="Calibri" w:hAnsi="Times New Roman" w:cs="Times New Roman"/>
          <w:sz w:val="24"/>
          <w:szCs w:val="24"/>
          <w:lang w:val="en-US"/>
        </w:rPr>
        <w:t xml:space="preserve"> </w:t>
      </w:r>
      <w:proofErr w:type="spellStart"/>
      <w:r w:rsidR="00BC1327">
        <w:rPr>
          <w:rFonts w:ascii="Times New Roman" w:eastAsia="Calibri" w:hAnsi="Times New Roman" w:cs="Times New Roman"/>
          <w:sz w:val="24"/>
          <w:szCs w:val="24"/>
          <w:lang w:val="en-US"/>
        </w:rPr>
        <w:t>positif</w:t>
      </w:r>
      <w:proofErr w:type="spellEnd"/>
      <w:r w:rsidR="00BC1327">
        <w:rPr>
          <w:rFonts w:ascii="Times New Roman" w:eastAsia="Calibri" w:hAnsi="Times New Roman" w:cs="Times New Roman"/>
          <w:sz w:val="24"/>
          <w:szCs w:val="24"/>
          <w:lang w:val="en-US"/>
        </w:rPr>
        <w:t xml:space="preserve"> (</w:t>
      </w:r>
      <w:proofErr w:type="spellStart"/>
      <w:r w:rsidR="00BC1327">
        <w:rPr>
          <w:rFonts w:ascii="Times New Roman" w:eastAsia="Calibri" w:hAnsi="Times New Roman" w:cs="Times New Roman"/>
          <w:sz w:val="24"/>
          <w:szCs w:val="24"/>
          <w:lang w:val="en-US"/>
        </w:rPr>
        <w:t>Hoirunisa</w:t>
      </w:r>
      <w:proofErr w:type="spellEnd"/>
      <w:r w:rsidR="00BC1327">
        <w:rPr>
          <w:rFonts w:ascii="Times New Roman" w:eastAsia="Calibri" w:hAnsi="Times New Roman" w:cs="Times New Roman"/>
          <w:sz w:val="24"/>
          <w:szCs w:val="24"/>
          <w:lang w:val="en-US"/>
        </w:rPr>
        <w:t>, 2022</w:t>
      </w:r>
      <w:proofErr w:type="gramStart"/>
      <w:r w:rsidR="00BC1327">
        <w:rPr>
          <w:rFonts w:ascii="Times New Roman" w:eastAsia="Calibri" w:hAnsi="Times New Roman" w:cs="Times New Roman"/>
          <w:sz w:val="24"/>
          <w:szCs w:val="24"/>
          <w:lang w:val="en-US"/>
        </w:rPr>
        <w:t>),</w:t>
      </w:r>
      <w:r w:rsidRPr="0099446D">
        <w:rPr>
          <w:rFonts w:ascii="Times New Roman" w:eastAsia="Calibri" w:hAnsi="Times New Roman" w:cs="Times New Roman"/>
          <w:sz w:val="24"/>
          <w:szCs w:val="24"/>
          <w:lang w:val="en-US"/>
        </w:rPr>
        <w:t>,</w:t>
      </w:r>
      <w:proofErr w:type="spellStart"/>
      <w:proofErr w:type="gramEnd"/>
      <w:r w:rsidRPr="0099446D">
        <w:rPr>
          <w:rFonts w:ascii="Times New Roman" w:eastAsia="Calibri" w:hAnsi="Times New Roman" w:cs="Times New Roman"/>
          <w:sz w:val="24"/>
          <w:szCs w:val="24"/>
          <w:lang w:val="en-US"/>
        </w:rPr>
        <w:t>hal</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ini</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dapat</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terlihat</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dari</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keadaan</w:t>
      </w:r>
      <w:proofErr w:type="spellEnd"/>
      <w:r w:rsidRPr="0099446D">
        <w:rPr>
          <w:rFonts w:ascii="Times New Roman" w:eastAsia="Calibri" w:hAnsi="Times New Roman" w:cs="Times New Roman"/>
          <w:sz w:val="24"/>
          <w:szCs w:val="24"/>
          <w:lang w:val="en-US"/>
        </w:rPr>
        <w:t xml:space="preserve"> l</w:t>
      </w:r>
      <w:r w:rsidRPr="0099446D">
        <w:rPr>
          <w:rFonts w:ascii="Times New Roman" w:eastAsia="Calibri" w:hAnsi="Times New Roman" w:cs="Times New Roman"/>
          <w:sz w:val="24"/>
          <w:szCs w:val="24"/>
        </w:rPr>
        <w:t xml:space="preserve">uas tanam, luas panen, produksi dan produktivitas kentang di kecamatan argapura kabupaten majalengka </w:t>
      </w:r>
      <w:proofErr w:type="spellStart"/>
      <w:r w:rsidRPr="0099446D">
        <w:rPr>
          <w:rFonts w:ascii="Times New Roman" w:eastAsia="Calibri" w:hAnsi="Times New Roman" w:cs="Times New Roman"/>
          <w:sz w:val="24"/>
          <w:szCs w:val="24"/>
          <w:lang w:val="en-US"/>
        </w:rPr>
        <w:t>seperti</w:t>
      </w:r>
      <w:proofErr w:type="spellEnd"/>
      <w:r w:rsidRPr="0099446D">
        <w:rPr>
          <w:rFonts w:ascii="Times New Roman" w:eastAsia="Calibri" w:hAnsi="Times New Roman" w:cs="Times New Roman"/>
          <w:sz w:val="24"/>
          <w:szCs w:val="24"/>
          <w:lang w:val="en-US"/>
        </w:rPr>
        <w:t xml:space="preserve"> </w:t>
      </w:r>
      <w:proofErr w:type="spellStart"/>
      <w:r w:rsidRPr="0099446D">
        <w:rPr>
          <w:rFonts w:ascii="Times New Roman" w:eastAsia="Calibri" w:hAnsi="Times New Roman" w:cs="Times New Roman"/>
          <w:sz w:val="24"/>
          <w:szCs w:val="24"/>
          <w:lang w:val="en-US"/>
        </w:rPr>
        <w:t>terlihat</w:t>
      </w:r>
      <w:proofErr w:type="spellEnd"/>
      <w:r w:rsidRPr="0099446D">
        <w:rPr>
          <w:rFonts w:ascii="Times New Roman" w:eastAsia="Calibri" w:hAnsi="Times New Roman" w:cs="Times New Roman"/>
          <w:sz w:val="24"/>
          <w:szCs w:val="24"/>
          <w:lang w:val="en-US"/>
        </w:rPr>
        <w:t xml:space="preserve"> pada </w:t>
      </w:r>
      <w:proofErr w:type="spellStart"/>
      <w:r w:rsidRPr="0099446D">
        <w:rPr>
          <w:rFonts w:ascii="Times New Roman" w:eastAsia="Calibri" w:hAnsi="Times New Roman" w:cs="Times New Roman"/>
          <w:sz w:val="24"/>
          <w:szCs w:val="24"/>
          <w:lang w:val="en-US"/>
        </w:rPr>
        <w:t>grafik</w:t>
      </w:r>
      <w:proofErr w:type="spellEnd"/>
      <w:r w:rsidRPr="0099446D">
        <w:rPr>
          <w:rFonts w:ascii="Times New Roman" w:eastAsia="Calibri" w:hAnsi="Times New Roman" w:cs="Times New Roman"/>
          <w:sz w:val="24"/>
          <w:szCs w:val="24"/>
          <w:lang w:val="en-US"/>
        </w:rPr>
        <w:t xml:space="preserve"> 2</w:t>
      </w:r>
      <w:r w:rsidR="004307F1" w:rsidRPr="0099446D">
        <w:rPr>
          <w:rFonts w:ascii="Times New Roman" w:eastAsia="Calibri" w:hAnsi="Times New Roman" w:cs="Times New Roman"/>
          <w:sz w:val="24"/>
          <w:szCs w:val="24"/>
        </w:rPr>
        <w:t>.</w:t>
      </w:r>
    </w:p>
    <w:p w14:paraId="3DA5AA44" w14:textId="790F3D47" w:rsidR="004307F1" w:rsidRPr="0099446D" w:rsidRDefault="004307F1" w:rsidP="004307F1">
      <w:pPr>
        <w:spacing w:line="240" w:lineRule="auto"/>
        <w:jc w:val="both"/>
        <w:rPr>
          <w:rFonts w:ascii="Times New Roman" w:eastAsia="Calibri" w:hAnsi="Times New Roman" w:cs="Times New Roman"/>
          <w:sz w:val="24"/>
          <w:szCs w:val="24"/>
        </w:rPr>
      </w:pPr>
    </w:p>
    <w:p w14:paraId="1781B970" w14:textId="6A17FE7E" w:rsidR="004307F1" w:rsidRDefault="004307F1" w:rsidP="004307F1">
      <w:pPr>
        <w:spacing w:line="240" w:lineRule="auto"/>
        <w:jc w:val="center"/>
        <w:rPr>
          <w:rFonts w:ascii="Times New Roman" w:eastAsia="Calibri" w:hAnsi="Times New Roman" w:cs="Times New Roman"/>
          <w:i/>
        </w:rPr>
      </w:pPr>
    </w:p>
    <w:p w14:paraId="358B0B34" w14:textId="3239A528" w:rsidR="004A7857" w:rsidRDefault="004A7857" w:rsidP="004307F1">
      <w:pPr>
        <w:spacing w:line="240" w:lineRule="auto"/>
        <w:jc w:val="center"/>
        <w:rPr>
          <w:rFonts w:ascii="Times New Roman" w:eastAsia="Calibri" w:hAnsi="Times New Roman" w:cs="Times New Roman"/>
          <w:i/>
        </w:rPr>
      </w:pPr>
    </w:p>
    <w:p w14:paraId="6881AC25" w14:textId="51B6059F" w:rsidR="004A7857" w:rsidRDefault="004A7857" w:rsidP="004307F1">
      <w:pPr>
        <w:spacing w:line="240" w:lineRule="auto"/>
        <w:jc w:val="center"/>
        <w:rPr>
          <w:rFonts w:ascii="Times New Roman" w:eastAsia="Calibri" w:hAnsi="Times New Roman" w:cs="Times New Roman"/>
          <w:i/>
        </w:rPr>
      </w:pPr>
    </w:p>
    <w:p w14:paraId="4F027A1B" w14:textId="2D133361" w:rsidR="004A7857" w:rsidRDefault="004A7857" w:rsidP="004307F1">
      <w:pPr>
        <w:spacing w:line="240" w:lineRule="auto"/>
        <w:jc w:val="center"/>
        <w:rPr>
          <w:rFonts w:ascii="Times New Roman" w:eastAsia="Calibri" w:hAnsi="Times New Roman" w:cs="Times New Roman"/>
          <w:i/>
        </w:rPr>
      </w:pPr>
    </w:p>
    <w:p w14:paraId="54A6D459" w14:textId="1F2D3872" w:rsidR="004A7857" w:rsidRDefault="004A7857" w:rsidP="004307F1">
      <w:pPr>
        <w:spacing w:line="240" w:lineRule="auto"/>
        <w:jc w:val="center"/>
        <w:rPr>
          <w:rFonts w:ascii="Times New Roman" w:eastAsia="Calibri" w:hAnsi="Times New Roman" w:cs="Times New Roman"/>
          <w:i/>
        </w:rPr>
      </w:pPr>
    </w:p>
    <w:p w14:paraId="24DB2649" w14:textId="06589331" w:rsidR="004A7857" w:rsidRDefault="004A7857" w:rsidP="004307F1">
      <w:pPr>
        <w:spacing w:line="240" w:lineRule="auto"/>
        <w:jc w:val="center"/>
        <w:rPr>
          <w:rFonts w:ascii="Times New Roman" w:eastAsia="Calibri" w:hAnsi="Times New Roman" w:cs="Times New Roman"/>
          <w:i/>
        </w:rPr>
      </w:pPr>
    </w:p>
    <w:p w14:paraId="1B0A171B" w14:textId="2D4838F7" w:rsidR="004307F1" w:rsidRDefault="004A7857" w:rsidP="004307F1">
      <w:pPr>
        <w:spacing w:line="240" w:lineRule="auto"/>
        <w:jc w:val="center"/>
        <w:rPr>
          <w:rFonts w:ascii="Times New Roman" w:eastAsia="Calibri" w:hAnsi="Times New Roman" w:cs="Times New Roman"/>
          <w:i/>
        </w:rPr>
      </w:pPr>
      <w:r w:rsidRPr="009D1FB6">
        <w:rPr>
          <w:rFonts w:ascii="Times New Roman" w:eastAsia="Calibri" w:hAnsi="Times New Roman" w:cs="Times New Roman"/>
          <w:noProof/>
        </w:rPr>
        <w:drawing>
          <wp:anchor distT="0" distB="0" distL="114300" distR="114300" simplePos="0" relativeHeight="251660288" behindDoc="1" locked="0" layoutInCell="1" allowOverlap="1" wp14:anchorId="03764F22" wp14:editId="51138196">
            <wp:simplePos x="0" y="0"/>
            <wp:positionH relativeFrom="column">
              <wp:posOffset>643157</wp:posOffset>
            </wp:positionH>
            <wp:positionV relativeFrom="paragraph">
              <wp:posOffset>-1611</wp:posOffset>
            </wp:positionV>
            <wp:extent cx="4372708" cy="2554898"/>
            <wp:effectExtent l="0" t="0" r="8890" b="17145"/>
            <wp:wrapNone/>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54ABED7" w14:textId="5F8813AC" w:rsidR="004A7857" w:rsidRDefault="004A7857" w:rsidP="004307F1">
      <w:pPr>
        <w:spacing w:line="240" w:lineRule="auto"/>
        <w:jc w:val="center"/>
        <w:rPr>
          <w:rFonts w:ascii="Times New Roman" w:eastAsia="Calibri" w:hAnsi="Times New Roman" w:cs="Times New Roman"/>
          <w:i/>
        </w:rPr>
      </w:pPr>
    </w:p>
    <w:p w14:paraId="026797F6" w14:textId="5B3D701D" w:rsidR="004A7857" w:rsidRDefault="004A7857" w:rsidP="004307F1">
      <w:pPr>
        <w:spacing w:line="240" w:lineRule="auto"/>
        <w:jc w:val="center"/>
        <w:rPr>
          <w:rFonts w:ascii="Times New Roman" w:eastAsia="Calibri" w:hAnsi="Times New Roman" w:cs="Times New Roman"/>
          <w:i/>
        </w:rPr>
      </w:pPr>
    </w:p>
    <w:p w14:paraId="5F02E7C5" w14:textId="0D825C3E" w:rsidR="004A7857" w:rsidRDefault="004A7857" w:rsidP="004307F1">
      <w:pPr>
        <w:spacing w:line="240" w:lineRule="auto"/>
        <w:jc w:val="center"/>
        <w:rPr>
          <w:rFonts w:ascii="Times New Roman" w:eastAsia="Calibri" w:hAnsi="Times New Roman" w:cs="Times New Roman"/>
          <w:i/>
        </w:rPr>
      </w:pPr>
    </w:p>
    <w:p w14:paraId="5D196AAC" w14:textId="77777777" w:rsidR="004A7857" w:rsidRPr="009D1FB6" w:rsidRDefault="004A7857" w:rsidP="004307F1">
      <w:pPr>
        <w:spacing w:line="240" w:lineRule="auto"/>
        <w:jc w:val="center"/>
        <w:rPr>
          <w:rFonts w:ascii="Times New Roman" w:eastAsia="Calibri" w:hAnsi="Times New Roman" w:cs="Times New Roman"/>
          <w:i/>
        </w:rPr>
      </w:pPr>
    </w:p>
    <w:p w14:paraId="6D2537E1" w14:textId="77777777" w:rsidR="004307F1" w:rsidRPr="009D1FB6" w:rsidRDefault="004307F1" w:rsidP="004307F1">
      <w:pPr>
        <w:spacing w:line="240" w:lineRule="auto"/>
        <w:jc w:val="center"/>
        <w:rPr>
          <w:rFonts w:ascii="Times New Roman" w:eastAsia="Calibri" w:hAnsi="Times New Roman" w:cs="Times New Roman"/>
          <w:i/>
        </w:rPr>
      </w:pPr>
    </w:p>
    <w:p w14:paraId="47DDA11C" w14:textId="77777777" w:rsidR="004307F1" w:rsidRPr="009D1FB6" w:rsidRDefault="004307F1" w:rsidP="004307F1">
      <w:pPr>
        <w:spacing w:after="240" w:line="240" w:lineRule="auto"/>
        <w:rPr>
          <w:rFonts w:ascii="Times New Roman" w:eastAsia="Calibri" w:hAnsi="Times New Roman" w:cs="Times New Roman"/>
          <w:i/>
        </w:rPr>
      </w:pPr>
    </w:p>
    <w:p w14:paraId="1C7A7814" w14:textId="42129497" w:rsidR="004307F1" w:rsidRDefault="004307F1" w:rsidP="0099446D">
      <w:pPr>
        <w:tabs>
          <w:tab w:val="left" w:pos="3637"/>
        </w:tabs>
        <w:spacing w:line="240" w:lineRule="auto"/>
        <w:rPr>
          <w:rFonts w:ascii="Times New Roman" w:eastAsia="Calibri" w:hAnsi="Times New Roman" w:cs="Times New Roman"/>
          <w:i/>
        </w:rPr>
      </w:pPr>
      <w:r>
        <w:rPr>
          <w:rFonts w:ascii="Times New Roman" w:eastAsia="Calibri" w:hAnsi="Times New Roman" w:cs="Times New Roman"/>
          <w:i/>
        </w:rPr>
        <w:t xml:space="preserve">       </w:t>
      </w:r>
      <w:r w:rsidR="0099446D">
        <w:rPr>
          <w:rFonts w:ascii="Times New Roman" w:eastAsia="Calibri" w:hAnsi="Times New Roman" w:cs="Times New Roman"/>
          <w:i/>
        </w:rPr>
        <w:tab/>
      </w:r>
    </w:p>
    <w:p w14:paraId="215D66FE" w14:textId="77777777" w:rsidR="004307F1" w:rsidRDefault="004307F1" w:rsidP="004307F1">
      <w:pPr>
        <w:spacing w:line="240" w:lineRule="auto"/>
        <w:jc w:val="both"/>
        <w:rPr>
          <w:rFonts w:ascii="Times New Roman" w:eastAsia="Calibri" w:hAnsi="Times New Roman" w:cs="Times New Roman"/>
          <w:i/>
        </w:rPr>
      </w:pPr>
    </w:p>
    <w:p w14:paraId="343F6981" w14:textId="77777777" w:rsidR="004A7857" w:rsidRDefault="004A7857" w:rsidP="004307F1">
      <w:pPr>
        <w:spacing w:line="240" w:lineRule="auto"/>
        <w:jc w:val="both"/>
        <w:rPr>
          <w:rFonts w:ascii="Times New Roman" w:eastAsia="Calibri" w:hAnsi="Times New Roman" w:cs="Times New Roman"/>
          <w:i/>
        </w:rPr>
      </w:pPr>
    </w:p>
    <w:p w14:paraId="684BC576" w14:textId="77777777" w:rsidR="004A7857" w:rsidRDefault="004A7857" w:rsidP="004307F1">
      <w:pPr>
        <w:spacing w:line="240" w:lineRule="auto"/>
        <w:jc w:val="both"/>
        <w:rPr>
          <w:rFonts w:ascii="Times New Roman" w:eastAsia="Calibri" w:hAnsi="Times New Roman" w:cs="Times New Roman"/>
          <w:i/>
        </w:rPr>
      </w:pPr>
    </w:p>
    <w:p w14:paraId="4CF37FB3" w14:textId="77777777" w:rsidR="004A7857" w:rsidRDefault="004A7857" w:rsidP="004307F1">
      <w:pPr>
        <w:spacing w:line="240" w:lineRule="auto"/>
        <w:jc w:val="both"/>
        <w:rPr>
          <w:rFonts w:ascii="Times New Roman" w:eastAsia="Calibri" w:hAnsi="Times New Roman" w:cs="Times New Roman"/>
          <w:i/>
        </w:rPr>
      </w:pPr>
    </w:p>
    <w:p w14:paraId="4F616EAE" w14:textId="77777777" w:rsidR="004A7857" w:rsidRDefault="004A7857" w:rsidP="004307F1">
      <w:pPr>
        <w:spacing w:line="240" w:lineRule="auto"/>
        <w:jc w:val="both"/>
        <w:rPr>
          <w:rFonts w:ascii="Times New Roman" w:eastAsia="Calibri" w:hAnsi="Times New Roman" w:cs="Times New Roman"/>
          <w:i/>
        </w:rPr>
      </w:pPr>
    </w:p>
    <w:p w14:paraId="124744B6" w14:textId="77777777" w:rsidR="004A7857" w:rsidRDefault="004A7857" w:rsidP="004307F1">
      <w:pPr>
        <w:spacing w:line="240" w:lineRule="auto"/>
        <w:jc w:val="both"/>
        <w:rPr>
          <w:rFonts w:ascii="Times New Roman" w:eastAsia="Calibri" w:hAnsi="Times New Roman" w:cs="Times New Roman"/>
          <w:i/>
        </w:rPr>
      </w:pPr>
    </w:p>
    <w:p w14:paraId="192F4442" w14:textId="77777777" w:rsidR="004A7857" w:rsidRDefault="004A7857" w:rsidP="004307F1">
      <w:pPr>
        <w:spacing w:line="240" w:lineRule="auto"/>
        <w:jc w:val="both"/>
        <w:rPr>
          <w:rFonts w:ascii="Times New Roman" w:eastAsia="Calibri" w:hAnsi="Times New Roman" w:cs="Times New Roman"/>
          <w:i/>
        </w:rPr>
      </w:pPr>
    </w:p>
    <w:p w14:paraId="3571E2C7" w14:textId="77777777" w:rsidR="004A7857" w:rsidRDefault="004A7857" w:rsidP="004307F1">
      <w:pPr>
        <w:spacing w:line="240" w:lineRule="auto"/>
        <w:jc w:val="both"/>
        <w:rPr>
          <w:rFonts w:ascii="Times New Roman" w:eastAsia="Calibri" w:hAnsi="Times New Roman" w:cs="Times New Roman"/>
          <w:i/>
        </w:rPr>
      </w:pPr>
    </w:p>
    <w:p w14:paraId="75762E02" w14:textId="715FB451" w:rsidR="004A7857" w:rsidRPr="0099446D" w:rsidRDefault="0099446D" w:rsidP="0099446D">
      <w:pPr>
        <w:spacing w:line="240" w:lineRule="auto"/>
        <w:ind w:left="990" w:hanging="990"/>
        <w:jc w:val="both"/>
        <w:rPr>
          <w:rFonts w:ascii="Times New Roman" w:eastAsia="Calibri" w:hAnsi="Times New Roman" w:cs="Times New Roman"/>
          <w:sz w:val="24"/>
          <w:szCs w:val="24"/>
        </w:rPr>
      </w:pPr>
      <w:r w:rsidRPr="0099446D">
        <w:rPr>
          <w:rFonts w:ascii="Times New Roman" w:eastAsia="Calibri" w:hAnsi="Times New Roman" w:cs="Times New Roman"/>
          <w:i/>
          <w:sz w:val="24"/>
          <w:szCs w:val="24"/>
          <w:lang w:val="en-US"/>
        </w:rPr>
        <w:t xml:space="preserve">Gambar 2. </w:t>
      </w:r>
      <w:proofErr w:type="spellStart"/>
      <w:r w:rsidRPr="0099446D">
        <w:rPr>
          <w:rFonts w:ascii="Times New Roman" w:eastAsia="Calibri" w:hAnsi="Times New Roman" w:cs="Times New Roman"/>
          <w:sz w:val="24"/>
          <w:szCs w:val="24"/>
          <w:lang w:val="en-US"/>
        </w:rPr>
        <w:t>Keadaan</w:t>
      </w:r>
      <w:proofErr w:type="spellEnd"/>
      <w:r w:rsidRPr="0099446D">
        <w:rPr>
          <w:rFonts w:ascii="Times New Roman" w:eastAsia="Calibri" w:hAnsi="Times New Roman" w:cs="Times New Roman"/>
          <w:sz w:val="24"/>
          <w:szCs w:val="24"/>
          <w:lang w:val="en-US"/>
        </w:rPr>
        <w:t xml:space="preserve"> L</w:t>
      </w:r>
      <w:r w:rsidRPr="0099446D">
        <w:rPr>
          <w:rFonts w:ascii="Times New Roman" w:eastAsia="Calibri" w:hAnsi="Times New Roman" w:cs="Times New Roman"/>
          <w:sz w:val="24"/>
          <w:szCs w:val="24"/>
        </w:rPr>
        <w:t>uas Tanam, Luas Panen, Produksi Dan Produktivitas Kentang Di Kecamatan Argapura Kabupaten Majalengka</w:t>
      </w:r>
    </w:p>
    <w:p w14:paraId="7F957F02" w14:textId="77777777" w:rsidR="0099446D" w:rsidRPr="0099446D" w:rsidRDefault="0099446D" w:rsidP="0099446D">
      <w:pPr>
        <w:spacing w:line="240" w:lineRule="auto"/>
        <w:ind w:left="990" w:hanging="990"/>
        <w:jc w:val="both"/>
        <w:rPr>
          <w:rFonts w:ascii="Times New Roman" w:eastAsia="Calibri" w:hAnsi="Times New Roman" w:cs="Times New Roman"/>
          <w:i/>
          <w:sz w:val="24"/>
          <w:szCs w:val="24"/>
          <w:lang w:val="en-US"/>
        </w:rPr>
      </w:pPr>
    </w:p>
    <w:p w14:paraId="1744DBF1" w14:textId="6D15B964" w:rsidR="004307F1" w:rsidRPr="0099446D" w:rsidRDefault="004307F1" w:rsidP="004307F1">
      <w:pPr>
        <w:spacing w:line="240" w:lineRule="auto"/>
        <w:jc w:val="both"/>
        <w:rPr>
          <w:rFonts w:ascii="Times New Roman" w:eastAsia="Calibri" w:hAnsi="Times New Roman" w:cs="Times New Roman"/>
          <w:i/>
          <w:sz w:val="24"/>
          <w:szCs w:val="24"/>
        </w:rPr>
      </w:pPr>
      <w:r w:rsidRPr="0099446D">
        <w:rPr>
          <w:rFonts w:ascii="Times New Roman" w:eastAsia="Calibri" w:hAnsi="Times New Roman" w:cs="Times New Roman"/>
          <w:i/>
          <w:sz w:val="24"/>
          <w:szCs w:val="24"/>
        </w:rPr>
        <w:t>Sumber :</w:t>
      </w:r>
      <w:r w:rsidRPr="0099446D">
        <w:rPr>
          <w:rFonts w:ascii="Times New Roman" w:eastAsia="Calibri" w:hAnsi="Times New Roman" w:cs="Times New Roman"/>
          <w:sz w:val="24"/>
          <w:szCs w:val="24"/>
        </w:rPr>
        <w:t xml:space="preserve"> </w:t>
      </w:r>
      <w:r w:rsidRPr="0099446D">
        <w:rPr>
          <w:rFonts w:ascii="Times New Roman" w:eastAsia="Calibri" w:hAnsi="Times New Roman" w:cs="Times New Roman"/>
          <w:i/>
          <w:sz w:val="24"/>
          <w:szCs w:val="24"/>
        </w:rPr>
        <w:t xml:space="preserve">Dinas Pertanian dan Perikanan Kabupaten Majalengka, </w:t>
      </w:r>
      <w:r w:rsidR="00E725C4" w:rsidRPr="0099446D">
        <w:rPr>
          <w:rFonts w:ascii="Times New Roman" w:eastAsia="Calibri" w:hAnsi="Times New Roman" w:cs="Times New Roman"/>
          <w:i/>
          <w:sz w:val="24"/>
          <w:szCs w:val="24"/>
        </w:rPr>
        <w:t>2021</w:t>
      </w:r>
      <w:r w:rsidRPr="0099446D">
        <w:rPr>
          <w:rFonts w:ascii="Times New Roman" w:eastAsia="Calibri" w:hAnsi="Times New Roman" w:cs="Times New Roman"/>
          <w:sz w:val="24"/>
          <w:szCs w:val="24"/>
        </w:rPr>
        <w:t>.</w:t>
      </w:r>
    </w:p>
    <w:p w14:paraId="33DB55EF" w14:textId="77777777" w:rsidR="0099446D" w:rsidRPr="0099446D" w:rsidRDefault="0099446D" w:rsidP="004307F1">
      <w:pPr>
        <w:spacing w:line="240" w:lineRule="auto"/>
        <w:ind w:firstLine="567"/>
        <w:jc w:val="both"/>
        <w:rPr>
          <w:rFonts w:ascii="Times New Roman" w:eastAsia="Calibri" w:hAnsi="Times New Roman" w:cs="Times New Roman"/>
          <w:sz w:val="24"/>
          <w:szCs w:val="24"/>
        </w:rPr>
      </w:pPr>
    </w:p>
    <w:p w14:paraId="47B672D5" w14:textId="3E682A59" w:rsidR="004307F1" w:rsidRPr="0099446D" w:rsidRDefault="004307F1" w:rsidP="0099446D">
      <w:pPr>
        <w:spacing w:line="360" w:lineRule="auto"/>
        <w:ind w:firstLine="562"/>
        <w:jc w:val="both"/>
        <w:rPr>
          <w:rFonts w:ascii="Times New Roman" w:eastAsia="Calibri" w:hAnsi="Times New Roman" w:cs="Times New Roman"/>
          <w:sz w:val="24"/>
          <w:szCs w:val="24"/>
        </w:rPr>
      </w:pPr>
      <w:r w:rsidRPr="0099446D">
        <w:rPr>
          <w:rFonts w:ascii="Times New Roman" w:eastAsia="Calibri" w:hAnsi="Times New Roman" w:cs="Times New Roman"/>
          <w:sz w:val="24"/>
          <w:szCs w:val="24"/>
        </w:rPr>
        <w:t xml:space="preserve">Informasi yang ada bahwa produksi kentang di Kecamatan Argapura tiap tahunnya mengalami penurunan dan peningkatan, di tahun </w:t>
      </w:r>
      <w:r w:rsidR="0099446D" w:rsidRPr="0099446D">
        <w:rPr>
          <w:rFonts w:ascii="Times New Roman" w:eastAsia="Calibri" w:hAnsi="Times New Roman" w:cs="Times New Roman"/>
          <w:sz w:val="24"/>
          <w:szCs w:val="24"/>
        </w:rPr>
        <w:t>2017</w:t>
      </w:r>
      <w:r w:rsidRPr="0099446D">
        <w:rPr>
          <w:rFonts w:ascii="Times New Roman" w:eastAsia="Calibri" w:hAnsi="Times New Roman" w:cs="Times New Roman"/>
          <w:sz w:val="24"/>
          <w:szCs w:val="24"/>
        </w:rPr>
        <w:t xml:space="preserve"> yaitu sebanyak 1.457 ton/ha menjadi 1.795 di tahun </w:t>
      </w:r>
      <w:r w:rsidR="00E725C4" w:rsidRPr="0099446D">
        <w:rPr>
          <w:rFonts w:ascii="Times New Roman" w:eastAsia="Calibri" w:hAnsi="Times New Roman" w:cs="Times New Roman"/>
          <w:sz w:val="24"/>
          <w:szCs w:val="24"/>
        </w:rPr>
        <w:t>2018</w:t>
      </w:r>
      <w:r w:rsidRPr="0099446D">
        <w:rPr>
          <w:rFonts w:ascii="Times New Roman" w:eastAsia="Calibri" w:hAnsi="Times New Roman" w:cs="Times New Roman"/>
          <w:sz w:val="24"/>
          <w:szCs w:val="24"/>
        </w:rPr>
        <w:t xml:space="preserve">, pada tahun </w:t>
      </w:r>
      <w:r w:rsidR="00E725C4" w:rsidRPr="0099446D">
        <w:rPr>
          <w:rFonts w:ascii="Times New Roman" w:eastAsia="Calibri" w:hAnsi="Times New Roman" w:cs="Times New Roman"/>
          <w:sz w:val="24"/>
          <w:szCs w:val="24"/>
        </w:rPr>
        <w:t>2019</w:t>
      </w:r>
      <w:r w:rsidRPr="0099446D">
        <w:rPr>
          <w:rFonts w:ascii="Times New Roman" w:eastAsia="Calibri" w:hAnsi="Times New Roman" w:cs="Times New Roman"/>
          <w:sz w:val="24"/>
          <w:szCs w:val="24"/>
        </w:rPr>
        <w:t xml:space="preserve"> produksi kentang mengalami penurunan sebesar 1.126 ton menjadi 730 ton pada tahun </w:t>
      </w:r>
      <w:r w:rsidR="00E725C4" w:rsidRPr="0099446D">
        <w:rPr>
          <w:rFonts w:ascii="Times New Roman" w:eastAsia="Calibri" w:hAnsi="Times New Roman" w:cs="Times New Roman"/>
          <w:sz w:val="24"/>
          <w:szCs w:val="24"/>
        </w:rPr>
        <w:t>2020</w:t>
      </w:r>
      <w:r w:rsidRPr="0099446D">
        <w:rPr>
          <w:rFonts w:ascii="Times New Roman" w:eastAsia="Calibri" w:hAnsi="Times New Roman" w:cs="Times New Roman"/>
          <w:sz w:val="24"/>
          <w:szCs w:val="24"/>
        </w:rPr>
        <w:t xml:space="preserve"> dan di tahun </w:t>
      </w:r>
      <w:r w:rsidR="00E725C4" w:rsidRPr="0099446D">
        <w:rPr>
          <w:rFonts w:ascii="Times New Roman" w:eastAsia="Calibri" w:hAnsi="Times New Roman" w:cs="Times New Roman"/>
          <w:sz w:val="24"/>
          <w:szCs w:val="24"/>
        </w:rPr>
        <w:t>2021</w:t>
      </w:r>
      <w:r w:rsidRPr="0099446D">
        <w:rPr>
          <w:rFonts w:ascii="Times New Roman" w:eastAsia="Calibri" w:hAnsi="Times New Roman" w:cs="Times New Roman"/>
          <w:sz w:val="24"/>
          <w:szCs w:val="24"/>
        </w:rPr>
        <w:t xml:space="preserve"> produksi kentang mengalami peningkatan produksi sebesar 1.155 ton. </w:t>
      </w:r>
    </w:p>
    <w:p w14:paraId="69A3A321" w14:textId="0B9FAD09" w:rsidR="009845D1" w:rsidRDefault="004307F1" w:rsidP="0099446D">
      <w:pPr>
        <w:spacing w:line="360" w:lineRule="auto"/>
        <w:ind w:firstLine="562"/>
        <w:jc w:val="both"/>
        <w:rPr>
          <w:rFonts w:ascii="Times New Roman" w:eastAsia="Calibri" w:hAnsi="Times New Roman" w:cs="Times New Roman"/>
          <w:sz w:val="24"/>
          <w:szCs w:val="24"/>
        </w:rPr>
      </w:pPr>
      <w:r w:rsidRPr="0099446D">
        <w:rPr>
          <w:rFonts w:ascii="Times New Roman" w:eastAsia="Calibri" w:hAnsi="Times New Roman" w:cs="Times New Roman"/>
          <w:sz w:val="24"/>
          <w:szCs w:val="24"/>
        </w:rPr>
        <w:t>Kebutuhan kentang terus meningkat seiring dengan meningkatnya pertambahan penduduk dan daya beli. Tetapi terdapat beberapa kendala dalam usaha kentang, yaitu terjadinya ketidak stabilan harga yang tidak menentu. Turun naiknya harga tidak dapat dipastikan tergantung dari kondisi pasar</w:t>
      </w:r>
      <w:r w:rsidR="009845D1">
        <w:rPr>
          <w:rFonts w:ascii="Times New Roman" w:eastAsia="Calibri" w:hAnsi="Times New Roman" w:cs="Times New Roman"/>
          <w:sz w:val="24"/>
          <w:szCs w:val="24"/>
          <w:lang w:val="en-US"/>
        </w:rPr>
        <w:t xml:space="preserve"> (Sukmawati,2020)</w:t>
      </w:r>
      <w:r w:rsidRPr="0099446D">
        <w:rPr>
          <w:rFonts w:ascii="Times New Roman" w:eastAsia="Calibri" w:hAnsi="Times New Roman" w:cs="Times New Roman"/>
          <w:sz w:val="24"/>
          <w:szCs w:val="24"/>
        </w:rPr>
        <w:t xml:space="preserve">. </w:t>
      </w:r>
    </w:p>
    <w:p w14:paraId="3D603DC1" w14:textId="73C0BC03" w:rsidR="004307F1" w:rsidRPr="008F2B2D" w:rsidRDefault="004307F1" w:rsidP="0099446D">
      <w:pPr>
        <w:spacing w:line="360" w:lineRule="auto"/>
        <w:ind w:firstLine="562"/>
        <w:jc w:val="both"/>
        <w:rPr>
          <w:rFonts w:ascii="Times New Roman" w:eastAsia="Calibri" w:hAnsi="Times New Roman" w:cs="Times New Roman"/>
          <w:sz w:val="24"/>
          <w:szCs w:val="24"/>
          <w:lang w:val="en-US"/>
        </w:rPr>
      </w:pPr>
      <w:r w:rsidRPr="0099446D">
        <w:rPr>
          <w:rFonts w:ascii="Times New Roman" w:eastAsia="Calibri" w:hAnsi="Times New Roman" w:cs="Times New Roman"/>
          <w:sz w:val="24"/>
          <w:szCs w:val="24"/>
        </w:rPr>
        <w:t xml:space="preserve">Sebagian petani tidak mengetahui harga kentang di pasaran sehingga posisi tawar petani lebih rendah. </w:t>
      </w:r>
      <w:r w:rsidR="00407E55">
        <w:rPr>
          <w:rFonts w:ascii="Times New Roman" w:eastAsia="Calibri" w:hAnsi="Times New Roman" w:cs="Times New Roman"/>
          <w:sz w:val="24"/>
          <w:szCs w:val="24"/>
          <w:lang w:val="en-US"/>
        </w:rPr>
        <w:t xml:space="preserve">Pada </w:t>
      </w:r>
      <w:proofErr w:type="spellStart"/>
      <w:r w:rsidR="00407E55">
        <w:rPr>
          <w:rFonts w:ascii="Times New Roman" w:eastAsia="Calibri" w:hAnsi="Times New Roman" w:cs="Times New Roman"/>
          <w:sz w:val="24"/>
          <w:szCs w:val="24"/>
          <w:lang w:val="en-US"/>
        </w:rPr>
        <w:t>umumnya</w:t>
      </w:r>
      <w:proofErr w:type="spellEnd"/>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pengusahaan</w:t>
      </w:r>
      <w:proofErr w:type="spellEnd"/>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kentang</w:t>
      </w:r>
      <w:proofErr w:type="spellEnd"/>
      <w:r w:rsidRPr="0099446D">
        <w:rPr>
          <w:rFonts w:ascii="Times New Roman" w:eastAsia="Calibri" w:hAnsi="Times New Roman" w:cs="Times New Roman"/>
          <w:sz w:val="24"/>
          <w:szCs w:val="24"/>
        </w:rPr>
        <w:t xml:space="preserve"> memiliki beberapa permasalahan, diantaranya yaitu tanaman kentang hanya bisa ditanam satu kali dalam setahun dan untuk tanam kentang selanjutnya di lahan berikutnya karena jenis tanahnya berpasir, mudah kering dan tidak mengikat pupuk dan dibulan januari kentang di karena paktor </w:t>
      </w:r>
      <w:proofErr w:type="gramStart"/>
      <w:r w:rsidRPr="0099446D">
        <w:rPr>
          <w:rFonts w:ascii="Times New Roman" w:eastAsia="Calibri" w:hAnsi="Times New Roman" w:cs="Times New Roman"/>
          <w:sz w:val="24"/>
          <w:szCs w:val="24"/>
        </w:rPr>
        <w:t>curah  hujan</w:t>
      </w:r>
      <w:proofErr w:type="gramEnd"/>
      <w:r w:rsidRPr="0099446D">
        <w:rPr>
          <w:rFonts w:ascii="Times New Roman" w:eastAsia="Calibri" w:hAnsi="Times New Roman" w:cs="Times New Roman"/>
          <w:sz w:val="24"/>
          <w:szCs w:val="24"/>
        </w:rPr>
        <w:t xml:space="preserve"> yang tinggi sehingga tanaman kentang banyak yang busuk</w:t>
      </w:r>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Setiadi</w:t>
      </w:r>
      <w:proofErr w:type="spellEnd"/>
      <w:r w:rsidR="00407E55">
        <w:rPr>
          <w:rFonts w:ascii="Times New Roman" w:eastAsia="Calibri" w:hAnsi="Times New Roman" w:cs="Times New Roman"/>
          <w:sz w:val="24"/>
          <w:szCs w:val="24"/>
          <w:lang w:val="en-US"/>
        </w:rPr>
        <w:t>, 2009)</w:t>
      </w:r>
      <w:r w:rsidRPr="0099446D">
        <w:rPr>
          <w:rFonts w:ascii="Times New Roman" w:eastAsia="Calibri" w:hAnsi="Times New Roman" w:cs="Times New Roman"/>
          <w:sz w:val="24"/>
          <w:szCs w:val="24"/>
        </w:rPr>
        <w:t xml:space="preserve">. </w:t>
      </w:r>
      <w:r w:rsidR="00407E55">
        <w:rPr>
          <w:rFonts w:ascii="Times New Roman" w:eastAsia="Calibri" w:hAnsi="Times New Roman" w:cs="Times New Roman"/>
          <w:sz w:val="24"/>
          <w:szCs w:val="24"/>
          <w:lang w:val="en-US"/>
        </w:rPr>
        <w:t xml:space="preserve">Hal </w:t>
      </w:r>
      <w:proofErr w:type="spellStart"/>
      <w:r w:rsidR="00407E55">
        <w:rPr>
          <w:rFonts w:ascii="Times New Roman" w:eastAsia="Calibri" w:hAnsi="Times New Roman" w:cs="Times New Roman"/>
          <w:sz w:val="24"/>
          <w:szCs w:val="24"/>
          <w:lang w:val="en-US"/>
        </w:rPr>
        <w:t>ini</w:t>
      </w:r>
      <w:proofErr w:type="spellEnd"/>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sejalan</w:t>
      </w:r>
      <w:proofErr w:type="spellEnd"/>
      <w:r w:rsidR="00407E55">
        <w:rPr>
          <w:rFonts w:ascii="Times New Roman" w:eastAsia="Calibri" w:hAnsi="Times New Roman" w:cs="Times New Roman"/>
          <w:sz w:val="24"/>
          <w:szCs w:val="24"/>
          <w:lang w:val="en-US"/>
        </w:rPr>
        <w:t xml:space="preserve"> juga </w:t>
      </w:r>
      <w:proofErr w:type="spellStart"/>
      <w:r w:rsidR="00407E55">
        <w:rPr>
          <w:rFonts w:ascii="Times New Roman" w:eastAsia="Calibri" w:hAnsi="Times New Roman" w:cs="Times New Roman"/>
          <w:sz w:val="24"/>
          <w:szCs w:val="24"/>
          <w:lang w:val="en-US"/>
        </w:rPr>
        <w:t>dengan</w:t>
      </w:r>
      <w:proofErr w:type="spellEnd"/>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hasil</w:t>
      </w:r>
      <w:proofErr w:type="spellEnd"/>
      <w:r w:rsidR="00407E55">
        <w:rPr>
          <w:rFonts w:ascii="Times New Roman" w:eastAsia="Calibri" w:hAnsi="Times New Roman" w:cs="Times New Roman"/>
          <w:sz w:val="24"/>
          <w:szCs w:val="24"/>
          <w:lang w:val="en-US"/>
        </w:rPr>
        <w:t xml:space="preserve"> </w:t>
      </w:r>
      <w:proofErr w:type="spellStart"/>
      <w:r w:rsidR="00407E55">
        <w:rPr>
          <w:rFonts w:ascii="Times New Roman" w:eastAsia="Calibri" w:hAnsi="Times New Roman" w:cs="Times New Roman"/>
          <w:sz w:val="24"/>
          <w:szCs w:val="24"/>
          <w:lang w:val="en-US"/>
        </w:rPr>
        <w:t>peelitian</w:t>
      </w:r>
      <w:proofErr w:type="spellEnd"/>
      <w:r w:rsidR="00407E55">
        <w:rPr>
          <w:rFonts w:ascii="Times New Roman" w:eastAsia="Calibri" w:hAnsi="Times New Roman" w:cs="Times New Roman"/>
          <w:sz w:val="24"/>
          <w:szCs w:val="24"/>
          <w:lang w:val="en-US"/>
        </w:rPr>
        <w:t xml:space="preserve"> </w:t>
      </w:r>
      <w:r w:rsidR="008F2B2D">
        <w:rPr>
          <w:rFonts w:ascii="Times New Roman" w:eastAsia="Calibri" w:hAnsi="Times New Roman" w:cs="Times New Roman"/>
          <w:sz w:val="24"/>
          <w:szCs w:val="24"/>
          <w:lang w:val="en-US"/>
        </w:rPr>
        <w:t xml:space="preserve">Melisa, 2020 </w:t>
      </w:r>
      <w:proofErr w:type="spellStart"/>
      <w:r w:rsidR="008F2B2D">
        <w:rPr>
          <w:rFonts w:ascii="Times New Roman" w:eastAsia="Calibri" w:hAnsi="Times New Roman" w:cs="Times New Roman"/>
          <w:sz w:val="24"/>
          <w:szCs w:val="24"/>
          <w:lang w:val="en-US"/>
        </w:rPr>
        <w:t>bahwa</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permasalahan</w:t>
      </w:r>
      <w:proofErr w:type="spellEnd"/>
      <w:r w:rsidR="008F2B2D">
        <w:rPr>
          <w:rFonts w:ascii="Times New Roman" w:eastAsia="Calibri" w:hAnsi="Times New Roman" w:cs="Times New Roman"/>
          <w:sz w:val="24"/>
          <w:szCs w:val="24"/>
          <w:lang w:val="en-US"/>
        </w:rPr>
        <w:t xml:space="preserve"> pada </w:t>
      </w:r>
      <w:proofErr w:type="spellStart"/>
      <w:r w:rsidR="008F2B2D">
        <w:rPr>
          <w:rFonts w:ascii="Times New Roman" w:eastAsia="Calibri" w:hAnsi="Times New Roman" w:cs="Times New Roman"/>
          <w:sz w:val="24"/>
          <w:szCs w:val="24"/>
          <w:lang w:val="en-US"/>
        </w:rPr>
        <w:t>budidaya</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kentang</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berdampak</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penampilan</w:t>
      </w:r>
      <w:proofErr w:type="spellEnd"/>
      <w:r w:rsidR="008F2B2D">
        <w:rPr>
          <w:rFonts w:ascii="Times New Roman" w:eastAsia="Calibri" w:hAnsi="Times New Roman" w:cs="Times New Roman"/>
          <w:sz w:val="24"/>
          <w:szCs w:val="24"/>
          <w:lang w:val="en-US"/>
        </w:rPr>
        <w:t xml:space="preserve"> pasar dan </w:t>
      </w:r>
      <w:proofErr w:type="spellStart"/>
      <w:r w:rsidR="008F2B2D">
        <w:rPr>
          <w:rFonts w:ascii="Times New Roman" w:eastAsia="Calibri" w:hAnsi="Times New Roman" w:cs="Times New Roman"/>
          <w:sz w:val="24"/>
          <w:szCs w:val="24"/>
          <w:lang w:val="en-US"/>
        </w:rPr>
        <w:t>harga</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jual</w:t>
      </w:r>
      <w:proofErr w:type="spellEnd"/>
      <w:r w:rsidR="008F2B2D">
        <w:rPr>
          <w:rFonts w:ascii="Times New Roman" w:eastAsia="Calibri" w:hAnsi="Times New Roman" w:cs="Times New Roman"/>
          <w:sz w:val="24"/>
          <w:szCs w:val="24"/>
          <w:lang w:val="en-US"/>
        </w:rPr>
        <w:t xml:space="preserve">. </w:t>
      </w:r>
      <w:r w:rsidRPr="0099446D">
        <w:rPr>
          <w:rFonts w:ascii="Times New Roman" w:eastAsia="Calibri" w:hAnsi="Times New Roman" w:cs="Times New Roman"/>
          <w:sz w:val="24"/>
          <w:szCs w:val="24"/>
        </w:rPr>
        <w:t xml:space="preserve">Permasalahan selanjutnya pada proses pemasaran hasil </w:t>
      </w:r>
      <w:r w:rsidRPr="0099446D">
        <w:rPr>
          <w:rFonts w:ascii="Times New Roman" w:eastAsia="Calibri" w:hAnsi="Times New Roman" w:cs="Times New Roman"/>
          <w:sz w:val="24"/>
          <w:szCs w:val="24"/>
        </w:rPr>
        <w:lastRenderedPageBreak/>
        <w:t>kentang pembiayaannya yang tidak langsung sehingga petani perlu modal untuk membayar biaya tenaga kerja setelah panen</w:t>
      </w:r>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Nurulita</w:t>
      </w:r>
      <w:proofErr w:type="spellEnd"/>
      <w:r w:rsidR="008F2B2D">
        <w:rPr>
          <w:rFonts w:ascii="Times New Roman" w:eastAsia="Calibri" w:hAnsi="Times New Roman" w:cs="Times New Roman"/>
          <w:sz w:val="24"/>
          <w:szCs w:val="24"/>
          <w:lang w:val="en-US"/>
        </w:rPr>
        <w:t>, 2011)</w:t>
      </w:r>
      <w:r w:rsidRPr="0099446D">
        <w:rPr>
          <w:rFonts w:ascii="Times New Roman" w:eastAsia="Calibri" w:hAnsi="Times New Roman" w:cs="Times New Roman"/>
          <w:sz w:val="24"/>
          <w:szCs w:val="24"/>
        </w:rPr>
        <w:t xml:space="preserve">. Permasalahan lainnya adalah </w:t>
      </w:r>
      <w:r w:rsidR="003737D4">
        <w:rPr>
          <w:rFonts w:ascii="Times New Roman" w:eastAsia="Calibri" w:hAnsi="Times New Roman" w:cs="Times New Roman"/>
          <w:sz w:val="24"/>
          <w:szCs w:val="24"/>
          <w:lang w:val="en-US"/>
        </w:rPr>
        <w:t xml:space="preserve">margin pada </w:t>
      </w:r>
      <w:proofErr w:type="spellStart"/>
      <w:r w:rsidR="003737D4">
        <w:rPr>
          <w:rFonts w:ascii="Times New Roman" w:eastAsia="Calibri" w:hAnsi="Times New Roman" w:cs="Times New Roman"/>
          <w:sz w:val="24"/>
          <w:szCs w:val="24"/>
          <w:lang w:val="en-US"/>
        </w:rPr>
        <w:t>pemasaran</w:t>
      </w:r>
      <w:proofErr w:type="spellEnd"/>
      <w:r w:rsidR="008F2B2D">
        <w:rPr>
          <w:rFonts w:ascii="Times New Roman" w:eastAsia="Calibri" w:hAnsi="Times New Roman" w:cs="Times New Roman"/>
          <w:sz w:val="24"/>
          <w:szCs w:val="24"/>
          <w:lang w:val="en-US"/>
        </w:rPr>
        <w:t xml:space="preserve"> yang </w:t>
      </w:r>
      <w:proofErr w:type="spellStart"/>
      <w:r w:rsidR="008F2B2D">
        <w:rPr>
          <w:rFonts w:ascii="Times New Roman" w:eastAsia="Calibri" w:hAnsi="Times New Roman" w:cs="Times New Roman"/>
          <w:sz w:val="24"/>
          <w:szCs w:val="24"/>
          <w:lang w:val="en-US"/>
        </w:rPr>
        <w:t>tidak</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merata</w:t>
      </w:r>
      <w:proofErr w:type="spellEnd"/>
      <w:r w:rsidR="008F2B2D">
        <w:rPr>
          <w:rFonts w:ascii="Times New Roman" w:eastAsia="Calibri" w:hAnsi="Times New Roman" w:cs="Times New Roman"/>
          <w:sz w:val="24"/>
          <w:szCs w:val="24"/>
          <w:lang w:val="en-US"/>
        </w:rPr>
        <w:t xml:space="preserve"> pada </w:t>
      </w:r>
      <w:proofErr w:type="spellStart"/>
      <w:r w:rsidR="008F2B2D">
        <w:rPr>
          <w:rFonts w:ascii="Times New Roman" w:eastAsia="Calibri" w:hAnsi="Times New Roman" w:cs="Times New Roman"/>
          <w:sz w:val="24"/>
          <w:szCs w:val="24"/>
          <w:lang w:val="en-US"/>
        </w:rPr>
        <w:t>setiap</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pelaku</w:t>
      </w:r>
      <w:proofErr w:type="spellEnd"/>
      <w:r w:rsidR="008F2B2D">
        <w:rPr>
          <w:rFonts w:ascii="Times New Roman" w:eastAsia="Calibri" w:hAnsi="Times New Roman" w:cs="Times New Roman"/>
          <w:sz w:val="24"/>
          <w:szCs w:val="24"/>
          <w:lang w:val="en-US"/>
        </w:rPr>
        <w:t xml:space="preserve"> </w:t>
      </w:r>
      <w:proofErr w:type="spellStart"/>
      <w:r w:rsidR="008F2B2D">
        <w:rPr>
          <w:rFonts w:ascii="Times New Roman" w:eastAsia="Calibri" w:hAnsi="Times New Roman" w:cs="Times New Roman"/>
          <w:sz w:val="24"/>
          <w:szCs w:val="24"/>
          <w:lang w:val="en-US"/>
        </w:rPr>
        <w:t>pemasaran</w:t>
      </w:r>
      <w:proofErr w:type="spellEnd"/>
      <w:r w:rsidR="003737D4">
        <w:rPr>
          <w:rFonts w:ascii="Times New Roman" w:eastAsia="Calibri" w:hAnsi="Times New Roman" w:cs="Times New Roman"/>
          <w:sz w:val="24"/>
          <w:szCs w:val="24"/>
          <w:lang w:val="en-US"/>
        </w:rPr>
        <w:t xml:space="preserve"> </w:t>
      </w:r>
      <w:r w:rsidRPr="0099446D">
        <w:rPr>
          <w:rFonts w:ascii="Times New Roman" w:eastAsia="Calibri" w:hAnsi="Times New Roman" w:cs="Times New Roman"/>
          <w:sz w:val="24"/>
          <w:szCs w:val="24"/>
        </w:rPr>
        <w:t xml:space="preserve">sehingga </w:t>
      </w:r>
      <w:proofErr w:type="spellStart"/>
      <w:r w:rsidR="003737D4">
        <w:rPr>
          <w:rFonts w:ascii="Times New Roman" w:eastAsia="Calibri" w:hAnsi="Times New Roman" w:cs="Times New Roman"/>
          <w:sz w:val="24"/>
          <w:szCs w:val="24"/>
          <w:lang w:val="en-US"/>
        </w:rPr>
        <w:t>kurang</w:t>
      </w:r>
      <w:proofErr w:type="spellEnd"/>
      <w:r w:rsidR="003737D4">
        <w:rPr>
          <w:rFonts w:ascii="Times New Roman" w:eastAsia="Calibri" w:hAnsi="Times New Roman" w:cs="Times New Roman"/>
          <w:sz w:val="24"/>
          <w:szCs w:val="24"/>
          <w:lang w:val="en-US"/>
        </w:rPr>
        <w:t xml:space="preserve"> </w:t>
      </w:r>
      <w:proofErr w:type="spellStart"/>
      <w:r w:rsidR="003737D4">
        <w:rPr>
          <w:rFonts w:ascii="Times New Roman" w:eastAsia="Calibri" w:hAnsi="Times New Roman" w:cs="Times New Roman"/>
          <w:sz w:val="24"/>
          <w:szCs w:val="24"/>
          <w:lang w:val="en-US"/>
        </w:rPr>
        <w:t>keterpihakan</w:t>
      </w:r>
      <w:proofErr w:type="spellEnd"/>
      <w:r w:rsidR="003737D4">
        <w:rPr>
          <w:rFonts w:ascii="Times New Roman" w:eastAsia="Calibri" w:hAnsi="Times New Roman" w:cs="Times New Roman"/>
          <w:sz w:val="24"/>
          <w:szCs w:val="24"/>
          <w:lang w:val="en-US"/>
        </w:rPr>
        <w:t xml:space="preserve"> pada </w:t>
      </w:r>
      <w:proofErr w:type="spellStart"/>
      <w:r w:rsidR="003737D4">
        <w:rPr>
          <w:rFonts w:ascii="Times New Roman" w:eastAsia="Calibri" w:hAnsi="Times New Roman" w:cs="Times New Roman"/>
          <w:sz w:val="24"/>
          <w:szCs w:val="24"/>
          <w:lang w:val="en-US"/>
        </w:rPr>
        <w:t>petani</w:t>
      </w:r>
      <w:proofErr w:type="spellEnd"/>
      <w:r w:rsidRPr="0099446D">
        <w:rPr>
          <w:rFonts w:ascii="Times New Roman" w:eastAsia="Calibri" w:hAnsi="Times New Roman" w:cs="Times New Roman"/>
          <w:sz w:val="24"/>
          <w:szCs w:val="24"/>
        </w:rPr>
        <w:t>.</w:t>
      </w:r>
    </w:p>
    <w:p w14:paraId="41CB4320" w14:textId="77777777" w:rsidR="003737D4" w:rsidRDefault="003737D4" w:rsidP="004307F1">
      <w:pPr>
        <w:spacing w:line="240" w:lineRule="auto"/>
        <w:jc w:val="center"/>
        <w:rPr>
          <w:rFonts w:ascii="Times New Roman" w:eastAsia="Calibri" w:hAnsi="Times New Roman" w:cs="Times New Roman"/>
          <w:b/>
        </w:rPr>
      </w:pPr>
    </w:p>
    <w:p w14:paraId="15881483" w14:textId="1F222027" w:rsidR="004307F1" w:rsidRDefault="003737D4" w:rsidP="004307F1">
      <w:pPr>
        <w:spacing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METODE PENELITIAN</w:t>
      </w:r>
    </w:p>
    <w:p w14:paraId="7B38439E" w14:textId="77777777" w:rsidR="00883CEF" w:rsidRPr="003737D4" w:rsidRDefault="00883CEF" w:rsidP="004307F1">
      <w:pPr>
        <w:spacing w:line="240" w:lineRule="auto"/>
        <w:jc w:val="center"/>
        <w:rPr>
          <w:rFonts w:ascii="Times New Roman" w:eastAsia="Calibri" w:hAnsi="Times New Roman" w:cs="Times New Roman"/>
          <w:b/>
          <w:lang w:val="en-US"/>
        </w:rPr>
      </w:pPr>
    </w:p>
    <w:p w14:paraId="0F584788" w14:textId="5207C606" w:rsidR="004307F1" w:rsidRPr="007649F6" w:rsidRDefault="000C46F9" w:rsidP="00883CEF">
      <w:pPr>
        <w:spacing w:line="360" w:lineRule="auto"/>
        <w:ind w:firstLine="567"/>
        <w:jc w:val="both"/>
        <w:rPr>
          <w:rFonts w:ascii="Times New Roman" w:eastAsia="Calibri" w:hAnsi="Times New Roman" w:cs="Times New Roman"/>
        </w:rPr>
      </w:pPr>
      <w:r>
        <w:rPr>
          <w:rFonts w:ascii="Times New Roman" w:eastAsia="Calibri" w:hAnsi="Times New Roman" w:cs="Times New Roman"/>
          <w:lang w:val="en-US"/>
        </w:rPr>
        <w:t>P</w:t>
      </w:r>
      <w:r w:rsidR="004307F1" w:rsidRPr="007649F6">
        <w:rPr>
          <w:rFonts w:ascii="Times New Roman" w:eastAsia="Calibri" w:hAnsi="Times New Roman" w:cs="Times New Roman"/>
        </w:rPr>
        <w:t xml:space="preserve">enelitian dilakukan di Desa Argalingga, Kecamatan Argapura, Kabupaten Majalengka. Varietas kentang yang digunakan petani adalah varietas kentang granola L.  </w:t>
      </w:r>
      <w:r w:rsidR="004307F1" w:rsidRPr="007649F6">
        <w:rPr>
          <w:rFonts w:ascii="Times New Roman" w:eastAsia="Times New Roman" w:hAnsi="Times New Roman" w:cs="Times New Roman"/>
        </w:rPr>
        <w:t xml:space="preserve">Metode yang digunakan adalah metode penelitian deskriptif kuantitatif, yaitu data yang dihitung dalam bentuk angka-angka yang dapat dihitung dengan satuan tertentu. </w:t>
      </w:r>
      <w:r>
        <w:rPr>
          <w:rFonts w:ascii="Times New Roman" w:eastAsia="Times New Roman" w:hAnsi="Times New Roman" w:cs="Times New Roman"/>
          <w:lang w:val="en-US"/>
        </w:rPr>
        <w:t>P</w:t>
      </w:r>
      <w:r w:rsidR="004307F1" w:rsidRPr="007649F6">
        <w:rPr>
          <w:rFonts w:ascii="Times New Roman" w:eastAsia="Calibri" w:hAnsi="Times New Roman" w:cs="Times New Roman"/>
        </w:rPr>
        <w:t>engambilan sampel lembaga pemasaran dilakukan dengan cara Snowball Sampling, dimana sampel diperoleh berdasarkan informasi dari responden pertama yaitu petani di Desa Argalingga Kecamatan Argapura selanjutnya ditelusuri hingga ketingkat konsumen akhir. Jumlah sample yang di ambil berjumlah 22 orang yang terdiri dari 10 orang petani, 3 orang pengumpul, 4 orang pedagang pengecer, dan 5 orang konsumen.</w:t>
      </w:r>
      <w:r w:rsidR="00320254">
        <w:rPr>
          <w:rFonts w:ascii="Times New Roman" w:eastAsia="Calibri" w:hAnsi="Times New Roman" w:cs="Times New Roman"/>
          <w:lang w:val="en-US"/>
        </w:rPr>
        <w:t xml:space="preserve"> </w:t>
      </w:r>
      <w:proofErr w:type="spellStart"/>
      <w:r w:rsidR="00320254">
        <w:rPr>
          <w:rFonts w:ascii="Times New Roman" w:eastAsia="Calibri" w:hAnsi="Times New Roman" w:cs="Times New Roman"/>
          <w:lang w:val="en-US"/>
        </w:rPr>
        <w:t>Untuk</w:t>
      </w:r>
      <w:proofErr w:type="spellEnd"/>
      <w:r w:rsidR="00320254">
        <w:rPr>
          <w:rFonts w:ascii="Times New Roman" w:eastAsia="Calibri" w:hAnsi="Times New Roman" w:cs="Times New Roman"/>
          <w:lang w:val="en-US"/>
        </w:rPr>
        <w:t xml:space="preserve"> </w:t>
      </w:r>
      <w:proofErr w:type="spellStart"/>
      <w:r w:rsidR="00320254">
        <w:rPr>
          <w:rFonts w:ascii="Times New Roman" w:eastAsia="Calibri" w:hAnsi="Times New Roman" w:cs="Times New Roman"/>
          <w:lang w:val="en-US"/>
        </w:rPr>
        <w:t>menghitung</w:t>
      </w:r>
      <w:proofErr w:type="spellEnd"/>
      <w:r w:rsidR="00320254">
        <w:rPr>
          <w:rFonts w:ascii="Times New Roman" w:eastAsia="Calibri" w:hAnsi="Times New Roman" w:cs="Times New Roman"/>
          <w:lang w:val="en-US"/>
        </w:rPr>
        <w:t xml:space="preserve"> </w:t>
      </w:r>
      <w:r w:rsidR="00320254" w:rsidRPr="007649F6">
        <w:rPr>
          <w:rFonts w:ascii="Times New Roman" w:eastAsia="Calibri" w:hAnsi="Times New Roman" w:cs="Times New Roman"/>
        </w:rPr>
        <w:t xml:space="preserve">balas jasa kegiatan produktif (menambah atau menciptakan nilai guna) dalam mengalirkan produk-produk </w:t>
      </w:r>
      <w:proofErr w:type="gramStart"/>
      <w:r w:rsidR="00320254" w:rsidRPr="007649F6">
        <w:rPr>
          <w:rFonts w:ascii="Times New Roman" w:eastAsia="Calibri" w:hAnsi="Times New Roman" w:cs="Times New Roman"/>
        </w:rPr>
        <w:t>agribisnis  mulai</w:t>
      </w:r>
      <w:proofErr w:type="gramEnd"/>
      <w:r w:rsidR="00320254" w:rsidRPr="007649F6">
        <w:rPr>
          <w:rFonts w:ascii="Times New Roman" w:eastAsia="Calibri" w:hAnsi="Times New Roman" w:cs="Times New Roman"/>
        </w:rPr>
        <w:t xml:space="preserve"> dari petani sampai ke tangan konsumen akhi</w:t>
      </w:r>
      <w:r w:rsidR="00320254">
        <w:rPr>
          <w:rFonts w:ascii="Times New Roman" w:eastAsia="Calibri" w:hAnsi="Times New Roman" w:cs="Times New Roman"/>
          <w:lang w:val="en-US"/>
        </w:rPr>
        <w:t xml:space="preserve"> </w:t>
      </w:r>
      <w:proofErr w:type="spellStart"/>
      <w:r w:rsidR="00320254">
        <w:rPr>
          <w:rFonts w:ascii="Times New Roman" w:eastAsia="Calibri" w:hAnsi="Times New Roman" w:cs="Times New Roman"/>
          <w:lang w:val="en-US"/>
        </w:rPr>
        <w:t>dinalisis</w:t>
      </w:r>
      <w:proofErr w:type="spellEnd"/>
      <w:r w:rsidR="00320254">
        <w:rPr>
          <w:rFonts w:ascii="Times New Roman" w:eastAsia="Calibri" w:hAnsi="Times New Roman" w:cs="Times New Roman"/>
          <w:lang w:val="en-US"/>
        </w:rPr>
        <w:t xml:space="preserve"> </w:t>
      </w:r>
      <w:proofErr w:type="spellStart"/>
      <w:r w:rsidR="00320254">
        <w:rPr>
          <w:rFonts w:ascii="Times New Roman" w:eastAsia="Calibri" w:hAnsi="Times New Roman" w:cs="Times New Roman"/>
          <w:lang w:val="en-US"/>
        </w:rPr>
        <w:t>dengan</w:t>
      </w:r>
      <w:proofErr w:type="spellEnd"/>
      <w:r w:rsidR="00320254">
        <w:rPr>
          <w:rFonts w:ascii="Times New Roman" w:eastAsia="Calibri" w:hAnsi="Times New Roman" w:cs="Times New Roman"/>
          <w:lang w:val="en-US"/>
        </w:rPr>
        <w:t xml:space="preserve"> </w:t>
      </w:r>
      <w:proofErr w:type="spellStart"/>
      <w:r w:rsidR="00320254">
        <w:rPr>
          <w:rFonts w:ascii="Times New Roman" w:eastAsia="Calibri" w:hAnsi="Times New Roman" w:cs="Times New Roman"/>
          <w:lang w:val="en-US"/>
        </w:rPr>
        <w:t>menggunakan</w:t>
      </w:r>
      <w:proofErr w:type="spellEnd"/>
      <w:r w:rsidR="00320254">
        <w:rPr>
          <w:rFonts w:ascii="Times New Roman" w:eastAsia="Calibri" w:hAnsi="Times New Roman" w:cs="Times New Roman"/>
          <w:lang w:val="en-US"/>
        </w:rPr>
        <w:t xml:space="preserve"> margin </w:t>
      </w:r>
      <w:proofErr w:type="spellStart"/>
      <w:r w:rsidR="00320254">
        <w:rPr>
          <w:rFonts w:ascii="Times New Roman" w:eastAsia="Calibri" w:hAnsi="Times New Roman" w:cs="Times New Roman"/>
          <w:lang w:val="en-US"/>
        </w:rPr>
        <w:t>pemasaran</w:t>
      </w:r>
      <w:proofErr w:type="spellEnd"/>
      <w:r w:rsidR="00320254">
        <w:rPr>
          <w:rFonts w:ascii="Times New Roman" w:eastAsia="Calibri" w:hAnsi="Times New Roman" w:cs="Times New Roman"/>
          <w:lang w:val="en-US"/>
        </w:rPr>
        <w:t xml:space="preserve"> ;</w:t>
      </w:r>
      <w:r w:rsidR="004307F1" w:rsidRPr="007649F6">
        <w:rPr>
          <w:rFonts w:ascii="Times New Roman" w:eastAsia="Calibri" w:hAnsi="Times New Roman" w:cs="Times New Roman"/>
        </w:rPr>
        <w:t xml:space="preserve"> </w:t>
      </w:r>
    </w:p>
    <w:p w14:paraId="48BCEBB8" w14:textId="77777777" w:rsidR="004307F1" w:rsidRPr="007649F6" w:rsidRDefault="004307F1" w:rsidP="00883CEF">
      <w:pPr>
        <w:spacing w:line="360" w:lineRule="auto"/>
        <w:jc w:val="both"/>
        <w:rPr>
          <w:rFonts w:ascii="Times New Roman" w:eastAsia="Calibri" w:hAnsi="Times New Roman" w:cs="Times New Roman"/>
        </w:rPr>
      </w:pPr>
      <w:r w:rsidRPr="007649F6">
        <w:rPr>
          <w:rFonts w:ascii="Times New Roman" w:eastAsia="Calibri" w:hAnsi="Times New Roman" w:cs="Times New Roman"/>
        </w:rPr>
        <w:t xml:space="preserve">                   Mp= Pr-Pf </w:t>
      </w:r>
    </w:p>
    <w:p w14:paraId="12ABDE58" w14:textId="77777777" w:rsidR="004307F1" w:rsidRPr="007649F6" w:rsidRDefault="004307F1" w:rsidP="00883CEF">
      <w:pPr>
        <w:spacing w:line="360" w:lineRule="auto"/>
        <w:jc w:val="both"/>
        <w:rPr>
          <w:rFonts w:ascii="Times New Roman" w:eastAsia="Calibri" w:hAnsi="Times New Roman" w:cs="Times New Roman"/>
        </w:rPr>
      </w:pPr>
      <w:r w:rsidRPr="007649F6">
        <w:rPr>
          <w:rFonts w:ascii="Times New Roman" w:eastAsia="Calibri" w:hAnsi="Times New Roman" w:cs="Times New Roman"/>
        </w:rPr>
        <w:t xml:space="preserve">Keterangan     : </w:t>
      </w:r>
    </w:p>
    <w:p w14:paraId="667D8A0B" w14:textId="77777777" w:rsidR="004307F1" w:rsidRDefault="004307F1" w:rsidP="00883CEF">
      <w:pPr>
        <w:spacing w:line="360" w:lineRule="auto"/>
        <w:jc w:val="both"/>
        <w:rPr>
          <w:rFonts w:ascii="Times New Roman" w:eastAsia="Calibri" w:hAnsi="Times New Roman" w:cs="Times New Roman"/>
        </w:rPr>
      </w:pPr>
      <w:r w:rsidRPr="007649F6">
        <w:rPr>
          <w:rFonts w:ascii="Times New Roman" w:eastAsia="Calibri" w:hAnsi="Times New Roman" w:cs="Times New Roman"/>
        </w:rPr>
        <w:t xml:space="preserve">Mp = marjin total </w:t>
      </w:r>
    </w:p>
    <w:p w14:paraId="7925AB0C" w14:textId="77777777" w:rsidR="004307F1" w:rsidRPr="007649F6" w:rsidRDefault="004307F1" w:rsidP="00883CEF">
      <w:pPr>
        <w:spacing w:line="360" w:lineRule="auto"/>
        <w:jc w:val="both"/>
        <w:rPr>
          <w:rFonts w:ascii="Times New Roman" w:eastAsia="Calibri" w:hAnsi="Times New Roman" w:cs="Times New Roman"/>
        </w:rPr>
      </w:pPr>
      <w:r w:rsidRPr="007649F6">
        <w:rPr>
          <w:rFonts w:ascii="Times New Roman" w:eastAsia="Calibri" w:hAnsi="Times New Roman" w:cs="Times New Roman"/>
        </w:rPr>
        <w:t xml:space="preserve">Pr  = harga kentang di tingkat konsumen (Rp/Kg) </w:t>
      </w:r>
    </w:p>
    <w:p w14:paraId="351FF082" w14:textId="77777777" w:rsidR="004307F1" w:rsidRPr="007649F6" w:rsidRDefault="004307F1" w:rsidP="00883CEF">
      <w:pPr>
        <w:spacing w:line="360" w:lineRule="auto"/>
        <w:jc w:val="both"/>
        <w:rPr>
          <w:rFonts w:ascii="Times New Roman" w:eastAsia="Calibri" w:hAnsi="Times New Roman" w:cs="Times New Roman"/>
        </w:rPr>
      </w:pPr>
      <w:r w:rsidRPr="007649F6">
        <w:rPr>
          <w:rFonts w:ascii="Times New Roman" w:eastAsia="Calibri" w:hAnsi="Times New Roman" w:cs="Times New Roman"/>
        </w:rPr>
        <w:t>Pf  = harga kentang di tingkat petani (Rp/Kg)</w:t>
      </w:r>
    </w:p>
    <w:p w14:paraId="11702472" w14:textId="77777777" w:rsidR="00320254" w:rsidRDefault="00320254" w:rsidP="00883CEF">
      <w:pPr>
        <w:spacing w:line="360" w:lineRule="auto"/>
        <w:ind w:firstLine="567"/>
        <w:contextualSpacing/>
        <w:jc w:val="both"/>
        <w:rPr>
          <w:rFonts w:ascii="Times New Roman" w:eastAsia="Calibri" w:hAnsi="Times New Roman" w:cs="Times New Roman"/>
        </w:rPr>
      </w:pPr>
    </w:p>
    <w:p w14:paraId="1B67FD98" w14:textId="41B9BB4A" w:rsidR="004307F1" w:rsidRPr="00883CEF" w:rsidRDefault="00320254" w:rsidP="00883CEF">
      <w:pPr>
        <w:spacing w:line="360" w:lineRule="auto"/>
        <w:ind w:firstLine="567"/>
        <w:contextualSpacing/>
        <w:jc w:val="both"/>
        <w:rPr>
          <w:rFonts w:ascii="Times New Roman" w:eastAsia="Calibri" w:hAnsi="Times New Roman" w:cs="Times New Roman"/>
          <w:lang w:val="en-US"/>
        </w:rPr>
      </w:pPr>
      <w:proofErr w:type="spellStart"/>
      <w:r>
        <w:rPr>
          <w:rFonts w:ascii="Times New Roman" w:eastAsia="Calibri" w:hAnsi="Times New Roman" w:cs="Times New Roman"/>
          <w:lang w:val="en-US"/>
        </w:rPr>
        <w:t>Kemudian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mengatahui</w:t>
      </w:r>
      <w:proofErr w:type="spellEnd"/>
      <w:r>
        <w:rPr>
          <w:rFonts w:ascii="Times New Roman" w:eastAsia="Calibri" w:hAnsi="Times New Roman" w:cs="Times New Roman"/>
          <w:lang w:val="en-US"/>
        </w:rPr>
        <w:t xml:space="preserve"> </w:t>
      </w:r>
      <w:r w:rsidR="004307F1" w:rsidRPr="007649F6">
        <w:rPr>
          <w:rFonts w:ascii="Times New Roman" w:eastAsia="Calibri" w:hAnsi="Times New Roman" w:cs="Times New Roman"/>
        </w:rPr>
        <w:t xml:space="preserve">hubungan yang negatif </w:t>
      </w:r>
      <w:proofErr w:type="spellStart"/>
      <w:r w:rsidR="00883CEF">
        <w:rPr>
          <w:rFonts w:ascii="Times New Roman" w:eastAsia="Calibri" w:hAnsi="Times New Roman" w:cs="Times New Roman"/>
          <w:lang w:val="en-US"/>
        </w:rPr>
        <w:t>maupun</w:t>
      </w:r>
      <w:proofErr w:type="spellEnd"/>
      <w:r w:rsidR="00883CEF">
        <w:rPr>
          <w:rFonts w:ascii="Times New Roman" w:eastAsia="Calibri" w:hAnsi="Times New Roman" w:cs="Times New Roman"/>
          <w:lang w:val="en-US"/>
        </w:rPr>
        <w:t xml:space="preserve"> </w:t>
      </w:r>
      <w:proofErr w:type="spellStart"/>
      <w:r w:rsidR="00883CEF">
        <w:rPr>
          <w:rFonts w:ascii="Times New Roman" w:eastAsia="Calibri" w:hAnsi="Times New Roman" w:cs="Times New Roman"/>
          <w:lang w:val="en-US"/>
        </w:rPr>
        <w:t>positif</w:t>
      </w:r>
      <w:proofErr w:type="spellEnd"/>
      <w:r w:rsidR="00883CEF">
        <w:rPr>
          <w:rFonts w:ascii="Times New Roman" w:eastAsia="Calibri" w:hAnsi="Times New Roman" w:cs="Times New Roman"/>
          <w:lang w:val="en-US"/>
        </w:rPr>
        <w:t xml:space="preserve"> </w:t>
      </w:r>
      <w:proofErr w:type="spellStart"/>
      <w:r w:rsidR="00883CEF">
        <w:rPr>
          <w:rFonts w:ascii="Times New Roman" w:eastAsia="Calibri" w:hAnsi="Times New Roman" w:cs="Times New Roman"/>
          <w:lang w:val="en-US"/>
        </w:rPr>
        <w:t>dari</w:t>
      </w:r>
      <w:proofErr w:type="spellEnd"/>
      <w:r w:rsidR="004307F1" w:rsidRPr="007649F6">
        <w:rPr>
          <w:rFonts w:ascii="Times New Roman" w:eastAsia="Calibri" w:hAnsi="Times New Roman" w:cs="Times New Roman"/>
        </w:rPr>
        <w:t xml:space="preserve"> nilai margin pemasaran,</w:t>
      </w:r>
      <w:r w:rsidR="00883CEF">
        <w:rPr>
          <w:rFonts w:ascii="Times New Roman" w:eastAsia="Calibri" w:hAnsi="Times New Roman" w:cs="Times New Roman"/>
          <w:lang w:val="en-US"/>
        </w:rPr>
        <w:t xml:space="preserve"> </w:t>
      </w:r>
      <w:proofErr w:type="spellStart"/>
      <w:r w:rsidR="00883CEF">
        <w:rPr>
          <w:rFonts w:ascii="Times New Roman" w:eastAsia="Calibri" w:hAnsi="Times New Roman" w:cs="Times New Roman"/>
          <w:lang w:val="en-US"/>
        </w:rPr>
        <w:t>dianalisa</w:t>
      </w:r>
      <w:proofErr w:type="spellEnd"/>
      <w:r w:rsidR="00883CEF">
        <w:rPr>
          <w:rFonts w:ascii="Times New Roman" w:eastAsia="Calibri" w:hAnsi="Times New Roman" w:cs="Times New Roman"/>
          <w:lang w:val="en-US"/>
        </w:rPr>
        <w:t xml:space="preserve"> </w:t>
      </w:r>
      <w:proofErr w:type="spellStart"/>
      <w:r w:rsidR="00883CEF">
        <w:rPr>
          <w:rFonts w:ascii="Times New Roman" w:eastAsia="Calibri" w:hAnsi="Times New Roman" w:cs="Times New Roman"/>
          <w:lang w:val="en-US"/>
        </w:rPr>
        <w:t>menggunakan</w:t>
      </w:r>
      <w:proofErr w:type="spellEnd"/>
      <w:r w:rsidR="00883CEF">
        <w:rPr>
          <w:rFonts w:ascii="Times New Roman" w:eastAsia="Calibri" w:hAnsi="Times New Roman" w:cs="Times New Roman"/>
          <w:lang w:val="en-US"/>
        </w:rPr>
        <w:t xml:space="preserve"> </w:t>
      </w:r>
      <w:proofErr w:type="gramStart"/>
      <w:r w:rsidR="00883CEF" w:rsidRPr="007649F6">
        <w:rPr>
          <w:rFonts w:ascii="Times New Roman" w:eastAsia="Calibri" w:hAnsi="Times New Roman" w:cs="Times New Roman"/>
          <w:i/>
        </w:rPr>
        <w:t>Farmer,s</w:t>
      </w:r>
      <w:proofErr w:type="gramEnd"/>
      <w:r w:rsidR="00883CEF" w:rsidRPr="007649F6">
        <w:rPr>
          <w:rFonts w:ascii="Times New Roman" w:eastAsia="Calibri" w:hAnsi="Times New Roman" w:cs="Times New Roman"/>
          <w:i/>
        </w:rPr>
        <w:t xml:space="preserve"> share</w:t>
      </w:r>
      <w:r w:rsidR="00883CEF">
        <w:rPr>
          <w:rFonts w:ascii="Times New Roman" w:eastAsia="Calibri" w:hAnsi="Times New Roman" w:cs="Times New Roman"/>
          <w:i/>
          <w:lang w:val="en-US"/>
        </w:rPr>
        <w:t>. S</w:t>
      </w:r>
      <w:r w:rsidR="004307F1" w:rsidRPr="007649F6">
        <w:rPr>
          <w:rFonts w:ascii="Times New Roman" w:eastAsia="Calibri" w:hAnsi="Times New Roman" w:cs="Times New Roman"/>
        </w:rPr>
        <w:t xml:space="preserve">emakin tinggi nilai margin pemasaran maka nilai </w:t>
      </w:r>
      <w:proofErr w:type="gramStart"/>
      <w:r w:rsidR="004307F1" w:rsidRPr="007649F6">
        <w:rPr>
          <w:rFonts w:ascii="Times New Roman" w:eastAsia="Calibri" w:hAnsi="Times New Roman" w:cs="Times New Roman"/>
          <w:i/>
        </w:rPr>
        <w:t>farmer,s</w:t>
      </w:r>
      <w:proofErr w:type="gramEnd"/>
      <w:r w:rsidR="004307F1" w:rsidRPr="007649F6">
        <w:rPr>
          <w:rFonts w:ascii="Times New Roman" w:eastAsia="Calibri" w:hAnsi="Times New Roman" w:cs="Times New Roman"/>
          <w:i/>
        </w:rPr>
        <w:t xml:space="preserve"> share</w:t>
      </w:r>
      <w:r w:rsidR="004307F1" w:rsidRPr="007649F6">
        <w:rPr>
          <w:rFonts w:ascii="Times New Roman" w:eastAsia="Calibri" w:hAnsi="Times New Roman" w:cs="Times New Roman"/>
        </w:rPr>
        <w:t xml:space="preserve"> semakin rendah, begitu pula sebaliknya. </w:t>
      </w:r>
      <w:r w:rsidR="004307F1" w:rsidRPr="007649F6">
        <w:rPr>
          <w:rFonts w:ascii="Times New Roman" w:eastAsia="Calibri" w:hAnsi="Times New Roman" w:cs="Times New Roman"/>
          <w:i/>
        </w:rPr>
        <w:t xml:space="preserve">Farmer,s share </w:t>
      </w:r>
      <w:r w:rsidR="004307F1" w:rsidRPr="007649F6">
        <w:rPr>
          <w:rFonts w:ascii="Times New Roman" w:eastAsia="Calibri" w:hAnsi="Times New Roman" w:cs="Times New Roman"/>
        </w:rPr>
        <w:t>secara matematis dirumuskan sebagai berikut (Asmarantaka 2012)</w:t>
      </w:r>
      <w:r w:rsidR="00883CEF">
        <w:rPr>
          <w:rFonts w:ascii="Times New Roman" w:eastAsia="Calibri" w:hAnsi="Times New Roman" w:cs="Times New Roman"/>
          <w:lang w:val="en-US"/>
        </w:rPr>
        <w:t xml:space="preserve"> ;</w:t>
      </w:r>
    </w:p>
    <w:p w14:paraId="7F786CAF" w14:textId="77777777" w:rsidR="004307F1" w:rsidRPr="007649F6" w:rsidRDefault="004307F1" w:rsidP="00883CEF">
      <w:pPr>
        <w:spacing w:line="360" w:lineRule="auto"/>
        <w:contextualSpacing/>
        <w:jc w:val="both"/>
        <w:rPr>
          <w:rFonts w:ascii="Times New Roman" w:eastAsia="Calibri" w:hAnsi="Times New Roman" w:cs="Times New Roman"/>
        </w:rPr>
      </w:pPr>
      <w:r w:rsidRPr="007649F6">
        <w:rPr>
          <w:rFonts w:ascii="Times New Roman" w:eastAsia="Calibri" w:hAnsi="Times New Roman" w:cs="Times New Roman"/>
        </w:rPr>
        <w:t xml:space="preserve">                         Fs % = </w:t>
      </w:r>
      <m:oMath>
        <m:f>
          <m:fPr>
            <m:ctrlPr>
              <w:rPr>
                <w:rFonts w:ascii="Cambria Math" w:eastAsia="Calibri" w:hAnsi="Cambria Math" w:cs="Times New Roman"/>
                <w:i/>
              </w:rPr>
            </m:ctrlPr>
          </m:fPr>
          <m:num>
            <m:r>
              <w:rPr>
                <w:rFonts w:ascii="Cambria Math" w:eastAsia="Calibri" w:hAnsi="Cambria Math" w:cs="Times New Roman"/>
              </w:rPr>
              <m:t>Pf</m:t>
            </m:r>
          </m:num>
          <m:den>
            <m:r>
              <w:rPr>
                <w:rFonts w:ascii="Cambria Math" w:eastAsia="Calibri" w:hAnsi="Cambria Math" w:cs="Times New Roman"/>
              </w:rPr>
              <m:t>Pe</m:t>
            </m:r>
          </m:den>
        </m:f>
      </m:oMath>
      <w:r w:rsidRPr="007649F6">
        <w:rPr>
          <w:rFonts w:ascii="Times New Roman" w:eastAsia="Calibri" w:hAnsi="Times New Roman" w:cs="Times New Roman"/>
        </w:rPr>
        <w:t xml:space="preserve">  x 100 %</w:t>
      </w:r>
    </w:p>
    <w:p w14:paraId="49EE65D1" w14:textId="77777777" w:rsidR="004307F1" w:rsidRPr="007649F6" w:rsidRDefault="004307F1" w:rsidP="00883CEF">
      <w:pPr>
        <w:tabs>
          <w:tab w:val="center" w:pos="4675"/>
          <w:tab w:val="left" w:pos="5882"/>
        </w:tabs>
        <w:spacing w:line="360" w:lineRule="auto"/>
        <w:contextualSpacing/>
        <w:rPr>
          <w:rFonts w:ascii="Times New Roman" w:eastAsia="Calibri" w:hAnsi="Times New Roman" w:cs="Times New Roman"/>
        </w:rPr>
      </w:pPr>
      <w:r w:rsidRPr="007649F6">
        <w:rPr>
          <w:rFonts w:ascii="Times New Roman" w:eastAsia="Calibri" w:hAnsi="Times New Roman" w:cs="Times New Roman"/>
        </w:rPr>
        <w:t>Keterangan :</w:t>
      </w:r>
    </w:p>
    <w:p w14:paraId="59C4E0A9" w14:textId="77777777" w:rsidR="004307F1" w:rsidRPr="007649F6" w:rsidRDefault="004307F1" w:rsidP="00883CEF">
      <w:pPr>
        <w:tabs>
          <w:tab w:val="center" w:pos="4675"/>
          <w:tab w:val="left" w:pos="5882"/>
        </w:tabs>
        <w:spacing w:line="360" w:lineRule="auto"/>
        <w:contextualSpacing/>
        <w:rPr>
          <w:rFonts w:ascii="Times New Roman" w:eastAsia="Calibri" w:hAnsi="Times New Roman" w:cs="Times New Roman"/>
          <w:i/>
        </w:rPr>
      </w:pPr>
      <w:r w:rsidRPr="007649F6">
        <w:rPr>
          <w:rFonts w:ascii="Times New Roman" w:eastAsia="Calibri" w:hAnsi="Times New Roman" w:cs="Times New Roman"/>
        </w:rPr>
        <w:t xml:space="preserve">Fs = </w:t>
      </w:r>
      <w:r w:rsidRPr="007649F6">
        <w:rPr>
          <w:rFonts w:ascii="Times New Roman" w:eastAsia="Calibri" w:hAnsi="Times New Roman" w:cs="Times New Roman"/>
          <w:i/>
        </w:rPr>
        <w:t>Farmer,s share</w:t>
      </w:r>
    </w:p>
    <w:p w14:paraId="70EB9626" w14:textId="77777777" w:rsidR="004307F1" w:rsidRPr="007649F6" w:rsidRDefault="004307F1" w:rsidP="00883CEF">
      <w:pPr>
        <w:tabs>
          <w:tab w:val="center" w:pos="4675"/>
          <w:tab w:val="left" w:pos="5882"/>
        </w:tabs>
        <w:spacing w:line="360" w:lineRule="auto"/>
        <w:contextualSpacing/>
        <w:rPr>
          <w:rFonts w:ascii="Times New Roman" w:eastAsia="Calibri" w:hAnsi="Times New Roman" w:cs="Times New Roman"/>
        </w:rPr>
      </w:pPr>
      <w:r w:rsidRPr="007649F6">
        <w:rPr>
          <w:rFonts w:ascii="Times New Roman" w:eastAsia="Calibri" w:hAnsi="Times New Roman" w:cs="Times New Roman"/>
        </w:rPr>
        <w:t>Pf = Harga di tingkat petani</w:t>
      </w:r>
    </w:p>
    <w:p w14:paraId="18EC1915" w14:textId="77777777" w:rsidR="004307F1" w:rsidRPr="007649F6" w:rsidRDefault="004307F1" w:rsidP="00883CEF">
      <w:pPr>
        <w:tabs>
          <w:tab w:val="center" w:pos="4675"/>
          <w:tab w:val="left" w:pos="5882"/>
        </w:tabs>
        <w:spacing w:line="360" w:lineRule="auto"/>
        <w:contextualSpacing/>
        <w:rPr>
          <w:rFonts w:ascii="Times New Roman" w:eastAsia="Calibri" w:hAnsi="Times New Roman" w:cs="Times New Roman"/>
        </w:rPr>
      </w:pPr>
      <w:r w:rsidRPr="007649F6">
        <w:rPr>
          <w:rFonts w:ascii="Times New Roman" w:eastAsia="Calibri" w:hAnsi="Times New Roman" w:cs="Times New Roman"/>
        </w:rPr>
        <w:t>Pe = Harga yang dibayar konsumen akhir</w:t>
      </w:r>
    </w:p>
    <w:p w14:paraId="348AF60C" w14:textId="77777777" w:rsidR="004307F1" w:rsidRPr="006B3862" w:rsidRDefault="004307F1" w:rsidP="00883CEF">
      <w:pPr>
        <w:tabs>
          <w:tab w:val="center" w:pos="4675"/>
          <w:tab w:val="left" w:pos="5882"/>
        </w:tabs>
        <w:spacing w:line="360" w:lineRule="auto"/>
        <w:ind w:firstLine="567"/>
        <w:contextualSpacing/>
        <w:jc w:val="both"/>
        <w:rPr>
          <w:rFonts w:ascii="Times New Roman" w:eastAsia="Calibri" w:hAnsi="Times New Roman" w:cs="Times New Roman"/>
        </w:rPr>
      </w:pPr>
      <w:r w:rsidRPr="007649F6">
        <w:rPr>
          <w:rFonts w:ascii="Times New Roman" w:eastAsia="Calibri" w:hAnsi="Times New Roman" w:cs="Times New Roman"/>
        </w:rPr>
        <w:tab/>
      </w:r>
      <w:r w:rsidRPr="006B3862">
        <w:rPr>
          <w:rFonts w:ascii="Times New Roman" w:eastAsia="Calibri" w:hAnsi="Times New Roman" w:cs="Times New Roman"/>
        </w:rPr>
        <w:t xml:space="preserve">Semakin mahal konsumen membayar harga yang ditawarkan oleh lembaga pemasaran (pedagang), maka bagian yang di terima oleh produsen akan semakin sedikit, karena produsen menjual komoditas pertanian dengan harga yang relative mudah. Hal ini memperlihatkan adanya </w:t>
      </w:r>
    </w:p>
    <w:p w14:paraId="1C9B1E1F" w14:textId="3887013B" w:rsidR="004307F1" w:rsidRDefault="004307F1" w:rsidP="008F2B2D">
      <w:pPr>
        <w:tabs>
          <w:tab w:val="center" w:pos="4675"/>
          <w:tab w:val="left" w:pos="5882"/>
        </w:tabs>
        <w:spacing w:line="360" w:lineRule="auto"/>
        <w:contextualSpacing/>
        <w:jc w:val="both"/>
        <w:rPr>
          <w:rFonts w:ascii="Times New Roman" w:eastAsia="Calibri" w:hAnsi="Times New Roman" w:cs="Times New Roman"/>
        </w:rPr>
      </w:pPr>
      <w:r w:rsidRPr="006B3862">
        <w:rPr>
          <w:rFonts w:ascii="Times New Roman" w:eastAsia="Calibri" w:hAnsi="Times New Roman" w:cs="Times New Roman"/>
        </w:rPr>
        <w:lastRenderedPageBreak/>
        <w:t>hubungan negatif antara margin pemasaran dengan bagian yang diterima produsen. Semakin besar margin maka penerimaan produsen relatif kecil.</w:t>
      </w:r>
    </w:p>
    <w:p w14:paraId="2E46FF97" w14:textId="74C7FE72" w:rsidR="00883CEF" w:rsidRDefault="00883CEF" w:rsidP="00883CEF">
      <w:pPr>
        <w:tabs>
          <w:tab w:val="center" w:pos="4675"/>
          <w:tab w:val="left" w:pos="5882"/>
        </w:tabs>
        <w:spacing w:line="360" w:lineRule="auto"/>
        <w:ind w:firstLine="567"/>
        <w:contextualSpacing/>
        <w:jc w:val="both"/>
        <w:rPr>
          <w:rFonts w:ascii="Times New Roman" w:eastAsia="Calibri" w:hAnsi="Times New Roman" w:cs="Times New Roman"/>
        </w:rPr>
      </w:pPr>
    </w:p>
    <w:p w14:paraId="37795D44" w14:textId="77777777" w:rsidR="00883CEF" w:rsidRDefault="00883CEF" w:rsidP="00883CEF">
      <w:pPr>
        <w:tabs>
          <w:tab w:val="center" w:pos="4675"/>
          <w:tab w:val="left" w:pos="5882"/>
        </w:tabs>
        <w:spacing w:line="360" w:lineRule="auto"/>
        <w:ind w:firstLine="567"/>
        <w:contextualSpacing/>
        <w:jc w:val="both"/>
        <w:rPr>
          <w:rFonts w:ascii="Times New Roman" w:eastAsia="Calibri" w:hAnsi="Times New Roman" w:cs="Times New Roman"/>
        </w:rPr>
      </w:pPr>
    </w:p>
    <w:p w14:paraId="648CFB41" w14:textId="6D7C7B52" w:rsidR="004307F1" w:rsidRDefault="004307F1" w:rsidP="004307F1">
      <w:pPr>
        <w:tabs>
          <w:tab w:val="center" w:pos="4675"/>
          <w:tab w:val="left" w:pos="5882"/>
        </w:tabs>
        <w:spacing w:after="160" w:line="240" w:lineRule="auto"/>
        <w:jc w:val="center"/>
        <w:rPr>
          <w:rFonts w:ascii="Times New Roman" w:eastAsia="Times New Roman" w:hAnsi="Times New Roman" w:cs="Times New Roman"/>
          <w:b/>
        </w:rPr>
      </w:pPr>
      <w:r w:rsidRPr="001F5DF2">
        <w:rPr>
          <w:rFonts w:ascii="Times New Roman" w:eastAsia="Times New Roman" w:hAnsi="Times New Roman" w:cs="Times New Roman"/>
          <w:b/>
        </w:rPr>
        <w:t>HASIL DAN  PEMBAHASAN</w:t>
      </w:r>
    </w:p>
    <w:p w14:paraId="1ED6271A" w14:textId="50B2D076" w:rsidR="004307F1" w:rsidRPr="009778CA" w:rsidRDefault="004307F1" w:rsidP="00852B6F">
      <w:pPr>
        <w:spacing w:line="360" w:lineRule="auto"/>
        <w:ind w:firstLine="567"/>
        <w:jc w:val="both"/>
        <w:rPr>
          <w:rFonts w:ascii="Times New Roman" w:eastAsia="Calibri" w:hAnsi="Times New Roman" w:cs="Times New Roman"/>
          <w:lang w:val="en-US"/>
        </w:rPr>
      </w:pPr>
      <w:r w:rsidRPr="001F5DF2">
        <w:rPr>
          <w:rFonts w:ascii="Times New Roman" w:eastAsia="Calibri" w:hAnsi="Times New Roman" w:cs="Times New Roman"/>
        </w:rPr>
        <w:t>Marjin pemasaran merupakan perbedaan harga ditingkat konsumen dengan harga yang diterima petani (</w:t>
      </w:r>
      <w:proofErr w:type="spellStart"/>
      <w:r w:rsidR="009778CA">
        <w:rPr>
          <w:rFonts w:ascii="Times New Roman" w:eastAsia="Calibri" w:hAnsi="Times New Roman" w:cs="Times New Roman"/>
          <w:lang w:val="en-US"/>
        </w:rPr>
        <w:t>Delyanti</w:t>
      </w:r>
      <w:proofErr w:type="spellEnd"/>
      <w:r w:rsidR="009778CA">
        <w:rPr>
          <w:rFonts w:ascii="Times New Roman" w:eastAsia="Calibri" w:hAnsi="Times New Roman" w:cs="Times New Roman"/>
          <w:lang w:val="en-US"/>
        </w:rPr>
        <w:t>, 2010</w:t>
      </w:r>
      <w:r w:rsidRPr="001F5DF2">
        <w:rPr>
          <w:rFonts w:ascii="Times New Roman" w:eastAsia="Calibri" w:hAnsi="Times New Roman" w:cs="Times New Roman"/>
        </w:rPr>
        <w:t xml:space="preserve">). </w:t>
      </w:r>
      <w:r w:rsidR="009778CA">
        <w:rPr>
          <w:rFonts w:ascii="Times New Roman" w:eastAsia="Calibri" w:hAnsi="Times New Roman" w:cs="Times New Roman"/>
          <w:lang w:val="en-US"/>
        </w:rPr>
        <w:t>G</w:t>
      </w:r>
      <w:r w:rsidRPr="001F5DF2">
        <w:rPr>
          <w:rFonts w:ascii="Times New Roman" w:eastAsia="Calibri" w:hAnsi="Times New Roman" w:cs="Times New Roman"/>
        </w:rPr>
        <w:t xml:space="preserve">ambaran marjin pemasaran kentang </w:t>
      </w:r>
      <w:r w:rsidR="009778CA">
        <w:rPr>
          <w:rFonts w:ascii="Times New Roman" w:eastAsia="Calibri" w:hAnsi="Times New Roman" w:cs="Times New Roman"/>
          <w:lang w:val="en-US"/>
        </w:rPr>
        <w:t xml:space="preserve">di </w:t>
      </w:r>
      <w:proofErr w:type="spellStart"/>
      <w:r w:rsidR="009778CA">
        <w:rPr>
          <w:rFonts w:ascii="Times New Roman" w:eastAsia="Calibri" w:hAnsi="Times New Roman" w:cs="Times New Roman"/>
          <w:lang w:val="en-US"/>
        </w:rPr>
        <w:t>lokasi</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penelitian</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dapat</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dijelaskan</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melalui</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beberapa</w:t>
      </w:r>
      <w:proofErr w:type="spellEnd"/>
      <w:r w:rsidR="009778CA">
        <w:rPr>
          <w:rFonts w:ascii="Times New Roman" w:eastAsia="Calibri" w:hAnsi="Times New Roman" w:cs="Times New Roman"/>
          <w:lang w:val="en-US"/>
        </w:rPr>
        <w:t xml:space="preserve"> </w:t>
      </w:r>
      <w:proofErr w:type="spellStart"/>
      <w:r w:rsidR="009778CA">
        <w:rPr>
          <w:rFonts w:ascii="Times New Roman" w:eastAsia="Calibri" w:hAnsi="Times New Roman" w:cs="Times New Roman"/>
          <w:lang w:val="en-US"/>
        </w:rPr>
        <w:t>saluran</w:t>
      </w:r>
      <w:proofErr w:type="spellEnd"/>
      <w:r w:rsidR="009778CA">
        <w:rPr>
          <w:rFonts w:ascii="Times New Roman" w:eastAsia="Calibri" w:hAnsi="Times New Roman" w:cs="Times New Roman"/>
          <w:lang w:val="en-US"/>
        </w:rPr>
        <w:t xml:space="preserve">, </w:t>
      </w:r>
      <w:proofErr w:type="spellStart"/>
      <w:proofErr w:type="gramStart"/>
      <w:r w:rsidR="009778CA">
        <w:rPr>
          <w:rFonts w:ascii="Times New Roman" w:eastAsia="Calibri" w:hAnsi="Times New Roman" w:cs="Times New Roman"/>
          <w:lang w:val="en-US"/>
        </w:rPr>
        <w:t>yaitu</w:t>
      </w:r>
      <w:proofErr w:type="spellEnd"/>
      <w:r w:rsidR="009778CA">
        <w:rPr>
          <w:rFonts w:ascii="Times New Roman" w:eastAsia="Calibri" w:hAnsi="Times New Roman" w:cs="Times New Roman"/>
          <w:lang w:val="en-US"/>
        </w:rPr>
        <w:t xml:space="preserve"> ;</w:t>
      </w:r>
      <w:proofErr w:type="gramEnd"/>
    </w:p>
    <w:p w14:paraId="18A6CC51" w14:textId="77777777" w:rsidR="004307F1" w:rsidRPr="001F5DF2" w:rsidRDefault="004307F1" w:rsidP="00852B6F">
      <w:pPr>
        <w:spacing w:line="360" w:lineRule="auto"/>
        <w:jc w:val="both"/>
        <w:rPr>
          <w:rFonts w:ascii="Times New Roman" w:eastAsia="Calibri" w:hAnsi="Times New Roman" w:cs="Times New Roman"/>
        </w:rPr>
      </w:pPr>
      <w:r w:rsidRPr="001F5DF2">
        <w:rPr>
          <w:rFonts w:ascii="Times New Roman" w:eastAsia="Calibri" w:hAnsi="Times New Roman" w:cs="Times New Roman"/>
        </w:rPr>
        <w:t xml:space="preserve">1. Margin pemasaran saluran I </w:t>
      </w:r>
    </w:p>
    <w:p w14:paraId="574BF0ED" w14:textId="7C4487C0" w:rsidR="004307F1" w:rsidRDefault="004307F1" w:rsidP="00852B6F">
      <w:pPr>
        <w:spacing w:line="240" w:lineRule="auto"/>
        <w:ind w:firstLine="567"/>
        <w:jc w:val="both"/>
        <w:rPr>
          <w:rFonts w:ascii="Times New Roman" w:eastAsia="Calibri" w:hAnsi="Times New Roman" w:cs="Times New Roman"/>
        </w:rPr>
      </w:pPr>
      <w:r w:rsidRPr="001F5DF2">
        <w:rPr>
          <w:rFonts w:ascii="Times New Roman" w:eastAsia="Calibri" w:hAnsi="Times New Roman" w:cs="Times New Roman"/>
        </w:rPr>
        <w:t>Pemasaran saluran I terdiri dari petani, pedagang pengecer dan konsumen.</w:t>
      </w:r>
      <w:r>
        <w:rPr>
          <w:rFonts w:ascii="Times New Roman" w:eastAsia="Calibri" w:hAnsi="Times New Roman" w:cs="Times New Roman"/>
        </w:rPr>
        <w:t xml:space="preserve"> </w:t>
      </w:r>
      <w:r w:rsidRPr="001F5DF2">
        <w:rPr>
          <w:rFonts w:ascii="Times New Roman" w:eastAsia="Calibri" w:hAnsi="Times New Roman" w:cs="Times New Roman"/>
        </w:rPr>
        <w:t xml:space="preserve">Besarnya rata-rata biaya, keuntungan dan marjin pemasaran kentang pada saluran pemasaran I </w:t>
      </w:r>
      <w:r>
        <w:rPr>
          <w:rFonts w:ascii="Times New Roman" w:eastAsia="Calibri" w:hAnsi="Times New Roman" w:cs="Times New Roman"/>
        </w:rPr>
        <w:t>berikut ini :</w:t>
      </w:r>
    </w:p>
    <w:tbl>
      <w:tblPr>
        <w:tblpPr w:leftFromText="180" w:rightFromText="180" w:vertAnchor="text" w:horzAnchor="margin" w:tblpXSpec="center" w:tblpY="155"/>
        <w:tblW w:w="7560" w:type="dxa"/>
        <w:tblBorders>
          <w:top w:val="single" w:sz="4" w:space="0" w:color="auto"/>
          <w:bottom w:val="single" w:sz="4" w:space="0" w:color="auto"/>
        </w:tblBorders>
        <w:tblLayout w:type="fixed"/>
        <w:tblLook w:val="04A0" w:firstRow="1" w:lastRow="0" w:firstColumn="1" w:lastColumn="0" w:noHBand="0" w:noVBand="1"/>
      </w:tblPr>
      <w:tblGrid>
        <w:gridCol w:w="1620"/>
        <w:gridCol w:w="2105"/>
        <w:gridCol w:w="2215"/>
        <w:gridCol w:w="1620"/>
      </w:tblGrid>
      <w:tr w:rsidR="00572016" w:rsidRPr="001F5DF2" w14:paraId="3EEF6A61" w14:textId="77777777" w:rsidTr="00572016">
        <w:trPr>
          <w:trHeight w:val="467"/>
        </w:trPr>
        <w:tc>
          <w:tcPr>
            <w:tcW w:w="3725" w:type="dxa"/>
            <w:gridSpan w:val="2"/>
            <w:tcBorders>
              <w:top w:val="single" w:sz="4" w:space="0" w:color="auto"/>
              <w:bottom w:val="single" w:sz="4" w:space="0" w:color="auto"/>
            </w:tcBorders>
          </w:tcPr>
          <w:p w14:paraId="3BA04011" w14:textId="77777777" w:rsidR="00572016" w:rsidRPr="001F5DF2" w:rsidRDefault="00572016" w:rsidP="00852B6F">
            <w:pPr>
              <w:spacing w:line="240" w:lineRule="auto"/>
              <w:jc w:val="center"/>
              <w:rPr>
                <w:rFonts w:ascii="Times New Roman" w:eastAsia="Calibri" w:hAnsi="Times New Roman" w:cs="Times New Roman"/>
                <w:b/>
              </w:rPr>
            </w:pPr>
            <w:r w:rsidRPr="001F5DF2">
              <w:rPr>
                <w:rFonts w:ascii="Times New Roman" w:eastAsia="Calibri" w:hAnsi="Times New Roman" w:cs="Times New Roman"/>
                <w:b/>
              </w:rPr>
              <w:t>Uraian</w:t>
            </w:r>
          </w:p>
        </w:tc>
        <w:tc>
          <w:tcPr>
            <w:tcW w:w="2215" w:type="dxa"/>
            <w:tcBorders>
              <w:top w:val="single" w:sz="4" w:space="0" w:color="auto"/>
              <w:bottom w:val="single" w:sz="4" w:space="0" w:color="auto"/>
            </w:tcBorders>
          </w:tcPr>
          <w:p w14:paraId="0DC68FD7" w14:textId="77777777" w:rsidR="00572016" w:rsidRPr="00572016" w:rsidRDefault="00572016" w:rsidP="00852B6F">
            <w:pPr>
              <w:spacing w:line="240" w:lineRule="auto"/>
              <w:jc w:val="center"/>
              <w:rPr>
                <w:rFonts w:ascii="Times New Roman" w:eastAsia="Calibri" w:hAnsi="Times New Roman" w:cs="Times New Roman"/>
                <w:b/>
                <w:lang w:val="en-US"/>
              </w:rPr>
            </w:pPr>
            <w:r w:rsidRPr="001F5DF2">
              <w:rPr>
                <w:rFonts w:ascii="Times New Roman" w:eastAsia="Calibri" w:hAnsi="Times New Roman" w:cs="Times New Roman"/>
                <w:b/>
              </w:rPr>
              <w:t>Harga &amp; Biaya</w:t>
            </w:r>
            <w:r>
              <w:rPr>
                <w:rFonts w:ascii="Times New Roman" w:eastAsia="Calibri" w:hAnsi="Times New Roman" w:cs="Times New Roman"/>
                <w:b/>
                <w:lang w:val="en-US"/>
              </w:rPr>
              <w:t xml:space="preserve"> (Rp)</w:t>
            </w:r>
          </w:p>
        </w:tc>
        <w:tc>
          <w:tcPr>
            <w:tcW w:w="1620" w:type="dxa"/>
            <w:tcBorders>
              <w:top w:val="single" w:sz="4" w:space="0" w:color="auto"/>
              <w:bottom w:val="single" w:sz="4" w:space="0" w:color="auto"/>
            </w:tcBorders>
          </w:tcPr>
          <w:p w14:paraId="1588DF69" w14:textId="77777777" w:rsidR="00572016" w:rsidRPr="00572016" w:rsidRDefault="00572016" w:rsidP="00852B6F">
            <w:pPr>
              <w:spacing w:line="240" w:lineRule="auto"/>
              <w:jc w:val="center"/>
              <w:rPr>
                <w:rFonts w:ascii="Times New Roman" w:eastAsia="Calibri" w:hAnsi="Times New Roman" w:cs="Times New Roman"/>
                <w:b/>
                <w:lang w:val="en-US"/>
              </w:rPr>
            </w:pPr>
            <w:r w:rsidRPr="001F5DF2">
              <w:rPr>
                <w:rFonts w:ascii="Times New Roman" w:eastAsia="Calibri" w:hAnsi="Times New Roman" w:cs="Times New Roman"/>
                <w:b/>
              </w:rPr>
              <w:t>Marjin</w:t>
            </w:r>
            <w:r>
              <w:rPr>
                <w:rFonts w:ascii="Times New Roman" w:eastAsia="Calibri" w:hAnsi="Times New Roman" w:cs="Times New Roman"/>
                <w:b/>
                <w:lang w:val="en-US"/>
              </w:rPr>
              <w:t xml:space="preserve"> (Rp)</w:t>
            </w:r>
          </w:p>
        </w:tc>
      </w:tr>
      <w:tr w:rsidR="00572016" w:rsidRPr="001F5DF2" w14:paraId="27C98ECB" w14:textId="77777777" w:rsidTr="00572016">
        <w:trPr>
          <w:trHeight w:val="233"/>
        </w:trPr>
        <w:tc>
          <w:tcPr>
            <w:tcW w:w="1620" w:type="dxa"/>
            <w:tcBorders>
              <w:top w:val="single" w:sz="4" w:space="0" w:color="auto"/>
            </w:tcBorders>
          </w:tcPr>
          <w:p w14:paraId="01D0DDAA"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Petani</w:t>
            </w:r>
          </w:p>
        </w:tc>
        <w:tc>
          <w:tcPr>
            <w:tcW w:w="2105" w:type="dxa"/>
            <w:tcBorders>
              <w:top w:val="single" w:sz="4" w:space="0" w:color="auto"/>
            </w:tcBorders>
          </w:tcPr>
          <w:p w14:paraId="44D46EBE"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tc>
        <w:tc>
          <w:tcPr>
            <w:tcW w:w="2215" w:type="dxa"/>
            <w:tcBorders>
              <w:top w:val="single" w:sz="4" w:space="0" w:color="auto"/>
            </w:tcBorders>
          </w:tcPr>
          <w:p w14:paraId="24A93A68"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7.500</w:t>
            </w:r>
          </w:p>
        </w:tc>
        <w:tc>
          <w:tcPr>
            <w:tcW w:w="1620" w:type="dxa"/>
            <w:tcBorders>
              <w:top w:val="single" w:sz="4" w:space="0" w:color="auto"/>
            </w:tcBorders>
          </w:tcPr>
          <w:p w14:paraId="0B3267EC" w14:textId="77777777" w:rsidR="00572016" w:rsidRPr="001F5DF2" w:rsidRDefault="00572016" w:rsidP="00852B6F">
            <w:pPr>
              <w:spacing w:line="240" w:lineRule="auto"/>
              <w:jc w:val="center"/>
              <w:rPr>
                <w:rFonts w:ascii="Times New Roman" w:eastAsia="Calibri" w:hAnsi="Times New Roman" w:cs="Times New Roman"/>
              </w:rPr>
            </w:pPr>
          </w:p>
        </w:tc>
      </w:tr>
      <w:tr w:rsidR="00572016" w:rsidRPr="001F5DF2" w14:paraId="3AC08AEB" w14:textId="77777777" w:rsidTr="00572016">
        <w:trPr>
          <w:trHeight w:val="2142"/>
        </w:trPr>
        <w:tc>
          <w:tcPr>
            <w:tcW w:w="1620" w:type="dxa"/>
          </w:tcPr>
          <w:p w14:paraId="7A77D537"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Pedagang Pengecer</w:t>
            </w:r>
          </w:p>
        </w:tc>
        <w:tc>
          <w:tcPr>
            <w:tcW w:w="2105" w:type="dxa"/>
          </w:tcPr>
          <w:p w14:paraId="623B8628"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p w14:paraId="20968B05"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p w14:paraId="4A5FF42A" w14:textId="77777777" w:rsidR="00572016" w:rsidRPr="001F5DF2" w:rsidRDefault="00572016" w:rsidP="00852B6F">
            <w:pPr>
              <w:spacing w:line="240" w:lineRule="auto"/>
              <w:rPr>
                <w:rFonts w:ascii="Times New Roman" w:eastAsia="Calibri" w:hAnsi="Times New Roman" w:cs="Times New Roman"/>
                <w:b/>
                <w:sz w:val="18"/>
                <w:szCs w:val="18"/>
              </w:rPr>
            </w:pPr>
            <w:r w:rsidRPr="001F5DF2">
              <w:rPr>
                <w:rFonts w:ascii="Times New Roman" w:eastAsia="Calibri" w:hAnsi="Times New Roman" w:cs="Times New Roman"/>
                <w:b/>
                <w:sz w:val="18"/>
                <w:szCs w:val="18"/>
              </w:rPr>
              <w:t>Biaya Pemasaran</w:t>
            </w:r>
          </w:p>
          <w:p w14:paraId="5E26D5AF"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Sortasi</w:t>
            </w:r>
          </w:p>
          <w:p w14:paraId="12E08008"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Angkut/Timbang</w:t>
            </w:r>
          </w:p>
          <w:p w14:paraId="499C6422"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Transportasi</w:t>
            </w:r>
          </w:p>
          <w:p w14:paraId="0FBA5328"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Penyusutan</w:t>
            </w:r>
          </w:p>
          <w:p w14:paraId="7A14E119" w14:textId="77777777" w:rsidR="00572016" w:rsidRPr="001F5DF2" w:rsidRDefault="00572016" w:rsidP="00852B6F">
            <w:pPr>
              <w:spacing w:line="240" w:lineRule="auto"/>
              <w:rPr>
                <w:rFonts w:ascii="Times New Roman" w:eastAsia="Calibri" w:hAnsi="Times New Roman" w:cs="Times New Roman"/>
                <w:b/>
                <w:sz w:val="18"/>
                <w:szCs w:val="18"/>
              </w:rPr>
            </w:pPr>
            <w:r w:rsidRPr="001F5DF2">
              <w:rPr>
                <w:rFonts w:ascii="Times New Roman" w:eastAsia="Calibri" w:hAnsi="Times New Roman" w:cs="Times New Roman"/>
                <w:b/>
                <w:sz w:val="18"/>
                <w:szCs w:val="18"/>
              </w:rPr>
              <w:t>Keuntungan Bersih</w:t>
            </w:r>
          </w:p>
        </w:tc>
        <w:tc>
          <w:tcPr>
            <w:tcW w:w="2215" w:type="dxa"/>
          </w:tcPr>
          <w:p w14:paraId="0E0C656F"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7.500</w:t>
            </w:r>
          </w:p>
          <w:p w14:paraId="0C9C15CA"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p w14:paraId="5AFC9E47" w14:textId="77777777" w:rsidR="00572016" w:rsidRPr="001F5DF2" w:rsidRDefault="00572016" w:rsidP="00852B6F">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1</w:t>
            </w:r>
            <w:r>
              <w:rPr>
                <w:rFonts w:ascii="Times New Roman" w:eastAsia="Calibri" w:hAnsi="Times New Roman" w:cs="Times New Roman"/>
                <w:b/>
                <w:lang w:val="en-US"/>
              </w:rPr>
              <w:t>.</w:t>
            </w:r>
            <w:r w:rsidRPr="001F5DF2">
              <w:rPr>
                <w:rFonts w:ascii="Times New Roman" w:eastAsia="Calibri" w:hAnsi="Times New Roman" w:cs="Times New Roman"/>
                <w:b/>
              </w:rPr>
              <w:t>400</w:t>
            </w:r>
          </w:p>
          <w:p w14:paraId="2850F6F7"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100</w:t>
            </w:r>
          </w:p>
          <w:p w14:paraId="451F2E28"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583A98DC"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500</w:t>
            </w:r>
          </w:p>
          <w:p w14:paraId="5B071214"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750</w:t>
            </w:r>
          </w:p>
          <w:p w14:paraId="394D6128" w14:textId="77777777" w:rsidR="00572016" w:rsidRPr="001F5DF2" w:rsidRDefault="00572016" w:rsidP="00852B6F">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2.100</w:t>
            </w:r>
          </w:p>
        </w:tc>
        <w:tc>
          <w:tcPr>
            <w:tcW w:w="1620" w:type="dxa"/>
          </w:tcPr>
          <w:p w14:paraId="689517D7" w14:textId="77777777" w:rsidR="00572016" w:rsidRPr="001F5DF2" w:rsidRDefault="00572016" w:rsidP="00852B6F">
            <w:pPr>
              <w:spacing w:line="240" w:lineRule="auto"/>
              <w:jc w:val="center"/>
              <w:rPr>
                <w:rFonts w:ascii="Times New Roman" w:eastAsia="Calibri" w:hAnsi="Times New Roman" w:cs="Times New Roman"/>
                <w:b/>
                <w:sz w:val="18"/>
                <w:szCs w:val="18"/>
              </w:rPr>
            </w:pPr>
            <w:r w:rsidRPr="00CD555F">
              <w:rPr>
                <w:rFonts w:ascii="Times New Roman" w:eastAsia="Calibri" w:hAnsi="Times New Roman" w:cs="Times New Roman"/>
                <w:b/>
              </w:rPr>
              <w:t>3.</w:t>
            </w:r>
            <w:r w:rsidRPr="001F5DF2">
              <w:rPr>
                <w:rFonts w:ascii="Times New Roman" w:eastAsia="Calibri" w:hAnsi="Times New Roman" w:cs="Times New Roman"/>
                <w:b/>
              </w:rPr>
              <w:t>500</w:t>
            </w:r>
          </w:p>
        </w:tc>
      </w:tr>
      <w:tr w:rsidR="00572016" w:rsidRPr="001F5DF2" w14:paraId="2FC7139F" w14:textId="77777777" w:rsidTr="00572016">
        <w:trPr>
          <w:trHeight w:val="218"/>
        </w:trPr>
        <w:tc>
          <w:tcPr>
            <w:tcW w:w="1620" w:type="dxa"/>
          </w:tcPr>
          <w:p w14:paraId="079E1DDC"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Konsumen</w:t>
            </w:r>
          </w:p>
        </w:tc>
        <w:tc>
          <w:tcPr>
            <w:tcW w:w="2105" w:type="dxa"/>
          </w:tcPr>
          <w:p w14:paraId="57EC3525" w14:textId="77777777" w:rsidR="00572016" w:rsidRPr="001F5DF2" w:rsidRDefault="00572016"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tc>
        <w:tc>
          <w:tcPr>
            <w:tcW w:w="2215" w:type="dxa"/>
          </w:tcPr>
          <w:p w14:paraId="1BBFBD70" w14:textId="77777777" w:rsidR="00572016" w:rsidRPr="001F5DF2" w:rsidRDefault="00572016" w:rsidP="00852B6F">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tc>
        <w:tc>
          <w:tcPr>
            <w:tcW w:w="1620" w:type="dxa"/>
          </w:tcPr>
          <w:p w14:paraId="25D321DE" w14:textId="77777777" w:rsidR="00572016" w:rsidRPr="001F5DF2" w:rsidRDefault="00572016" w:rsidP="00852B6F">
            <w:pPr>
              <w:spacing w:line="240" w:lineRule="auto"/>
              <w:jc w:val="center"/>
              <w:rPr>
                <w:rFonts w:ascii="Times New Roman" w:eastAsia="Calibri" w:hAnsi="Times New Roman" w:cs="Times New Roman"/>
              </w:rPr>
            </w:pPr>
          </w:p>
        </w:tc>
      </w:tr>
    </w:tbl>
    <w:p w14:paraId="13FA0917"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5719210C"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2B8A288C"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7DE34AA2"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5BE74812"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63732EEE"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207BC4B9"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190F2519" w14:textId="77777777" w:rsidR="00852B6F" w:rsidRDefault="00852B6F" w:rsidP="00852B6F">
      <w:pPr>
        <w:spacing w:line="360" w:lineRule="auto"/>
        <w:ind w:hanging="720"/>
        <w:jc w:val="both"/>
        <w:rPr>
          <w:rFonts w:ascii="Times New Roman" w:eastAsia="Calibri" w:hAnsi="Times New Roman" w:cs="Times New Roman"/>
          <w:sz w:val="24"/>
          <w:szCs w:val="24"/>
        </w:rPr>
      </w:pPr>
    </w:p>
    <w:p w14:paraId="0E1D0490" w14:textId="34D1C0CB" w:rsidR="00572016" w:rsidRPr="00852B6F" w:rsidRDefault="00572016" w:rsidP="00852B6F">
      <w:pPr>
        <w:spacing w:line="360" w:lineRule="auto"/>
        <w:jc w:val="both"/>
        <w:rPr>
          <w:rFonts w:ascii="Times New Roman" w:eastAsia="Calibri" w:hAnsi="Times New Roman" w:cs="Times New Roman"/>
          <w:sz w:val="24"/>
          <w:szCs w:val="24"/>
          <w:lang w:val="en-US"/>
        </w:rPr>
      </w:pPr>
      <w:r w:rsidRPr="00852B6F">
        <w:rPr>
          <w:rFonts w:ascii="Times New Roman" w:eastAsia="Calibri" w:hAnsi="Times New Roman" w:cs="Times New Roman"/>
          <w:sz w:val="24"/>
          <w:szCs w:val="24"/>
        </w:rPr>
        <w:t>Tabel 1. Biaya dan margin pemasaran pada saluran pemasaran I</w:t>
      </w:r>
      <w:r w:rsidRPr="00852B6F">
        <w:rPr>
          <w:rFonts w:ascii="Times New Roman" w:eastAsia="Calibri" w:hAnsi="Times New Roman" w:cs="Times New Roman"/>
          <w:sz w:val="24"/>
          <w:szCs w:val="24"/>
          <w:lang w:val="en-US"/>
        </w:rPr>
        <w:t>.</w:t>
      </w:r>
    </w:p>
    <w:p w14:paraId="643811C4" w14:textId="7889844D" w:rsidR="004307F1" w:rsidRPr="00852B6F" w:rsidRDefault="004307F1" w:rsidP="00852B6F">
      <w:pPr>
        <w:spacing w:line="360" w:lineRule="auto"/>
        <w:rPr>
          <w:rFonts w:ascii="Times New Roman" w:eastAsia="Calibri" w:hAnsi="Times New Roman" w:cs="Times New Roman"/>
          <w:i/>
          <w:sz w:val="24"/>
          <w:szCs w:val="24"/>
        </w:rPr>
      </w:pPr>
      <w:r w:rsidRPr="00852B6F">
        <w:rPr>
          <w:rFonts w:ascii="Times New Roman" w:eastAsia="Calibri" w:hAnsi="Times New Roman" w:cs="Times New Roman"/>
          <w:i/>
          <w:sz w:val="24"/>
          <w:szCs w:val="24"/>
        </w:rPr>
        <w:t>Sumber : data primer, diolah tahun 202</w:t>
      </w:r>
      <w:r w:rsidR="00572016" w:rsidRPr="00852B6F">
        <w:rPr>
          <w:rFonts w:ascii="Times New Roman" w:eastAsia="Calibri" w:hAnsi="Times New Roman" w:cs="Times New Roman"/>
          <w:i/>
          <w:sz w:val="24"/>
          <w:szCs w:val="24"/>
          <w:lang w:val="en-US"/>
        </w:rPr>
        <w:t>1</w:t>
      </w:r>
      <w:r w:rsidRPr="00852B6F">
        <w:rPr>
          <w:rFonts w:ascii="Times New Roman" w:eastAsia="Calibri" w:hAnsi="Times New Roman" w:cs="Times New Roman"/>
          <w:i/>
          <w:sz w:val="24"/>
          <w:szCs w:val="24"/>
        </w:rPr>
        <w:t>.</w:t>
      </w:r>
    </w:p>
    <w:p w14:paraId="560E842A" w14:textId="57ECA862" w:rsidR="004307F1" w:rsidRPr="00852B6F" w:rsidRDefault="00852B6F" w:rsidP="00852B6F">
      <w:pPr>
        <w:spacing w:line="360" w:lineRule="auto"/>
        <w:ind w:firstLine="567"/>
        <w:jc w:val="both"/>
        <w:rPr>
          <w:rFonts w:ascii="Times New Roman" w:eastAsia="Calibri" w:hAnsi="Times New Roman" w:cs="Times New Roman"/>
          <w:sz w:val="24"/>
          <w:szCs w:val="24"/>
        </w:rPr>
      </w:pPr>
      <w:r w:rsidRPr="00852B6F">
        <w:rPr>
          <w:rFonts w:ascii="Times New Roman" w:eastAsia="Calibri" w:hAnsi="Times New Roman" w:cs="Times New Roman"/>
          <w:sz w:val="24"/>
          <w:szCs w:val="24"/>
          <w:lang w:val="en-US"/>
        </w:rPr>
        <w:t>S</w:t>
      </w:r>
      <w:r w:rsidR="004307F1" w:rsidRPr="00852B6F">
        <w:rPr>
          <w:rFonts w:ascii="Times New Roman" w:eastAsia="Calibri" w:hAnsi="Times New Roman" w:cs="Times New Roman"/>
          <w:sz w:val="24"/>
          <w:szCs w:val="24"/>
        </w:rPr>
        <w:t xml:space="preserve">aluran pemasaran I pedagang yang terkait adalah pedagang pengecer. Pada saluran ini harga jual kentang dari petani ke pedagang pengecer Rp. 7.500 dengan biaya pemasaran 1 Kg kentang sebesar Rp. 1.400. Pedagang pengecer mengeluarkan biaya pemasaran berupa biaya sortasi per 1Kg sebesar Rp. 100, biaya angkut atau timbang per 1Kg sebesar Rp.50, biaya transportasi per Kg sebesar Rp. 500, dan untuk biaya penyusutan per Kg sebesar Rp. 750. Margin yang diperoleh pedagang pengecer adalah sebesar Rp. 3.500. </w:t>
      </w:r>
    </w:p>
    <w:p w14:paraId="05F111AF" w14:textId="22C553CE" w:rsidR="004307F1" w:rsidRDefault="004307F1" w:rsidP="00852B6F">
      <w:pPr>
        <w:spacing w:line="360" w:lineRule="auto"/>
        <w:ind w:firstLine="567"/>
        <w:jc w:val="both"/>
        <w:rPr>
          <w:rFonts w:ascii="Times New Roman" w:eastAsia="Calibri" w:hAnsi="Times New Roman" w:cs="Times New Roman"/>
          <w:sz w:val="24"/>
          <w:szCs w:val="24"/>
        </w:rPr>
      </w:pPr>
      <w:r w:rsidRPr="00852B6F">
        <w:rPr>
          <w:rFonts w:ascii="Times New Roman" w:eastAsia="Calibri" w:hAnsi="Times New Roman" w:cs="Times New Roman"/>
          <w:sz w:val="24"/>
          <w:szCs w:val="24"/>
        </w:rPr>
        <w:t xml:space="preserve">Biaya pemasaran terbesar yang harus dikeluarkan oleh pedagang pengecer adalah biaya transportasi yaitu sebesar Rp. 500 per kg dan biaya penyusutan yaitu sebesar Rp. 750 per  kg. Permasalahan pada margin pemasaran ke I pedagang pengecer tidak membeli kentang dari petani dengan jumlah yang besar, pedagang pengecer membeli kentang dari petani tidak lebih dari 100-300 kg tergantung permintaan dan habisnya produk. Sedangkan petani sekali panen produksinya mencapai 3000 kg. Oleh karena itu petani lebih memilih </w:t>
      </w:r>
      <w:r w:rsidRPr="00852B6F">
        <w:rPr>
          <w:rFonts w:ascii="Times New Roman" w:eastAsia="Calibri" w:hAnsi="Times New Roman" w:cs="Times New Roman"/>
          <w:sz w:val="24"/>
          <w:szCs w:val="24"/>
        </w:rPr>
        <w:lastRenderedPageBreak/>
        <w:t xml:space="preserve">menjual ke pedagang pengumpul karena harga beli pedagang pengumpul dan pengecer sama. </w:t>
      </w:r>
    </w:p>
    <w:p w14:paraId="0C401290" w14:textId="77777777" w:rsidR="004307F1" w:rsidRPr="001F5DF2" w:rsidRDefault="004307F1" w:rsidP="004307F1">
      <w:pPr>
        <w:spacing w:line="240" w:lineRule="auto"/>
        <w:jc w:val="both"/>
        <w:rPr>
          <w:rFonts w:ascii="Times New Roman" w:eastAsia="Calibri" w:hAnsi="Times New Roman" w:cs="Times New Roman"/>
        </w:rPr>
      </w:pPr>
      <w:r w:rsidRPr="001F5DF2">
        <w:rPr>
          <w:rFonts w:ascii="Times New Roman" w:eastAsia="Calibri" w:hAnsi="Times New Roman" w:cs="Times New Roman"/>
        </w:rPr>
        <w:t xml:space="preserve">2. Margin pemasaran Saluran II </w:t>
      </w:r>
    </w:p>
    <w:p w14:paraId="1114C355" w14:textId="68B189CA" w:rsidR="004307F1" w:rsidRPr="00762AC2" w:rsidRDefault="004307F1" w:rsidP="00762AC2">
      <w:pPr>
        <w:spacing w:line="360" w:lineRule="auto"/>
        <w:ind w:firstLine="562"/>
        <w:jc w:val="both"/>
        <w:rPr>
          <w:rFonts w:ascii="Times New Roman" w:eastAsia="Calibri" w:hAnsi="Times New Roman" w:cs="Times New Roman"/>
          <w:sz w:val="24"/>
          <w:szCs w:val="24"/>
        </w:rPr>
      </w:pPr>
      <w:r w:rsidRPr="00762AC2">
        <w:rPr>
          <w:rFonts w:ascii="Times New Roman" w:eastAsia="Calibri" w:hAnsi="Times New Roman" w:cs="Times New Roman"/>
          <w:sz w:val="24"/>
          <w:szCs w:val="24"/>
        </w:rPr>
        <w:t>Pemasaran saluran II terdiri dari petani, pedagang pengepul, pedagang pengecer dan konsumen. Besarnya rata-rata biaya, keuntungan dan marjin pemasaran kentang pada saluran pemasaran II dapat dilihat pada Tabel 2 berikut ini :</w:t>
      </w:r>
    </w:p>
    <w:p w14:paraId="64963D03" w14:textId="44A42879" w:rsidR="004307F1" w:rsidRPr="001F5DF2" w:rsidRDefault="004307F1" w:rsidP="004307F1">
      <w:pPr>
        <w:spacing w:line="240" w:lineRule="auto"/>
        <w:ind w:firstLine="567"/>
        <w:jc w:val="both"/>
        <w:rPr>
          <w:rFonts w:ascii="Times New Roman" w:eastAsia="Calibri" w:hAnsi="Times New Roman" w:cs="Times New Roman"/>
        </w:rPr>
      </w:pPr>
    </w:p>
    <w:tbl>
      <w:tblPr>
        <w:tblW w:w="8787" w:type="dxa"/>
        <w:tblInd w:w="-147" w:type="dxa"/>
        <w:tblBorders>
          <w:top w:val="single" w:sz="4" w:space="0" w:color="auto"/>
          <w:bottom w:val="single" w:sz="4" w:space="0" w:color="auto"/>
        </w:tblBorders>
        <w:tblLook w:val="04A0" w:firstRow="1" w:lastRow="0" w:firstColumn="1" w:lastColumn="0" w:noHBand="0" w:noVBand="1"/>
      </w:tblPr>
      <w:tblGrid>
        <w:gridCol w:w="2307"/>
        <w:gridCol w:w="2430"/>
        <w:gridCol w:w="2242"/>
        <w:gridCol w:w="1808"/>
      </w:tblGrid>
      <w:tr w:rsidR="004307F1" w:rsidRPr="001F5DF2" w14:paraId="43E8F3F1" w14:textId="77777777" w:rsidTr="00852B6F">
        <w:tc>
          <w:tcPr>
            <w:tcW w:w="4737" w:type="dxa"/>
            <w:gridSpan w:val="2"/>
            <w:tcBorders>
              <w:top w:val="single" w:sz="4" w:space="0" w:color="auto"/>
              <w:bottom w:val="single" w:sz="4" w:space="0" w:color="auto"/>
            </w:tcBorders>
          </w:tcPr>
          <w:p w14:paraId="72AF9193" w14:textId="77777777" w:rsidR="004307F1" w:rsidRPr="001F5DF2" w:rsidRDefault="004307F1" w:rsidP="00852B6F">
            <w:pPr>
              <w:spacing w:line="240" w:lineRule="auto"/>
              <w:jc w:val="center"/>
              <w:rPr>
                <w:rFonts w:ascii="Times New Roman" w:eastAsia="Calibri" w:hAnsi="Times New Roman" w:cs="Times New Roman"/>
                <w:b/>
              </w:rPr>
            </w:pPr>
            <w:r w:rsidRPr="001F5DF2">
              <w:rPr>
                <w:rFonts w:ascii="Times New Roman" w:eastAsia="Calibri" w:hAnsi="Times New Roman" w:cs="Times New Roman"/>
                <w:b/>
              </w:rPr>
              <w:t>Uraian</w:t>
            </w:r>
          </w:p>
        </w:tc>
        <w:tc>
          <w:tcPr>
            <w:tcW w:w="2242" w:type="dxa"/>
            <w:tcBorders>
              <w:top w:val="single" w:sz="4" w:space="0" w:color="auto"/>
              <w:bottom w:val="single" w:sz="4" w:space="0" w:color="auto"/>
            </w:tcBorders>
          </w:tcPr>
          <w:p w14:paraId="5470AD69" w14:textId="349B9C06" w:rsidR="004307F1" w:rsidRPr="00852B6F" w:rsidRDefault="004307F1" w:rsidP="00852B6F">
            <w:pPr>
              <w:spacing w:line="240" w:lineRule="auto"/>
              <w:jc w:val="center"/>
              <w:rPr>
                <w:rFonts w:ascii="Times New Roman" w:eastAsia="Calibri" w:hAnsi="Times New Roman" w:cs="Times New Roman"/>
                <w:b/>
                <w:lang w:val="en-US"/>
              </w:rPr>
            </w:pPr>
            <w:r w:rsidRPr="001F5DF2">
              <w:rPr>
                <w:rFonts w:ascii="Times New Roman" w:eastAsia="Calibri" w:hAnsi="Times New Roman" w:cs="Times New Roman"/>
                <w:b/>
              </w:rPr>
              <w:t>Harga &amp; Biaya</w:t>
            </w:r>
            <w:r w:rsidR="00852B6F">
              <w:rPr>
                <w:rFonts w:ascii="Times New Roman" w:eastAsia="Calibri" w:hAnsi="Times New Roman" w:cs="Times New Roman"/>
                <w:b/>
                <w:lang w:val="en-US"/>
              </w:rPr>
              <w:t xml:space="preserve"> (Rp)</w:t>
            </w:r>
          </w:p>
        </w:tc>
        <w:tc>
          <w:tcPr>
            <w:tcW w:w="1808" w:type="dxa"/>
            <w:tcBorders>
              <w:top w:val="single" w:sz="4" w:space="0" w:color="auto"/>
              <w:bottom w:val="single" w:sz="4" w:space="0" w:color="auto"/>
            </w:tcBorders>
          </w:tcPr>
          <w:p w14:paraId="01B97C7A" w14:textId="68142092" w:rsidR="004307F1" w:rsidRPr="00852B6F" w:rsidRDefault="004307F1" w:rsidP="00852B6F">
            <w:pPr>
              <w:spacing w:line="240" w:lineRule="auto"/>
              <w:jc w:val="center"/>
              <w:rPr>
                <w:rFonts w:ascii="Times New Roman" w:eastAsia="Calibri" w:hAnsi="Times New Roman" w:cs="Times New Roman"/>
                <w:b/>
                <w:lang w:val="en-US"/>
              </w:rPr>
            </w:pPr>
            <w:r w:rsidRPr="001F5DF2">
              <w:rPr>
                <w:rFonts w:ascii="Times New Roman" w:eastAsia="Calibri" w:hAnsi="Times New Roman" w:cs="Times New Roman"/>
                <w:b/>
              </w:rPr>
              <w:t>Marjin</w:t>
            </w:r>
            <w:r w:rsidR="00852B6F">
              <w:rPr>
                <w:rFonts w:ascii="Times New Roman" w:eastAsia="Calibri" w:hAnsi="Times New Roman" w:cs="Times New Roman"/>
                <w:b/>
                <w:lang w:val="en-US"/>
              </w:rPr>
              <w:t xml:space="preserve"> (Rp)</w:t>
            </w:r>
          </w:p>
        </w:tc>
      </w:tr>
      <w:tr w:rsidR="004307F1" w:rsidRPr="001F5DF2" w14:paraId="7922E8E7" w14:textId="77777777" w:rsidTr="00852B6F">
        <w:tc>
          <w:tcPr>
            <w:tcW w:w="2307" w:type="dxa"/>
            <w:tcBorders>
              <w:top w:val="single" w:sz="4" w:space="0" w:color="auto"/>
            </w:tcBorders>
          </w:tcPr>
          <w:p w14:paraId="5AE3310E"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Petani</w:t>
            </w:r>
          </w:p>
        </w:tc>
        <w:tc>
          <w:tcPr>
            <w:tcW w:w="2430" w:type="dxa"/>
            <w:tcBorders>
              <w:top w:val="single" w:sz="4" w:space="0" w:color="auto"/>
            </w:tcBorders>
          </w:tcPr>
          <w:p w14:paraId="58DDC206"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tc>
        <w:tc>
          <w:tcPr>
            <w:tcW w:w="2242" w:type="dxa"/>
            <w:tcBorders>
              <w:top w:val="single" w:sz="4" w:space="0" w:color="auto"/>
            </w:tcBorders>
          </w:tcPr>
          <w:p w14:paraId="4E693526" w14:textId="673265BE"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7.500</w:t>
            </w:r>
          </w:p>
        </w:tc>
        <w:tc>
          <w:tcPr>
            <w:tcW w:w="1808" w:type="dxa"/>
            <w:tcBorders>
              <w:top w:val="single" w:sz="4" w:space="0" w:color="auto"/>
            </w:tcBorders>
          </w:tcPr>
          <w:p w14:paraId="3528CBE5" w14:textId="77777777" w:rsidR="004307F1" w:rsidRPr="001F5DF2" w:rsidRDefault="004307F1" w:rsidP="00852B6F">
            <w:pPr>
              <w:spacing w:line="240" w:lineRule="auto"/>
              <w:rPr>
                <w:rFonts w:ascii="Times New Roman" w:eastAsia="Calibri" w:hAnsi="Times New Roman" w:cs="Times New Roman"/>
              </w:rPr>
            </w:pPr>
          </w:p>
        </w:tc>
      </w:tr>
      <w:tr w:rsidR="004307F1" w:rsidRPr="001F5DF2" w14:paraId="72838DBA" w14:textId="77777777" w:rsidTr="00852B6F">
        <w:tc>
          <w:tcPr>
            <w:tcW w:w="2307" w:type="dxa"/>
          </w:tcPr>
          <w:p w14:paraId="4B4DE885"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Pedagang Pengumpul</w:t>
            </w:r>
          </w:p>
        </w:tc>
        <w:tc>
          <w:tcPr>
            <w:tcW w:w="2430" w:type="dxa"/>
          </w:tcPr>
          <w:p w14:paraId="06DE00E0"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p w14:paraId="0DD43A97"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p w14:paraId="21D86296" w14:textId="77777777" w:rsidR="004307F1" w:rsidRPr="001F5DF2" w:rsidRDefault="004307F1" w:rsidP="00852B6F">
            <w:pPr>
              <w:spacing w:line="240" w:lineRule="auto"/>
              <w:rPr>
                <w:rFonts w:ascii="Times New Roman" w:eastAsia="Calibri" w:hAnsi="Times New Roman" w:cs="Times New Roman"/>
                <w:b/>
              </w:rPr>
            </w:pPr>
            <w:r w:rsidRPr="001F5DF2">
              <w:rPr>
                <w:rFonts w:ascii="Times New Roman" w:eastAsia="Calibri" w:hAnsi="Times New Roman" w:cs="Times New Roman"/>
                <w:b/>
              </w:rPr>
              <w:t>Biaya Pemasaran</w:t>
            </w:r>
          </w:p>
          <w:p w14:paraId="054AE305"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Angkut</w:t>
            </w:r>
          </w:p>
          <w:p w14:paraId="24F3F815"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Transportasi</w:t>
            </w:r>
          </w:p>
          <w:p w14:paraId="3E80F91F" w14:textId="77777777" w:rsidR="004307F1" w:rsidRPr="001F5DF2" w:rsidRDefault="004307F1" w:rsidP="00852B6F">
            <w:pPr>
              <w:spacing w:line="240" w:lineRule="auto"/>
              <w:rPr>
                <w:rFonts w:ascii="Times New Roman" w:eastAsia="Calibri" w:hAnsi="Times New Roman" w:cs="Times New Roman"/>
                <w:b/>
              </w:rPr>
            </w:pPr>
            <w:r w:rsidRPr="001F5DF2">
              <w:rPr>
                <w:rFonts w:ascii="Times New Roman" w:eastAsia="Calibri" w:hAnsi="Times New Roman" w:cs="Times New Roman"/>
                <w:b/>
              </w:rPr>
              <w:t>Keuntungan Bersih</w:t>
            </w:r>
          </w:p>
        </w:tc>
        <w:tc>
          <w:tcPr>
            <w:tcW w:w="2242" w:type="dxa"/>
          </w:tcPr>
          <w:p w14:paraId="74E1FCA4" w14:textId="137608A9"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7.500</w:t>
            </w:r>
          </w:p>
          <w:p w14:paraId="1CA60C60" w14:textId="3236FEAE"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8.300</w:t>
            </w:r>
          </w:p>
          <w:p w14:paraId="29358ED3" w14:textId="02D53766" w:rsidR="004307F1" w:rsidRPr="001F5DF2" w:rsidRDefault="004307F1" w:rsidP="008636C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550</w:t>
            </w:r>
          </w:p>
          <w:p w14:paraId="06B5073A" w14:textId="77777777" w:rsidR="004307F1" w:rsidRDefault="004307F1" w:rsidP="008636C3">
            <w:pPr>
              <w:spacing w:line="240" w:lineRule="auto"/>
              <w:jc w:val="right"/>
              <w:rPr>
                <w:rFonts w:ascii="Times New Roman" w:eastAsia="Calibri" w:hAnsi="Times New Roman" w:cs="Times New Roman"/>
              </w:rPr>
            </w:pPr>
          </w:p>
          <w:p w14:paraId="69E2F5FD" w14:textId="48BB03E5"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4303D469" w14:textId="499138BE"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500</w:t>
            </w:r>
          </w:p>
          <w:p w14:paraId="04F89066" w14:textId="633AA59E" w:rsidR="004307F1" w:rsidRPr="001F5DF2" w:rsidRDefault="004307F1" w:rsidP="008636C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250</w:t>
            </w:r>
          </w:p>
        </w:tc>
        <w:tc>
          <w:tcPr>
            <w:tcW w:w="1808" w:type="dxa"/>
          </w:tcPr>
          <w:p w14:paraId="4EC83AC6" w14:textId="5E5D41F1" w:rsidR="004307F1" w:rsidRPr="001F5DF2" w:rsidRDefault="004307F1" w:rsidP="008636C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 xml:space="preserve"> 800</w:t>
            </w:r>
          </w:p>
        </w:tc>
      </w:tr>
      <w:tr w:rsidR="004307F1" w:rsidRPr="001F5DF2" w14:paraId="4C87FA70" w14:textId="77777777" w:rsidTr="00852B6F">
        <w:tc>
          <w:tcPr>
            <w:tcW w:w="2307" w:type="dxa"/>
          </w:tcPr>
          <w:p w14:paraId="3BE10392"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Pedagang Pengecer</w:t>
            </w:r>
          </w:p>
        </w:tc>
        <w:tc>
          <w:tcPr>
            <w:tcW w:w="2430" w:type="dxa"/>
          </w:tcPr>
          <w:p w14:paraId="4252BA33"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p w14:paraId="7ABE1F46"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p w14:paraId="6AC2BE15" w14:textId="77777777" w:rsidR="004307F1" w:rsidRPr="001F5DF2" w:rsidRDefault="004307F1" w:rsidP="00852B6F">
            <w:pPr>
              <w:spacing w:line="240" w:lineRule="auto"/>
              <w:rPr>
                <w:rFonts w:ascii="Times New Roman" w:eastAsia="Calibri" w:hAnsi="Times New Roman" w:cs="Times New Roman"/>
                <w:b/>
              </w:rPr>
            </w:pPr>
            <w:r w:rsidRPr="001F5DF2">
              <w:rPr>
                <w:rFonts w:ascii="Times New Roman" w:eastAsia="Calibri" w:hAnsi="Times New Roman" w:cs="Times New Roman"/>
                <w:b/>
              </w:rPr>
              <w:t>Biaya Pemasaran</w:t>
            </w:r>
          </w:p>
          <w:p w14:paraId="4C031CFF"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Sortasi</w:t>
            </w:r>
          </w:p>
          <w:p w14:paraId="2E7C35A9"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Timbang</w:t>
            </w:r>
          </w:p>
          <w:p w14:paraId="6E2351C2"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Penyusutan</w:t>
            </w:r>
          </w:p>
          <w:p w14:paraId="5C04769C" w14:textId="77777777" w:rsidR="004307F1" w:rsidRPr="001F5DF2" w:rsidRDefault="004307F1" w:rsidP="00852B6F">
            <w:pPr>
              <w:spacing w:line="240" w:lineRule="auto"/>
              <w:rPr>
                <w:rFonts w:ascii="Times New Roman" w:eastAsia="Calibri" w:hAnsi="Times New Roman" w:cs="Times New Roman"/>
                <w:b/>
              </w:rPr>
            </w:pPr>
            <w:r w:rsidRPr="001F5DF2">
              <w:rPr>
                <w:rFonts w:ascii="Times New Roman" w:eastAsia="Calibri" w:hAnsi="Times New Roman" w:cs="Times New Roman"/>
                <w:b/>
              </w:rPr>
              <w:t>Keuntungan Bersih</w:t>
            </w:r>
          </w:p>
        </w:tc>
        <w:tc>
          <w:tcPr>
            <w:tcW w:w="2242" w:type="dxa"/>
          </w:tcPr>
          <w:p w14:paraId="324737AF" w14:textId="5BF07B02"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8.300</w:t>
            </w:r>
          </w:p>
          <w:p w14:paraId="712FF576" w14:textId="33ABE90C"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p w14:paraId="57E8953E" w14:textId="65184BB9" w:rsidR="004307F1" w:rsidRPr="00D2259D" w:rsidRDefault="004307F1" w:rsidP="008636C3">
            <w:pPr>
              <w:spacing w:line="240" w:lineRule="auto"/>
              <w:jc w:val="right"/>
              <w:rPr>
                <w:rFonts w:ascii="Times New Roman" w:eastAsia="Calibri" w:hAnsi="Times New Roman" w:cs="Times New Roman"/>
                <w:b/>
              </w:rPr>
            </w:pPr>
            <w:r w:rsidRPr="00D2259D">
              <w:rPr>
                <w:rFonts w:ascii="Times New Roman" w:eastAsia="Calibri" w:hAnsi="Times New Roman" w:cs="Times New Roman"/>
                <w:b/>
              </w:rPr>
              <w:t>900</w:t>
            </w:r>
          </w:p>
          <w:p w14:paraId="10B26296" w14:textId="77777777" w:rsidR="004307F1" w:rsidRDefault="004307F1" w:rsidP="008636C3">
            <w:pPr>
              <w:spacing w:line="240" w:lineRule="auto"/>
              <w:jc w:val="right"/>
              <w:rPr>
                <w:rFonts w:ascii="Times New Roman" w:eastAsia="Calibri" w:hAnsi="Times New Roman" w:cs="Times New Roman"/>
              </w:rPr>
            </w:pPr>
          </w:p>
          <w:p w14:paraId="267CE006" w14:textId="790967A3"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100</w:t>
            </w:r>
          </w:p>
          <w:p w14:paraId="1FAAFD41" w14:textId="5941C7C1"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7DC26D7E" w14:textId="78D9DEB5"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750</w:t>
            </w:r>
          </w:p>
          <w:p w14:paraId="26EF7489" w14:textId="4B9916A5" w:rsidR="004307F1" w:rsidRPr="001F5DF2" w:rsidRDefault="004307F1" w:rsidP="008636C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1.800</w:t>
            </w:r>
          </w:p>
        </w:tc>
        <w:tc>
          <w:tcPr>
            <w:tcW w:w="1808" w:type="dxa"/>
          </w:tcPr>
          <w:p w14:paraId="4B5665B0" w14:textId="20613394" w:rsidR="004307F1" w:rsidRPr="001F5DF2" w:rsidRDefault="004307F1" w:rsidP="008636C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2.700</w:t>
            </w:r>
          </w:p>
        </w:tc>
      </w:tr>
      <w:tr w:rsidR="004307F1" w:rsidRPr="001F5DF2" w14:paraId="3D5912AF" w14:textId="77777777" w:rsidTr="00852B6F">
        <w:tc>
          <w:tcPr>
            <w:tcW w:w="2307" w:type="dxa"/>
          </w:tcPr>
          <w:p w14:paraId="179F6AF0"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Konsumen</w:t>
            </w:r>
          </w:p>
        </w:tc>
        <w:tc>
          <w:tcPr>
            <w:tcW w:w="2430" w:type="dxa"/>
          </w:tcPr>
          <w:p w14:paraId="59D64144" w14:textId="77777777" w:rsidR="004307F1" w:rsidRPr="001F5DF2" w:rsidRDefault="004307F1" w:rsidP="00852B6F">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tc>
        <w:tc>
          <w:tcPr>
            <w:tcW w:w="2242" w:type="dxa"/>
          </w:tcPr>
          <w:p w14:paraId="0B92C3DE" w14:textId="4B06A87C" w:rsidR="004307F1" w:rsidRPr="001F5DF2" w:rsidRDefault="004307F1"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tc>
        <w:tc>
          <w:tcPr>
            <w:tcW w:w="1808" w:type="dxa"/>
          </w:tcPr>
          <w:p w14:paraId="1870E049" w14:textId="77777777" w:rsidR="004307F1" w:rsidRPr="001F5DF2" w:rsidRDefault="004307F1" w:rsidP="00852B6F">
            <w:pPr>
              <w:spacing w:line="240" w:lineRule="auto"/>
              <w:rPr>
                <w:rFonts w:ascii="Times New Roman" w:eastAsia="Calibri" w:hAnsi="Times New Roman" w:cs="Times New Roman"/>
              </w:rPr>
            </w:pPr>
          </w:p>
        </w:tc>
      </w:tr>
    </w:tbl>
    <w:p w14:paraId="3231B875" w14:textId="77777777" w:rsidR="00852B6F" w:rsidRDefault="00852B6F" w:rsidP="00852B6F">
      <w:pPr>
        <w:spacing w:after="160" w:line="240" w:lineRule="auto"/>
        <w:ind w:left="810" w:hanging="810"/>
        <w:rPr>
          <w:rFonts w:ascii="Times New Roman" w:eastAsia="Calibri" w:hAnsi="Times New Roman" w:cs="Times New Roman"/>
        </w:rPr>
      </w:pPr>
      <w:r>
        <w:rPr>
          <w:rFonts w:ascii="Times New Roman" w:eastAsia="Calibri" w:hAnsi="Times New Roman" w:cs="Times New Roman"/>
        </w:rPr>
        <w:t xml:space="preserve">Tabel </w:t>
      </w:r>
      <w:r w:rsidRPr="001F5DF2">
        <w:rPr>
          <w:rFonts w:ascii="Times New Roman" w:eastAsia="Calibri" w:hAnsi="Times New Roman" w:cs="Times New Roman"/>
        </w:rPr>
        <w:t>2. Biaya dan margin pemasaran pada saluran pemasaran II</w:t>
      </w:r>
    </w:p>
    <w:p w14:paraId="1D2E85F7" w14:textId="69778E00" w:rsidR="004307F1" w:rsidRPr="001F5DF2" w:rsidRDefault="004307F1" w:rsidP="00852B6F">
      <w:pPr>
        <w:spacing w:after="160" w:line="240" w:lineRule="auto"/>
        <w:ind w:left="810" w:hanging="810"/>
        <w:rPr>
          <w:rFonts w:ascii="Times New Roman" w:eastAsia="Calibri" w:hAnsi="Times New Roman" w:cs="Times New Roman"/>
          <w:i/>
        </w:rPr>
      </w:pPr>
      <w:r w:rsidRPr="001F5DF2">
        <w:rPr>
          <w:rFonts w:ascii="Times New Roman" w:eastAsia="Calibri" w:hAnsi="Times New Roman" w:cs="Times New Roman"/>
          <w:i/>
        </w:rPr>
        <w:t>Sumber : data primer, diolah tahun 202</w:t>
      </w:r>
      <w:r w:rsidR="00755106">
        <w:rPr>
          <w:rFonts w:ascii="Times New Roman" w:eastAsia="Calibri" w:hAnsi="Times New Roman" w:cs="Times New Roman"/>
          <w:i/>
          <w:lang w:val="en-US"/>
        </w:rPr>
        <w:t>1</w:t>
      </w:r>
      <w:r w:rsidRPr="001F5DF2">
        <w:rPr>
          <w:rFonts w:ascii="Times New Roman" w:eastAsia="Calibri" w:hAnsi="Times New Roman" w:cs="Times New Roman"/>
          <w:i/>
        </w:rPr>
        <w:t>.</w:t>
      </w:r>
    </w:p>
    <w:p w14:paraId="1CD605A9" w14:textId="77777777" w:rsidR="004307F1" w:rsidRPr="001F5DF2" w:rsidRDefault="004307F1" w:rsidP="00755106">
      <w:pPr>
        <w:spacing w:line="360" w:lineRule="auto"/>
        <w:ind w:firstLine="567"/>
        <w:jc w:val="both"/>
        <w:rPr>
          <w:rFonts w:ascii="Times New Roman" w:eastAsia="Calibri" w:hAnsi="Times New Roman" w:cs="Times New Roman"/>
        </w:rPr>
      </w:pPr>
      <w:r>
        <w:rPr>
          <w:rFonts w:ascii="Times New Roman" w:eastAsia="Calibri" w:hAnsi="Times New Roman" w:cs="Times New Roman"/>
        </w:rPr>
        <w:t xml:space="preserve">Berdasarkan tabel </w:t>
      </w:r>
      <w:r w:rsidRPr="001F5DF2">
        <w:rPr>
          <w:rFonts w:ascii="Times New Roman" w:eastAsia="Calibri" w:hAnsi="Times New Roman" w:cs="Times New Roman"/>
        </w:rPr>
        <w:t>2 dapat dilihat bahwa margin pemasaran kentang yang diperoleh pedagang pengumpul adalah sebesar Rp. 800 dengan keuntungan bersih yang diperoleh pedagang pengumpul sebesar  Rp. 250 per Kg. Kemudian pedagang pengumpul melanjutkan pemasaran selanjutnya kepedagang pengecer sehingga dapat diketahui margin pemasaran yang diperoleh pedagang pengecer adalah sebesar Rp. 2.700 per Kg dan keuntungan yang diperoleh pedagang pengecer sebesar Rp. 1.800 per Kg.  Permasalahan margin pemasaran ke II sistem pembayarannya tidak langsung oleh pedagang pengumpul, pedagang pengumpul akan membayar ke petani setelah kentang sudah didistribusikan. Oleh karena itu petani sebagian menjual hasilnya ke pedagang pengecer selain pembayarannya langsung pedagang pengecer mengambil kentang ke kebunnya langsung.</w:t>
      </w:r>
    </w:p>
    <w:p w14:paraId="59A3EF52" w14:textId="77777777" w:rsidR="004307F1" w:rsidRPr="00907226" w:rsidRDefault="004307F1" w:rsidP="00755106">
      <w:pPr>
        <w:pStyle w:val="ListParagraph"/>
        <w:spacing w:line="360" w:lineRule="auto"/>
        <w:ind w:hanging="720"/>
        <w:jc w:val="both"/>
        <w:rPr>
          <w:rFonts w:ascii="Times New Roman" w:hAnsi="Times New Roman"/>
        </w:rPr>
      </w:pPr>
      <w:r>
        <w:rPr>
          <w:rFonts w:ascii="Times New Roman" w:hAnsi="Times New Roman"/>
        </w:rPr>
        <w:t>3.</w:t>
      </w:r>
      <w:r w:rsidRPr="00907226">
        <w:rPr>
          <w:rFonts w:ascii="Times New Roman" w:hAnsi="Times New Roman"/>
        </w:rPr>
        <w:t>Margin Pemasaran Saluran III</w:t>
      </w:r>
    </w:p>
    <w:p w14:paraId="01210F35" w14:textId="57427454" w:rsidR="004307F1" w:rsidRDefault="004307F1" w:rsidP="00755106">
      <w:pPr>
        <w:tabs>
          <w:tab w:val="left" w:pos="567"/>
        </w:tabs>
        <w:spacing w:line="360" w:lineRule="auto"/>
        <w:ind w:firstLine="562"/>
        <w:jc w:val="both"/>
        <w:rPr>
          <w:rFonts w:ascii="Times New Roman" w:eastAsia="Calibri" w:hAnsi="Times New Roman" w:cs="Times New Roman"/>
        </w:rPr>
      </w:pPr>
      <w:r w:rsidRPr="001F5DF2">
        <w:rPr>
          <w:rFonts w:ascii="Times New Roman" w:eastAsia="Calibri" w:hAnsi="Times New Roman" w:cs="Times New Roman"/>
        </w:rPr>
        <w:t xml:space="preserve">Pemasaran saluran III terdiri dari petani, super indo, konsumen. Besarnya rata-rata biaya, keuntungan dan marjin pemasaran kentang pada saluran pemasaran III </w:t>
      </w:r>
      <w:r w:rsidR="00755106">
        <w:rPr>
          <w:rFonts w:ascii="Times New Roman" w:eastAsia="Calibri" w:hAnsi="Times New Roman" w:cs="Times New Roman"/>
          <w:lang w:val="en-US"/>
        </w:rPr>
        <w:t xml:space="preserve">. </w:t>
      </w:r>
      <w:r w:rsidR="00755106">
        <w:rPr>
          <w:rFonts w:ascii="Times New Roman" w:eastAsia="Calibri" w:hAnsi="Times New Roman" w:cs="Times New Roman"/>
        </w:rPr>
        <w:t xml:space="preserve">Berdasarkan tabel </w:t>
      </w:r>
      <w:r w:rsidR="00755106" w:rsidRPr="001F5DF2">
        <w:rPr>
          <w:rFonts w:ascii="Times New Roman" w:eastAsia="Calibri" w:hAnsi="Times New Roman" w:cs="Times New Roman"/>
        </w:rPr>
        <w:t xml:space="preserve">3 dapat dilihat bahwa margin pemasaran kentang yang diperoleh petani adalah sebesar Rp.2.000. Petani mengeluarkan biaya pemasaran berupa biaya transportasi per 1kg sebesar Rp. 1.000, biaya angkut </w:t>
      </w:r>
      <w:r w:rsidR="00755106" w:rsidRPr="001F5DF2">
        <w:rPr>
          <w:rFonts w:ascii="Times New Roman" w:eastAsia="Calibri" w:hAnsi="Times New Roman" w:cs="Times New Roman"/>
        </w:rPr>
        <w:lastRenderedPageBreak/>
        <w:t xml:space="preserve">per Kg sebesar Rp. 50, biaya karung sebesar Rp. 50, biaya sortasi per kg sebesar Rp. 50, biaya timbang per 1Kg sebesar Rp.50 dan biaya return sebesar Rp. 300. Margin yang diperoleh petani adalah sebesar Rp. 2.000. </w:t>
      </w:r>
      <w:r w:rsidR="00755106">
        <w:rPr>
          <w:rFonts w:ascii="Times New Roman" w:eastAsia="Calibri" w:hAnsi="Times New Roman" w:cs="Times New Roman"/>
          <w:lang w:val="en-US"/>
        </w:rPr>
        <w:t xml:space="preserve"> </w:t>
      </w:r>
      <w:proofErr w:type="spellStart"/>
      <w:r w:rsidR="00755106">
        <w:rPr>
          <w:rFonts w:ascii="Times New Roman" w:eastAsia="Calibri" w:hAnsi="Times New Roman" w:cs="Times New Roman"/>
          <w:lang w:val="en-US"/>
        </w:rPr>
        <w:t>secara</w:t>
      </w:r>
      <w:proofErr w:type="spellEnd"/>
      <w:r w:rsidR="00755106">
        <w:rPr>
          <w:rFonts w:ascii="Times New Roman" w:eastAsia="Calibri" w:hAnsi="Times New Roman" w:cs="Times New Roman"/>
          <w:lang w:val="en-US"/>
        </w:rPr>
        <w:t xml:space="preserve"> </w:t>
      </w:r>
      <w:proofErr w:type="spellStart"/>
      <w:r w:rsidR="00755106">
        <w:rPr>
          <w:rFonts w:ascii="Times New Roman" w:eastAsia="Calibri" w:hAnsi="Times New Roman" w:cs="Times New Roman"/>
          <w:lang w:val="en-US"/>
        </w:rPr>
        <w:t>lebih</w:t>
      </w:r>
      <w:proofErr w:type="spellEnd"/>
      <w:r w:rsidR="00755106">
        <w:rPr>
          <w:rFonts w:ascii="Times New Roman" w:eastAsia="Calibri" w:hAnsi="Times New Roman" w:cs="Times New Roman"/>
          <w:lang w:val="en-US"/>
        </w:rPr>
        <w:t xml:space="preserve"> </w:t>
      </w:r>
      <w:proofErr w:type="spellStart"/>
      <w:r w:rsidR="00755106">
        <w:rPr>
          <w:rFonts w:ascii="Times New Roman" w:eastAsia="Calibri" w:hAnsi="Times New Roman" w:cs="Times New Roman"/>
          <w:lang w:val="en-US"/>
        </w:rPr>
        <w:t>terperinci</w:t>
      </w:r>
      <w:proofErr w:type="spellEnd"/>
      <w:r w:rsidR="00755106">
        <w:rPr>
          <w:rFonts w:ascii="Times New Roman" w:eastAsia="Calibri" w:hAnsi="Times New Roman" w:cs="Times New Roman"/>
          <w:lang w:val="en-US"/>
        </w:rPr>
        <w:t xml:space="preserve"> </w:t>
      </w:r>
      <w:r>
        <w:rPr>
          <w:rFonts w:ascii="Times New Roman" w:eastAsia="Calibri" w:hAnsi="Times New Roman" w:cs="Times New Roman"/>
        </w:rPr>
        <w:t xml:space="preserve">dapat dilihat pada Tabel </w:t>
      </w:r>
      <w:r w:rsidRPr="001F5DF2">
        <w:rPr>
          <w:rFonts w:ascii="Times New Roman" w:eastAsia="Calibri" w:hAnsi="Times New Roman" w:cs="Times New Roman"/>
        </w:rPr>
        <w:t xml:space="preserve">3 berikut </w:t>
      </w:r>
      <w:proofErr w:type="gramStart"/>
      <w:r w:rsidRPr="001F5DF2">
        <w:rPr>
          <w:rFonts w:ascii="Times New Roman" w:eastAsia="Calibri" w:hAnsi="Times New Roman" w:cs="Times New Roman"/>
        </w:rPr>
        <w:t>ini :</w:t>
      </w:r>
      <w:proofErr w:type="gramEnd"/>
    </w:p>
    <w:p w14:paraId="03021C82" w14:textId="77777777" w:rsidR="00D20A93" w:rsidRPr="001F5DF2" w:rsidRDefault="00D20A93" w:rsidP="00755106">
      <w:pPr>
        <w:tabs>
          <w:tab w:val="left" w:pos="567"/>
        </w:tabs>
        <w:spacing w:line="360" w:lineRule="auto"/>
        <w:ind w:firstLine="562"/>
        <w:jc w:val="both"/>
        <w:rPr>
          <w:rFonts w:ascii="Times New Roman" w:eastAsia="Calibri" w:hAnsi="Times New Roman" w:cs="Times New Roman"/>
        </w:rPr>
      </w:pPr>
    </w:p>
    <w:tbl>
      <w:tblPr>
        <w:tblpPr w:leftFromText="180" w:rightFromText="180" w:vertAnchor="text" w:horzAnchor="margin" w:tblpY="115"/>
        <w:tblW w:w="8388" w:type="dxa"/>
        <w:tblBorders>
          <w:top w:val="single" w:sz="4" w:space="0" w:color="auto"/>
          <w:bottom w:val="single" w:sz="4" w:space="0" w:color="auto"/>
        </w:tblBorders>
        <w:tblLayout w:type="fixed"/>
        <w:tblLook w:val="04A0" w:firstRow="1" w:lastRow="0" w:firstColumn="1" w:lastColumn="0" w:noHBand="0" w:noVBand="1"/>
      </w:tblPr>
      <w:tblGrid>
        <w:gridCol w:w="2358"/>
        <w:gridCol w:w="2430"/>
        <w:gridCol w:w="2070"/>
        <w:gridCol w:w="180"/>
        <w:gridCol w:w="1170"/>
        <w:gridCol w:w="180"/>
      </w:tblGrid>
      <w:tr w:rsidR="00755106" w:rsidRPr="001F5DF2" w14:paraId="38173A28" w14:textId="77777777" w:rsidTr="008636C3">
        <w:tc>
          <w:tcPr>
            <w:tcW w:w="4788" w:type="dxa"/>
            <w:gridSpan w:val="2"/>
            <w:tcBorders>
              <w:top w:val="single" w:sz="4" w:space="0" w:color="auto"/>
              <w:bottom w:val="single" w:sz="4" w:space="0" w:color="auto"/>
            </w:tcBorders>
          </w:tcPr>
          <w:p w14:paraId="404AE780" w14:textId="77777777" w:rsidR="00755106" w:rsidRPr="001F5DF2" w:rsidRDefault="00755106" w:rsidP="00755106">
            <w:pPr>
              <w:spacing w:line="240" w:lineRule="auto"/>
              <w:jc w:val="center"/>
              <w:rPr>
                <w:rFonts w:ascii="Times New Roman" w:eastAsia="Calibri" w:hAnsi="Times New Roman" w:cs="Times New Roman"/>
                <w:b/>
              </w:rPr>
            </w:pPr>
            <w:r w:rsidRPr="001F5DF2">
              <w:rPr>
                <w:rFonts w:ascii="Times New Roman" w:eastAsia="Calibri" w:hAnsi="Times New Roman" w:cs="Times New Roman"/>
                <w:b/>
              </w:rPr>
              <w:t>Uraian</w:t>
            </w:r>
          </w:p>
        </w:tc>
        <w:tc>
          <w:tcPr>
            <w:tcW w:w="2250" w:type="dxa"/>
            <w:gridSpan w:val="2"/>
            <w:tcBorders>
              <w:top w:val="single" w:sz="4" w:space="0" w:color="auto"/>
              <w:bottom w:val="single" w:sz="4" w:space="0" w:color="auto"/>
            </w:tcBorders>
          </w:tcPr>
          <w:p w14:paraId="149FDF7C" w14:textId="77777777" w:rsidR="00755106" w:rsidRPr="001F5DF2" w:rsidRDefault="00755106" w:rsidP="00755106">
            <w:pPr>
              <w:spacing w:line="240" w:lineRule="auto"/>
              <w:jc w:val="center"/>
              <w:rPr>
                <w:rFonts w:ascii="Times New Roman" w:eastAsia="Calibri" w:hAnsi="Times New Roman" w:cs="Times New Roman"/>
                <w:b/>
              </w:rPr>
            </w:pPr>
            <w:r w:rsidRPr="001F5DF2">
              <w:rPr>
                <w:rFonts w:ascii="Times New Roman" w:eastAsia="Calibri" w:hAnsi="Times New Roman" w:cs="Times New Roman"/>
                <w:b/>
              </w:rPr>
              <w:t>Harga &amp; Biaya</w:t>
            </w:r>
          </w:p>
        </w:tc>
        <w:tc>
          <w:tcPr>
            <w:tcW w:w="1350" w:type="dxa"/>
            <w:gridSpan w:val="2"/>
            <w:tcBorders>
              <w:top w:val="single" w:sz="4" w:space="0" w:color="auto"/>
              <w:bottom w:val="single" w:sz="4" w:space="0" w:color="auto"/>
            </w:tcBorders>
          </w:tcPr>
          <w:p w14:paraId="544D648C" w14:textId="77777777" w:rsidR="00755106" w:rsidRPr="001F5DF2" w:rsidRDefault="00755106" w:rsidP="00755106">
            <w:pPr>
              <w:spacing w:line="240" w:lineRule="auto"/>
              <w:jc w:val="center"/>
              <w:rPr>
                <w:rFonts w:ascii="Times New Roman" w:eastAsia="Calibri" w:hAnsi="Times New Roman" w:cs="Times New Roman"/>
                <w:b/>
              </w:rPr>
            </w:pPr>
            <w:r w:rsidRPr="001F5DF2">
              <w:rPr>
                <w:rFonts w:ascii="Times New Roman" w:eastAsia="Calibri" w:hAnsi="Times New Roman" w:cs="Times New Roman"/>
                <w:b/>
              </w:rPr>
              <w:t>Marjin</w:t>
            </w:r>
          </w:p>
        </w:tc>
      </w:tr>
      <w:tr w:rsidR="00755106" w:rsidRPr="001F5DF2" w14:paraId="2CE4FBE7" w14:textId="77777777" w:rsidTr="008636C3">
        <w:trPr>
          <w:gridAfter w:val="1"/>
          <w:wAfter w:w="180" w:type="dxa"/>
        </w:trPr>
        <w:tc>
          <w:tcPr>
            <w:tcW w:w="2358" w:type="dxa"/>
            <w:tcBorders>
              <w:top w:val="single" w:sz="4" w:space="0" w:color="auto"/>
            </w:tcBorders>
          </w:tcPr>
          <w:p w14:paraId="6E1EEE90"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Petani</w:t>
            </w:r>
          </w:p>
        </w:tc>
        <w:tc>
          <w:tcPr>
            <w:tcW w:w="2430" w:type="dxa"/>
            <w:tcBorders>
              <w:top w:val="single" w:sz="4" w:space="0" w:color="auto"/>
            </w:tcBorders>
          </w:tcPr>
          <w:p w14:paraId="33B308F1"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p w14:paraId="766ADE7D" w14:textId="77777777" w:rsidR="00755106" w:rsidRPr="001F5DF2" w:rsidRDefault="00755106" w:rsidP="00755106">
            <w:pPr>
              <w:spacing w:line="240" w:lineRule="auto"/>
              <w:rPr>
                <w:rFonts w:ascii="Times New Roman" w:eastAsia="Calibri" w:hAnsi="Times New Roman" w:cs="Times New Roman"/>
                <w:b/>
              </w:rPr>
            </w:pPr>
            <w:r w:rsidRPr="001F5DF2">
              <w:rPr>
                <w:rFonts w:ascii="Times New Roman" w:eastAsia="Calibri" w:hAnsi="Times New Roman" w:cs="Times New Roman"/>
                <w:b/>
              </w:rPr>
              <w:t>Biaya Pemasaran</w:t>
            </w:r>
          </w:p>
          <w:p w14:paraId="7CE6528C"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Transportasi</w:t>
            </w:r>
          </w:p>
          <w:p w14:paraId="2AF9CFDA"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Angkut</w:t>
            </w:r>
          </w:p>
          <w:p w14:paraId="4CA7B5F0"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Karung</w:t>
            </w:r>
          </w:p>
          <w:p w14:paraId="58FB8690"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Sortasi</w:t>
            </w:r>
          </w:p>
          <w:p w14:paraId="44661C00"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Timbang</w:t>
            </w:r>
          </w:p>
          <w:p w14:paraId="1C4D161A"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Return</w:t>
            </w:r>
          </w:p>
          <w:p w14:paraId="54559EB6" w14:textId="77777777" w:rsidR="00755106" w:rsidRPr="001F5DF2" w:rsidRDefault="00755106" w:rsidP="00755106">
            <w:pPr>
              <w:spacing w:line="240" w:lineRule="auto"/>
              <w:rPr>
                <w:rFonts w:ascii="Times New Roman" w:eastAsia="Calibri" w:hAnsi="Times New Roman" w:cs="Times New Roman"/>
                <w:b/>
              </w:rPr>
            </w:pPr>
            <w:r w:rsidRPr="001F5DF2">
              <w:rPr>
                <w:rFonts w:ascii="Times New Roman" w:eastAsia="Calibri" w:hAnsi="Times New Roman" w:cs="Times New Roman"/>
                <w:b/>
              </w:rPr>
              <w:t>Keuntungan Bersih</w:t>
            </w:r>
          </w:p>
        </w:tc>
        <w:tc>
          <w:tcPr>
            <w:tcW w:w="2070" w:type="dxa"/>
            <w:tcBorders>
              <w:top w:val="single" w:sz="4" w:space="0" w:color="auto"/>
            </w:tcBorders>
          </w:tcPr>
          <w:p w14:paraId="73B69FF4" w14:textId="441A3B36"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p w14:paraId="40234CCD" w14:textId="338238E1" w:rsidR="00755106" w:rsidRPr="00D2259D" w:rsidRDefault="00755106" w:rsidP="008636C3">
            <w:pPr>
              <w:spacing w:line="240" w:lineRule="auto"/>
              <w:jc w:val="right"/>
              <w:rPr>
                <w:rFonts w:ascii="Times New Roman" w:eastAsia="Calibri" w:hAnsi="Times New Roman" w:cs="Times New Roman"/>
                <w:b/>
              </w:rPr>
            </w:pPr>
            <w:r w:rsidRPr="00D2259D">
              <w:rPr>
                <w:rFonts w:ascii="Times New Roman" w:eastAsia="Calibri" w:hAnsi="Times New Roman" w:cs="Times New Roman"/>
                <w:b/>
              </w:rPr>
              <w:t>1.500</w:t>
            </w:r>
          </w:p>
          <w:p w14:paraId="25462360" w14:textId="77777777" w:rsidR="00755106" w:rsidRDefault="00755106" w:rsidP="008636C3">
            <w:pPr>
              <w:spacing w:line="240" w:lineRule="auto"/>
              <w:jc w:val="right"/>
              <w:rPr>
                <w:rFonts w:ascii="Times New Roman" w:eastAsia="Calibri" w:hAnsi="Times New Roman" w:cs="Times New Roman"/>
              </w:rPr>
            </w:pPr>
          </w:p>
          <w:p w14:paraId="0EC7D79F" w14:textId="18633C6A" w:rsidR="00755106" w:rsidRPr="00D2259D" w:rsidRDefault="00755106" w:rsidP="008636C3">
            <w:pPr>
              <w:spacing w:line="240" w:lineRule="auto"/>
              <w:jc w:val="right"/>
              <w:rPr>
                <w:rFonts w:ascii="Times New Roman" w:eastAsia="Calibri" w:hAnsi="Times New Roman" w:cs="Times New Roman"/>
              </w:rPr>
            </w:pPr>
            <w:r w:rsidRPr="00D2259D">
              <w:rPr>
                <w:rFonts w:ascii="Times New Roman" w:eastAsia="Calibri" w:hAnsi="Times New Roman" w:cs="Times New Roman"/>
              </w:rPr>
              <w:t>1.000</w:t>
            </w:r>
          </w:p>
          <w:p w14:paraId="23A795A7" w14:textId="7F722F3D"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6F24E58E" w14:textId="6A2B4658"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75877A22" w14:textId="7B8B169E"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69656CCD" w14:textId="3B40D795"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50</w:t>
            </w:r>
          </w:p>
          <w:p w14:paraId="730BD773" w14:textId="6A1B1BCF"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300</w:t>
            </w:r>
          </w:p>
          <w:p w14:paraId="285554F5" w14:textId="11BE86AE" w:rsidR="00755106" w:rsidRPr="00D2259D" w:rsidRDefault="00755106" w:rsidP="008636C3">
            <w:pPr>
              <w:spacing w:line="240" w:lineRule="auto"/>
              <w:jc w:val="right"/>
              <w:rPr>
                <w:rFonts w:ascii="Times New Roman" w:eastAsia="Calibri" w:hAnsi="Times New Roman" w:cs="Times New Roman"/>
                <w:b/>
              </w:rPr>
            </w:pPr>
            <w:r w:rsidRPr="00D2259D">
              <w:rPr>
                <w:rFonts w:ascii="Times New Roman" w:eastAsia="Calibri" w:hAnsi="Times New Roman" w:cs="Times New Roman"/>
                <w:b/>
              </w:rPr>
              <w:t>2.000</w:t>
            </w:r>
          </w:p>
        </w:tc>
        <w:tc>
          <w:tcPr>
            <w:tcW w:w="1350" w:type="dxa"/>
            <w:gridSpan w:val="2"/>
            <w:tcBorders>
              <w:top w:val="single" w:sz="4" w:space="0" w:color="auto"/>
            </w:tcBorders>
          </w:tcPr>
          <w:p w14:paraId="6CA91058" w14:textId="2ED1D7D0" w:rsidR="00755106" w:rsidRPr="001F5DF2" w:rsidRDefault="00755106" w:rsidP="00143753">
            <w:pPr>
              <w:spacing w:line="240" w:lineRule="auto"/>
              <w:jc w:val="right"/>
              <w:rPr>
                <w:rFonts w:ascii="Times New Roman" w:eastAsia="Calibri" w:hAnsi="Times New Roman" w:cs="Times New Roman"/>
                <w:b/>
              </w:rPr>
            </w:pPr>
            <w:r w:rsidRPr="001F5DF2">
              <w:rPr>
                <w:rFonts w:ascii="Times New Roman" w:eastAsia="Calibri" w:hAnsi="Times New Roman" w:cs="Times New Roman"/>
                <w:b/>
              </w:rPr>
              <w:t>2.000</w:t>
            </w:r>
          </w:p>
        </w:tc>
      </w:tr>
      <w:tr w:rsidR="00755106" w:rsidRPr="001F5DF2" w14:paraId="1572C4B6" w14:textId="77777777" w:rsidTr="008636C3">
        <w:trPr>
          <w:gridAfter w:val="1"/>
          <w:wAfter w:w="180" w:type="dxa"/>
        </w:trPr>
        <w:tc>
          <w:tcPr>
            <w:tcW w:w="2358" w:type="dxa"/>
          </w:tcPr>
          <w:p w14:paraId="67A0912D"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Super Indo</w:t>
            </w:r>
          </w:p>
        </w:tc>
        <w:tc>
          <w:tcPr>
            <w:tcW w:w="2430" w:type="dxa"/>
          </w:tcPr>
          <w:p w14:paraId="15EE5766"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p w14:paraId="739B94AE"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Harga Jual</w:t>
            </w:r>
          </w:p>
        </w:tc>
        <w:tc>
          <w:tcPr>
            <w:tcW w:w="2070" w:type="dxa"/>
          </w:tcPr>
          <w:p w14:paraId="32A3D2FE" w14:textId="3595AD2D"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11.000</w:t>
            </w:r>
          </w:p>
          <w:p w14:paraId="51E236CF" w14:textId="3C60D600"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13.000</w:t>
            </w:r>
          </w:p>
        </w:tc>
        <w:tc>
          <w:tcPr>
            <w:tcW w:w="1350" w:type="dxa"/>
            <w:gridSpan w:val="2"/>
          </w:tcPr>
          <w:p w14:paraId="6E5D898C" w14:textId="77777777" w:rsidR="00755106" w:rsidRPr="001F5DF2" w:rsidRDefault="00755106" w:rsidP="00755106">
            <w:pPr>
              <w:spacing w:line="240" w:lineRule="auto"/>
              <w:rPr>
                <w:rFonts w:ascii="Times New Roman" w:eastAsia="Calibri" w:hAnsi="Times New Roman" w:cs="Times New Roman"/>
                <w:b/>
              </w:rPr>
            </w:pPr>
            <w:r w:rsidRPr="001F5DF2">
              <w:rPr>
                <w:rFonts w:ascii="Times New Roman" w:eastAsia="Calibri" w:hAnsi="Times New Roman" w:cs="Times New Roman"/>
              </w:rPr>
              <w:t xml:space="preserve"> </w:t>
            </w:r>
          </w:p>
        </w:tc>
      </w:tr>
      <w:tr w:rsidR="00755106" w:rsidRPr="001F5DF2" w14:paraId="27E88F63" w14:textId="77777777" w:rsidTr="008636C3">
        <w:trPr>
          <w:gridAfter w:val="1"/>
          <w:wAfter w:w="180" w:type="dxa"/>
        </w:trPr>
        <w:tc>
          <w:tcPr>
            <w:tcW w:w="2358" w:type="dxa"/>
          </w:tcPr>
          <w:p w14:paraId="6EF12F8A"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Konsumen</w:t>
            </w:r>
          </w:p>
        </w:tc>
        <w:tc>
          <w:tcPr>
            <w:tcW w:w="2430" w:type="dxa"/>
          </w:tcPr>
          <w:p w14:paraId="35B9AE87" w14:textId="77777777" w:rsidR="00755106" w:rsidRPr="001F5DF2" w:rsidRDefault="00755106" w:rsidP="00755106">
            <w:pPr>
              <w:spacing w:line="240" w:lineRule="auto"/>
              <w:rPr>
                <w:rFonts w:ascii="Times New Roman" w:eastAsia="Calibri" w:hAnsi="Times New Roman" w:cs="Times New Roman"/>
              </w:rPr>
            </w:pPr>
            <w:r w:rsidRPr="001F5DF2">
              <w:rPr>
                <w:rFonts w:ascii="Times New Roman" w:eastAsia="Calibri" w:hAnsi="Times New Roman" w:cs="Times New Roman"/>
              </w:rPr>
              <w:t>Harga Beli</w:t>
            </w:r>
          </w:p>
        </w:tc>
        <w:tc>
          <w:tcPr>
            <w:tcW w:w="2070" w:type="dxa"/>
          </w:tcPr>
          <w:p w14:paraId="2F695260" w14:textId="6FEFD001" w:rsidR="00755106" w:rsidRPr="001F5DF2" w:rsidRDefault="00755106" w:rsidP="008636C3">
            <w:pPr>
              <w:spacing w:line="240" w:lineRule="auto"/>
              <w:jc w:val="right"/>
              <w:rPr>
                <w:rFonts w:ascii="Times New Roman" w:eastAsia="Calibri" w:hAnsi="Times New Roman" w:cs="Times New Roman"/>
              </w:rPr>
            </w:pPr>
            <w:r w:rsidRPr="001F5DF2">
              <w:rPr>
                <w:rFonts w:ascii="Times New Roman" w:eastAsia="Calibri" w:hAnsi="Times New Roman" w:cs="Times New Roman"/>
              </w:rPr>
              <w:t>13.000</w:t>
            </w:r>
          </w:p>
        </w:tc>
        <w:tc>
          <w:tcPr>
            <w:tcW w:w="1350" w:type="dxa"/>
            <w:gridSpan w:val="2"/>
          </w:tcPr>
          <w:p w14:paraId="768A04D6" w14:textId="77777777" w:rsidR="00755106" w:rsidRPr="001F5DF2" w:rsidRDefault="00755106" w:rsidP="00755106">
            <w:pPr>
              <w:spacing w:line="240" w:lineRule="auto"/>
              <w:rPr>
                <w:rFonts w:ascii="Times New Roman" w:eastAsia="Calibri" w:hAnsi="Times New Roman" w:cs="Times New Roman"/>
              </w:rPr>
            </w:pPr>
          </w:p>
        </w:tc>
      </w:tr>
    </w:tbl>
    <w:p w14:paraId="58FDA194" w14:textId="77777777" w:rsidR="00755106" w:rsidRDefault="00755106" w:rsidP="004307F1">
      <w:pPr>
        <w:spacing w:after="160" w:line="240" w:lineRule="auto"/>
        <w:rPr>
          <w:rFonts w:ascii="Times New Roman" w:eastAsia="Calibri" w:hAnsi="Times New Roman" w:cs="Times New Roman"/>
          <w:lang w:val="en-US"/>
        </w:rPr>
      </w:pPr>
      <w:r>
        <w:rPr>
          <w:rFonts w:ascii="Times New Roman" w:eastAsia="Calibri" w:hAnsi="Times New Roman" w:cs="Times New Roman"/>
        </w:rPr>
        <w:t xml:space="preserve">Tabel </w:t>
      </w:r>
      <w:r w:rsidRPr="001F5DF2">
        <w:rPr>
          <w:rFonts w:ascii="Times New Roman" w:eastAsia="Calibri" w:hAnsi="Times New Roman" w:cs="Times New Roman"/>
        </w:rPr>
        <w:t xml:space="preserve">3. Biaya dan margin pemasaran pada saluran pemasaran III </w:t>
      </w:r>
    </w:p>
    <w:p w14:paraId="0C4292AF" w14:textId="61D576CF" w:rsidR="004307F1" w:rsidRPr="001F5DF2" w:rsidRDefault="004307F1" w:rsidP="004307F1">
      <w:pPr>
        <w:spacing w:after="160" w:line="240" w:lineRule="auto"/>
        <w:rPr>
          <w:rFonts w:ascii="Times New Roman" w:eastAsia="Calibri" w:hAnsi="Times New Roman" w:cs="Times New Roman"/>
          <w:i/>
        </w:rPr>
      </w:pPr>
      <w:r w:rsidRPr="001F5DF2">
        <w:rPr>
          <w:rFonts w:ascii="Times New Roman" w:eastAsia="Calibri" w:hAnsi="Times New Roman" w:cs="Times New Roman"/>
          <w:i/>
        </w:rPr>
        <w:t>Sumber : data primer, diolah tahun 202</w:t>
      </w:r>
      <w:r w:rsidR="00755106">
        <w:rPr>
          <w:rFonts w:ascii="Times New Roman" w:eastAsia="Calibri" w:hAnsi="Times New Roman" w:cs="Times New Roman"/>
          <w:i/>
          <w:lang w:val="en-US"/>
        </w:rPr>
        <w:t>1</w:t>
      </w:r>
      <w:r w:rsidRPr="001F5DF2">
        <w:rPr>
          <w:rFonts w:ascii="Times New Roman" w:eastAsia="Calibri" w:hAnsi="Times New Roman" w:cs="Times New Roman"/>
          <w:i/>
        </w:rPr>
        <w:t>.</w:t>
      </w:r>
    </w:p>
    <w:p w14:paraId="6D9D5D4F" w14:textId="77777777" w:rsidR="004307F1" w:rsidRPr="001F5DF2" w:rsidRDefault="004307F1" w:rsidP="004307F1">
      <w:pPr>
        <w:spacing w:line="240" w:lineRule="auto"/>
        <w:ind w:firstLine="567"/>
        <w:jc w:val="both"/>
        <w:rPr>
          <w:rFonts w:ascii="Times New Roman" w:eastAsia="Calibri" w:hAnsi="Times New Roman" w:cs="Times New Roman"/>
        </w:rPr>
      </w:pPr>
    </w:p>
    <w:p w14:paraId="4911964F" w14:textId="54F0A34C" w:rsidR="004307F1" w:rsidRDefault="004307F1" w:rsidP="004307F1">
      <w:pPr>
        <w:spacing w:line="240" w:lineRule="auto"/>
        <w:jc w:val="center"/>
        <w:rPr>
          <w:rFonts w:ascii="Times New Roman" w:eastAsia="Calibri" w:hAnsi="Times New Roman" w:cs="Times New Roman"/>
          <w:b/>
          <w:sz w:val="24"/>
          <w:szCs w:val="24"/>
        </w:rPr>
      </w:pPr>
      <w:r w:rsidRPr="00D20A93">
        <w:rPr>
          <w:rFonts w:ascii="Times New Roman" w:eastAsia="Calibri" w:hAnsi="Times New Roman" w:cs="Times New Roman"/>
          <w:b/>
          <w:sz w:val="24"/>
          <w:szCs w:val="24"/>
        </w:rPr>
        <w:t xml:space="preserve">KESIMPULAN </w:t>
      </w:r>
    </w:p>
    <w:p w14:paraId="2EB56E61" w14:textId="77777777" w:rsidR="00762AC2" w:rsidRPr="00D20A93" w:rsidRDefault="00762AC2" w:rsidP="004307F1">
      <w:pPr>
        <w:spacing w:line="240" w:lineRule="auto"/>
        <w:jc w:val="center"/>
        <w:rPr>
          <w:rFonts w:ascii="Times New Roman" w:eastAsia="Calibri" w:hAnsi="Times New Roman" w:cs="Times New Roman"/>
          <w:b/>
          <w:sz w:val="24"/>
          <w:szCs w:val="24"/>
        </w:rPr>
      </w:pPr>
    </w:p>
    <w:p w14:paraId="09B4BD19" w14:textId="77777777" w:rsidR="00762AC2" w:rsidRPr="00D20A93" w:rsidRDefault="004307F1" w:rsidP="00762AC2">
      <w:pPr>
        <w:tabs>
          <w:tab w:val="left" w:pos="567"/>
        </w:tabs>
        <w:spacing w:line="360" w:lineRule="auto"/>
        <w:ind w:firstLine="562"/>
        <w:jc w:val="both"/>
        <w:rPr>
          <w:rFonts w:ascii="Times New Roman" w:eastAsia="Calibri" w:hAnsi="Times New Roman" w:cs="Times New Roman"/>
          <w:sz w:val="24"/>
          <w:szCs w:val="24"/>
        </w:rPr>
      </w:pPr>
      <w:r w:rsidRPr="00D20A93">
        <w:rPr>
          <w:rFonts w:ascii="Times New Roman" w:eastAsia="Calibri" w:hAnsi="Times New Roman" w:cs="Times New Roman"/>
          <w:sz w:val="24"/>
          <w:szCs w:val="24"/>
        </w:rPr>
        <w:t xml:space="preserve">Berdasarkan hasil penelitian dan pembahasan yang dilakukan mengenai Analisis Efisiensi Pemasaran Komoditas </w:t>
      </w:r>
      <w:bookmarkStart w:id="0" w:name="_Hlk106093449"/>
      <w:r w:rsidRPr="00D20A93">
        <w:rPr>
          <w:rFonts w:ascii="Times New Roman" w:eastAsia="Calibri" w:hAnsi="Times New Roman" w:cs="Times New Roman"/>
          <w:sz w:val="24"/>
          <w:szCs w:val="24"/>
        </w:rPr>
        <w:t>Kentang Granola L (</w:t>
      </w:r>
      <w:r w:rsidRPr="00D20A93">
        <w:rPr>
          <w:rFonts w:ascii="Times New Roman" w:eastAsia="Calibri" w:hAnsi="Times New Roman" w:cs="Times New Roman"/>
          <w:i/>
          <w:sz w:val="24"/>
          <w:szCs w:val="24"/>
        </w:rPr>
        <w:t>Sollanum tuberosum L</w:t>
      </w:r>
      <w:r w:rsidRPr="00D20A93">
        <w:rPr>
          <w:rFonts w:ascii="Times New Roman" w:eastAsia="Calibri" w:hAnsi="Times New Roman" w:cs="Times New Roman"/>
          <w:sz w:val="24"/>
          <w:szCs w:val="24"/>
        </w:rPr>
        <w:t xml:space="preserve">) di </w:t>
      </w:r>
      <w:bookmarkEnd w:id="0"/>
      <w:proofErr w:type="spellStart"/>
      <w:r w:rsidR="00D20A93">
        <w:rPr>
          <w:rFonts w:ascii="Times New Roman" w:eastAsia="Calibri" w:hAnsi="Times New Roman" w:cs="Times New Roman"/>
          <w:sz w:val="24"/>
          <w:szCs w:val="24"/>
          <w:lang w:val="en-US"/>
        </w:rPr>
        <w:t>tempat</w:t>
      </w:r>
      <w:proofErr w:type="spellEnd"/>
      <w:r w:rsidR="00D20A93">
        <w:rPr>
          <w:rFonts w:ascii="Times New Roman" w:eastAsia="Calibri" w:hAnsi="Times New Roman" w:cs="Times New Roman"/>
          <w:sz w:val="24"/>
          <w:szCs w:val="24"/>
          <w:lang w:val="en-US"/>
        </w:rPr>
        <w:t xml:space="preserve"> </w:t>
      </w:r>
      <w:proofErr w:type="spellStart"/>
      <w:r w:rsidR="00D20A93">
        <w:rPr>
          <w:rFonts w:ascii="Times New Roman" w:eastAsia="Calibri" w:hAnsi="Times New Roman" w:cs="Times New Roman"/>
          <w:sz w:val="24"/>
          <w:szCs w:val="24"/>
          <w:lang w:val="en-US"/>
        </w:rPr>
        <w:t>penelitian</w:t>
      </w:r>
      <w:proofErr w:type="spellEnd"/>
      <w:r w:rsidRPr="00D20A93">
        <w:rPr>
          <w:rFonts w:ascii="Times New Roman" w:eastAsia="Calibri" w:hAnsi="Times New Roman" w:cs="Times New Roman"/>
          <w:sz w:val="24"/>
          <w:szCs w:val="24"/>
        </w:rPr>
        <w:t xml:space="preserve"> dapat di ambil kesimpulan </w:t>
      </w:r>
      <w:proofErr w:type="spellStart"/>
      <w:r w:rsidR="00762AC2">
        <w:rPr>
          <w:rFonts w:ascii="Times New Roman" w:eastAsia="Calibri" w:hAnsi="Times New Roman" w:cs="Times New Roman"/>
          <w:sz w:val="24"/>
          <w:szCs w:val="24"/>
          <w:lang w:val="en-US"/>
        </w:rPr>
        <w:t>bahwa</w:t>
      </w:r>
      <w:proofErr w:type="spellEnd"/>
      <w:r w:rsidR="00762AC2">
        <w:rPr>
          <w:rFonts w:ascii="Times New Roman" w:eastAsia="Calibri" w:hAnsi="Times New Roman" w:cs="Times New Roman"/>
          <w:sz w:val="24"/>
          <w:szCs w:val="24"/>
          <w:lang w:val="en-US"/>
        </w:rPr>
        <w:t xml:space="preserve"> </w:t>
      </w:r>
      <w:r w:rsidRPr="00D20A93">
        <w:rPr>
          <w:rFonts w:ascii="Times New Roman" w:eastAsia="Calibri" w:hAnsi="Times New Roman" w:cs="Times New Roman"/>
          <w:sz w:val="24"/>
          <w:szCs w:val="24"/>
        </w:rPr>
        <w:t>terdapat tiga saluran</w:t>
      </w:r>
      <w:r w:rsidR="00762AC2">
        <w:rPr>
          <w:rFonts w:ascii="Times New Roman" w:eastAsia="Calibri" w:hAnsi="Times New Roman" w:cs="Times New Roman"/>
          <w:sz w:val="24"/>
          <w:szCs w:val="24"/>
          <w:lang w:val="en-US"/>
        </w:rPr>
        <w:t xml:space="preserve"> </w:t>
      </w:r>
      <w:proofErr w:type="spellStart"/>
      <w:r w:rsidR="00762AC2">
        <w:rPr>
          <w:rFonts w:ascii="Times New Roman" w:eastAsia="Calibri" w:hAnsi="Times New Roman" w:cs="Times New Roman"/>
          <w:sz w:val="24"/>
          <w:szCs w:val="24"/>
          <w:lang w:val="en-US"/>
        </w:rPr>
        <w:t>pemasaran</w:t>
      </w:r>
      <w:proofErr w:type="spellEnd"/>
      <w:r w:rsidR="00762AC2">
        <w:rPr>
          <w:rFonts w:ascii="Times New Roman" w:eastAsia="Calibri" w:hAnsi="Times New Roman" w:cs="Times New Roman"/>
          <w:sz w:val="24"/>
          <w:szCs w:val="24"/>
          <w:lang w:val="en-US"/>
        </w:rPr>
        <w:t xml:space="preserve"> di </w:t>
      </w:r>
      <w:proofErr w:type="spellStart"/>
      <w:r w:rsidR="00762AC2">
        <w:rPr>
          <w:rFonts w:ascii="Times New Roman" w:eastAsia="Calibri" w:hAnsi="Times New Roman" w:cs="Times New Roman"/>
          <w:sz w:val="24"/>
          <w:szCs w:val="24"/>
          <w:lang w:val="en-US"/>
        </w:rPr>
        <w:t>tempat</w:t>
      </w:r>
      <w:proofErr w:type="spellEnd"/>
      <w:r w:rsidR="00762AC2">
        <w:rPr>
          <w:rFonts w:ascii="Times New Roman" w:eastAsia="Calibri" w:hAnsi="Times New Roman" w:cs="Times New Roman"/>
          <w:sz w:val="24"/>
          <w:szCs w:val="24"/>
          <w:lang w:val="en-US"/>
        </w:rPr>
        <w:t xml:space="preserve"> </w:t>
      </w:r>
      <w:proofErr w:type="spellStart"/>
      <w:r w:rsidR="00762AC2">
        <w:rPr>
          <w:rFonts w:ascii="Times New Roman" w:eastAsia="Calibri" w:hAnsi="Times New Roman" w:cs="Times New Roman"/>
          <w:sz w:val="24"/>
          <w:szCs w:val="24"/>
          <w:lang w:val="en-US"/>
        </w:rPr>
        <w:t>penelitian</w:t>
      </w:r>
      <w:proofErr w:type="spellEnd"/>
      <w:r w:rsidRPr="00D20A93">
        <w:rPr>
          <w:rFonts w:ascii="Times New Roman" w:eastAsia="Calibri" w:hAnsi="Times New Roman" w:cs="Times New Roman"/>
          <w:sz w:val="24"/>
          <w:szCs w:val="24"/>
        </w:rPr>
        <w:t xml:space="preserve"> yaitu (1) Petani – Pedagang Pengecer – konsumen, (2) Petani - Pedagang Pengumpul – Pedangang Pengecer – Konsumen, (3) Petani – Super Indo – Konsumen. </w:t>
      </w:r>
      <w:r w:rsidR="00762AC2" w:rsidRPr="00D20A93">
        <w:rPr>
          <w:rFonts w:ascii="Times New Roman" w:eastAsia="Calibri" w:hAnsi="Times New Roman" w:cs="Times New Roman"/>
          <w:sz w:val="24"/>
          <w:szCs w:val="24"/>
        </w:rPr>
        <w:t xml:space="preserve">bahwa total margin pemasaran pada saluran I yaitu Rp. 3.500, pada margin pemasaran saluran II  memiliki total margin Rp.3.500 dan pada margin pemasaran saluran III memiliki total margin Rp.2.000. Saluran pemasaran II merupakan saluran pemasaran kentang terpanjang. Sebaliknya saluran pemasaran I dan saluran pemasaran III merupakan saluran pemasaran terpendek  dalam pemasaran kentang. Hal ini menunjukkan bahwa semakin panjang saluran pemasaran, maka marjin pemasaran juga semakin tinggi. </w:t>
      </w:r>
    </w:p>
    <w:p w14:paraId="475712E6" w14:textId="77777777" w:rsidR="00762AC2" w:rsidRDefault="00762AC2" w:rsidP="00762AC2">
      <w:pPr>
        <w:spacing w:line="240" w:lineRule="auto"/>
        <w:jc w:val="center"/>
        <w:rPr>
          <w:rFonts w:ascii="Times New Roman" w:eastAsia="Calibri" w:hAnsi="Times New Roman" w:cs="Times New Roman"/>
          <w:b/>
          <w:sz w:val="24"/>
          <w:szCs w:val="24"/>
          <w:lang w:val="en-US"/>
        </w:rPr>
      </w:pPr>
    </w:p>
    <w:p w14:paraId="2BFD7159" w14:textId="7C972CB1" w:rsidR="004307F1" w:rsidRDefault="00762AC2" w:rsidP="00762AC2">
      <w:pPr>
        <w:spacing w:line="240" w:lineRule="auto"/>
        <w:jc w:val="center"/>
        <w:rPr>
          <w:rFonts w:ascii="Times New Roman" w:eastAsia="Calibri" w:hAnsi="Times New Roman" w:cs="Times New Roman"/>
          <w:b/>
          <w:sz w:val="24"/>
          <w:szCs w:val="24"/>
        </w:rPr>
      </w:pPr>
      <w:r w:rsidRPr="00762AC2">
        <w:rPr>
          <w:rFonts w:ascii="Times New Roman" w:eastAsia="Calibri" w:hAnsi="Times New Roman" w:cs="Times New Roman"/>
          <w:b/>
          <w:sz w:val="24"/>
          <w:szCs w:val="24"/>
          <w:lang w:val="en-US"/>
        </w:rPr>
        <w:t xml:space="preserve">DAFTAR </w:t>
      </w:r>
      <w:r w:rsidR="004307F1" w:rsidRPr="00762AC2">
        <w:rPr>
          <w:rFonts w:ascii="Times New Roman" w:eastAsia="Calibri" w:hAnsi="Times New Roman" w:cs="Times New Roman"/>
          <w:b/>
          <w:sz w:val="24"/>
          <w:szCs w:val="24"/>
        </w:rPr>
        <w:t xml:space="preserve">PUSTAKA </w:t>
      </w:r>
    </w:p>
    <w:p w14:paraId="4E9A7A56" w14:textId="77777777" w:rsidR="006B2ECD" w:rsidRPr="00762AC2" w:rsidRDefault="006B2ECD" w:rsidP="00762AC2">
      <w:pPr>
        <w:spacing w:line="240" w:lineRule="auto"/>
        <w:jc w:val="center"/>
        <w:rPr>
          <w:rFonts w:ascii="Times New Roman" w:eastAsia="Calibri" w:hAnsi="Times New Roman" w:cs="Times New Roman"/>
          <w:b/>
          <w:sz w:val="24"/>
          <w:szCs w:val="24"/>
        </w:rPr>
      </w:pPr>
    </w:p>
    <w:p w14:paraId="681B534B" w14:textId="77777777" w:rsidR="006B2ECD" w:rsidRPr="00407E55" w:rsidRDefault="006B2ECD" w:rsidP="006B2ECD">
      <w:pPr>
        <w:spacing w:line="240" w:lineRule="auto"/>
        <w:ind w:left="709" w:hanging="709"/>
        <w:jc w:val="both"/>
        <w:rPr>
          <w:rFonts w:ascii="Times New Roman" w:eastAsia="Calibri" w:hAnsi="Times New Roman" w:cs="Times New Roman"/>
          <w:noProof/>
          <w:sz w:val="24"/>
          <w:szCs w:val="24"/>
        </w:rPr>
      </w:pPr>
      <w:r w:rsidRPr="00407E55">
        <w:rPr>
          <w:rFonts w:ascii="Times New Roman" w:eastAsia="Calibri" w:hAnsi="Times New Roman" w:cs="Times New Roman"/>
          <w:noProof/>
          <w:sz w:val="24"/>
          <w:szCs w:val="24"/>
        </w:rPr>
        <w:t>Asmaratanka RW. 2012. Pemasaran Agribisnis (Agrimarketing). Departemen Agribisnis, FEM IPB.Bogor.</w:t>
      </w:r>
    </w:p>
    <w:p w14:paraId="454CF20C" w14:textId="067183F0" w:rsidR="006B2ECD" w:rsidRPr="00407E55" w:rsidRDefault="006B2ECD" w:rsidP="00762AC2">
      <w:pPr>
        <w:spacing w:line="240" w:lineRule="auto"/>
        <w:ind w:left="720" w:hanging="720"/>
        <w:contextualSpacing/>
        <w:jc w:val="both"/>
        <w:rPr>
          <w:rFonts w:ascii="Times New Roman" w:eastAsia="Calibri" w:hAnsi="Times New Roman" w:cs="Times New Roman"/>
          <w:sz w:val="24"/>
          <w:szCs w:val="24"/>
          <w:lang w:val="en-US"/>
        </w:rPr>
      </w:pPr>
      <w:proofErr w:type="spellStart"/>
      <w:r w:rsidRPr="00407E55">
        <w:rPr>
          <w:rFonts w:ascii="Times New Roman" w:eastAsia="Calibri" w:hAnsi="Times New Roman" w:cs="Times New Roman"/>
          <w:sz w:val="24"/>
          <w:szCs w:val="24"/>
          <w:lang w:val="en-US"/>
        </w:rPr>
        <w:t>Delyanti</w:t>
      </w:r>
      <w:proofErr w:type="spellEnd"/>
      <w:r w:rsidRPr="00407E55">
        <w:rPr>
          <w:rFonts w:ascii="Times New Roman" w:eastAsia="Calibri" w:hAnsi="Times New Roman" w:cs="Times New Roman"/>
          <w:sz w:val="24"/>
          <w:szCs w:val="24"/>
          <w:lang w:val="en-US"/>
        </w:rPr>
        <w:t xml:space="preserve">, 2020. </w:t>
      </w:r>
      <w:proofErr w:type="spellStart"/>
      <w:r w:rsidR="00407E55" w:rsidRPr="00407E55">
        <w:rPr>
          <w:rFonts w:ascii="Times New Roman" w:eastAsia="Calibri" w:hAnsi="Times New Roman" w:cs="Times New Roman"/>
          <w:sz w:val="24"/>
          <w:szCs w:val="24"/>
          <w:lang w:val="en-US"/>
        </w:rPr>
        <w:t>Manajemen</w:t>
      </w:r>
      <w:proofErr w:type="spellEnd"/>
      <w:r w:rsidR="00407E55" w:rsidRPr="00407E55">
        <w:rPr>
          <w:rFonts w:ascii="Times New Roman" w:eastAsia="Calibri" w:hAnsi="Times New Roman" w:cs="Times New Roman"/>
          <w:sz w:val="24"/>
          <w:szCs w:val="24"/>
          <w:lang w:val="en-US"/>
        </w:rPr>
        <w:t xml:space="preserve"> </w:t>
      </w:r>
      <w:proofErr w:type="spellStart"/>
      <w:r w:rsidR="00407E55" w:rsidRPr="00407E55">
        <w:rPr>
          <w:rFonts w:ascii="Times New Roman" w:eastAsia="Calibri" w:hAnsi="Times New Roman" w:cs="Times New Roman"/>
          <w:sz w:val="24"/>
          <w:szCs w:val="24"/>
          <w:lang w:val="en-US"/>
        </w:rPr>
        <w:t>Pemasaran</w:t>
      </w:r>
      <w:proofErr w:type="spellEnd"/>
      <w:r w:rsidR="00407E55" w:rsidRPr="00407E55">
        <w:rPr>
          <w:rFonts w:ascii="Times New Roman" w:eastAsia="Calibri" w:hAnsi="Times New Roman" w:cs="Times New Roman"/>
          <w:sz w:val="24"/>
          <w:szCs w:val="24"/>
          <w:lang w:val="en-US"/>
        </w:rPr>
        <w:t xml:space="preserve"> Modern. </w:t>
      </w:r>
      <w:proofErr w:type="spellStart"/>
      <w:r w:rsidR="00407E55" w:rsidRPr="00407E55">
        <w:rPr>
          <w:rFonts w:ascii="Times New Roman" w:eastAsia="Calibri" w:hAnsi="Times New Roman" w:cs="Times New Roman"/>
          <w:sz w:val="24"/>
          <w:szCs w:val="24"/>
          <w:lang w:val="en-US"/>
        </w:rPr>
        <w:t>Laksbang</w:t>
      </w:r>
      <w:proofErr w:type="spellEnd"/>
      <w:r w:rsidR="00407E55" w:rsidRPr="00407E55">
        <w:rPr>
          <w:rFonts w:ascii="Times New Roman" w:eastAsia="Calibri" w:hAnsi="Times New Roman" w:cs="Times New Roman"/>
          <w:sz w:val="24"/>
          <w:szCs w:val="24"/>
          <w:lang w:val="en-US"/>
        </w:rPr>
        <w:t xml:space="preserve"> </w:t>
      </w:r>
      <w:proofErr w:type="spellStart"/>
      <w:proofErr w:type="gramStart"/>
      <w:r w:rsidR="00407E55" w:rsidRPr="00407E55">
        <w:rPr>
          <w:rFonts w:ascii="Times New Roman" w:eastAsia="Calibri" w:hAnsi="Times New Roman" w:cs="Times New Roman"/>
          <w:sz w:val="24"/>
          <w:szCs w:val="24"/>
          <w:lang w:val="en-US"/>
        </w:rPr>
        <w:t>Pressindo</w:t>
      </w:r>
      <w:proofErr w:type="spellEnd"/>
      <w:r w:rsidR="00407E55" w:rsidRPr="00407E55">
        <w:rPr>
          <w:rFonts w:ascii="Times New Roman" w:eastAsia="Calibri" w:hAnsi="Times New Roman" w:cs="Times New Roman"/>
          <w:sz w:val="24"/>
          <w:szCs w:val="24"/>
          <w:lang w:val="en-US"/>
        </w:rPr>
        <w:t xml:space="preserve"> ;</w:t>
      </w:r>
      <w:proofErr w:type="gramEnd"/>
      <w:r w:rsidR="00407E55" w:rsidRPr="00407E55">
        <w:rPr>
          <w:rFonts w:ascii="Times New Roman" w:eastAsia="Calibri" w:hAnsi="Times New Roman" w:cs="Times New Roman"/>
          <w:sz w:val="24"/>
          <w:szCs w:val="24"/>
          <w:lang w:val="en-US"/>
        </w:rPr>
        <w:t xml:space="preserve"> Yogyakarta.</w:t>
      </w:r>
    </w:p>
    <w:p w14:paraId="4B08FA57" w14:textId="10F5EB34" w:rsidR="004307F1" w:rsidRPr="00407E55" w:rsidRDefault="004307F1" w:rsidP="00762AC2">
      <w:pPr>
        <w:spacing w:line="240" w:lineRule="auto"/>
        <w:ind w:left="720" w:hanging="720"/>
        <w:contextualSpacing/>
        <w:jc w:val="both"/>
        <w:rPr>
          <w:rFonts w:ascii="Times New Roman" w:eastAsia="Calibri" w:hAnsi="Times New Roman" w:cs="Times New Roman"/>
          <w:sz w:val="24"/>
          <w:szCs w:val="24"/>
        </w:rPr>
      </w:pPr>
      <w:r w:rsidRPr="00407E55">
        <w:rPr>
          <w:rFonts w:ascii="Times New Roman" w:eastAsia="Calibri" w:hAnsi="Times New Roman" w:cs="Times New Roman"/>
          <w:sz w:val="24"/>
          <w:szCs w:val="24"/>
        </w:rPr>
        <w:lastRenderedPageBreak/>
        <w:t xml:space="preserve">Dinas Pertanian Dan Perikanan Kabupaten Majalengka. </w:t>
      </w:r>
      <w:r w:rsidR="00E725C4" w:rsidRPr="00407E55">
        <w:rPr>
          <w:rFonts w:ascii="Times New Roman" w:eastAsia="Calibri" w:hAnsi="Times New Roman" w:cs="Times New Roman"/>
          <w:sz w:val="24"/>
          <w:szCs w:val="24"/>
        </w:rPr>
        <w:t>2021</w:t>
      </w:r>
      <w:r w:rsidRPr="00407E55">
        <w:rPr>
          <w:rFonts w:ascii="Times New Roman" w:eastAsia="Calibri" w:hAnsi="Times New Roman" w:cs="Times New Roman"/>
          <w:sz w:val="24"/>
          <w:szCs w:val="24"/>
        </w:rPr>
        <w:t xml:space="preserve">. Data statistik kentang </w:t>
      </w:r>
      <w:r w:rsidR="0099446D" w:rsidRPr="00407E55">
        <w:rPr>
          <w:rFonts w:ascii="Times New Roman" w:eastAsia="Calibri" w:hAnsi="Times New Roman" w:cs="Times New Roman"/>
          <w:sz w:val="24"/>
          <w:szCs w:val="24"/>
        </w:rPr>
        <w:t>2017</w:t>
      </w:r>
      <w:r w:rsidRPr="00407E55">
        <w:rPr>
          <w:rFonts w:ascii="Times New Roman" w:eastAsia="Calibri" w:hAnsi="Times New Roman" w:cs="Times New Roman"/>
          <w:sz w:val="24"/>
          <w:szCs w:val="24"/>
        </w:rPr>
        <w:t>-</w:t>
      </w:r>
      <w:r w:rsidR="00E725C4" w:rsidRPr="00407E55">
        <w:rPr>
          <w:rFonts w:ascii="Times New Roman" w:eastAsia="Calibri" w:hAnsi="Times New Roman" w:cs="Times New Roman"/>
          <w:sz w:val="24"/>
          <w:szCs w:val="24"/>
        </w:rPr>
        <w:t>2021</w:t>
      </w:r>
      <w:r w:rsidRPr="00407E55">
        <w:rPr>
          <w:rFonts w:ascii="Times New Roman" w:eastAsia="Calibri" w:hAnsi="Times New Roman" w:cs="Times New Roman"/>
          <w:sz w:val="24"/>
          <w:szCs w:val="24"/>
        </w:rPr>
        <w:t>.Majalengka.</w:t>
      </w:r>
    </w:p>
    <w:p w14:paraId="1FFDA122" w14:textId="6AB14395" w:rsidR="00BC1327" w:rsidRPr="00407E55" w:rsidRDefault="00BC1327" w:rsidP="00BC1327">
      <w:pPr>
        <w:spacing w:line="240" w:lineRule="auto"/>
        <w:ind w:left="720" w:hanging="720"/>
        <w:contextualSpacing/>
        <w:rPr>
          <w:rFonts w:ascii="Times New Roman" w:hAnsi="Times New Roman" w:cs="Times New Roman"/>
          <w:color w:val="222222"/>
          <w:sz w:val="24"/>
          <w:szCs w:val="24"/>
          <w:shd w:val="clear" w:color="auto" w:fill="FFFFFF"/>
          <w:lang w:val="en-US"/>
        </w:rPr>
      </w:pPr>
      <w:proofErr w:type="spellStart"/>
      <w:r w:rsidRPr="00407E55">
        <w:rPr>
          <w:rFonts w:ascii="Times New Roman" w:eastAsia="Calibri" w:hAnsi="Times New Roman" w:cs="Times New Roman"/>
          <w:sz w:val="24"/>
          <w:szCs w:val="24"/>
          <w:lang w:val="en-US"/>
        </w:rPr>
        <w:t>Hoirunisan</w:t>
      </w:r>
      <w:proofErr w:type="spellEnd"/>
      <w:r w:rsidRPr="00407E55">
        <w:rPr>
          <w:rFonts w:ascii="Times New Roman" w:eastAsia="Calibri" w:hAnsi="Times New Roman" w:cs="Times New Roman"/>
          <w:sz w:val="24"/>
          <w:szCs w:val="24"/>
          <w:lang w:val="en-US"/>
        </w:rPr>
        <w:t xml:space="preserve"> M. </w:t>
      </w:r>
      <w:proofErr w:type="spellStart"/>
      <w:proofErr w:type="gramStart"/>
      <w:r w:rsidRPr="00407E55">
        <w:rPr>
          <w:rFonts w:ascii="Times New Roman" w:eastAsia="Calibri" w:hAnsi="Times New Roman" w:cs="Times New Roman"/>
          <w:sz w:val="24"/>
          <w:szCs w:val="24"/>
          <w:lang w:val="en-US"/>
        </w:rPr>
        <w:t>Marina,I</w:t>
      </w:r>
      <w:proofErr w:type="spellEnd"/>
      <w:r w:rsidRPr="00407E55">
        <w:rPr>
          <w:rFonts w:ascii="Times New Roman" w:eastAsia="Calibri" w:hAnsi="Times New Roman" w:cs="Times New Roman"/>
          <w:sz w:val="24"/>
          <w:szCs w:val="24"/>
          <w:lang w:val="en-US"/>
        </w:rPr>
        <w:t>.</w:t>
      </w:r>
      <w:proofErr w:type="gramEnd"/>
      <w:r w:rsidRPr="00407E55">
        <w:rPr>
          <w:rFonts w:ascii="Times New Roman" w:eastAsia="Calibri" w:hAnsi="Times New Roman" w:cs="Times New Roman"/>
          <w:sz w:val="24"/>
          <w:szCs w:val="24"/>
          <w:lang w:val="en-US"/>
        </w:rPr>
        <w:t xml:space="preserve"> dkk.2022.</w:t>
      </w:r>
      <w:r w:rsidRPr="00407E55">
        <w:rPr>
          <w:rFonts w:ascii="Times New Roman" w:hAnsi="Times New Roman" w:cs="Times New Roman"/>
          <w:sz w:val="24"/>
          <w:szCs w:val="24"/>
        </w:rPr>
        <w:t xml:space="preserve"> </w:t>
      </w:r>
      <w:hyperlink r:id="rId12" w:history="1">
        <w:r w:rsidRPr="00407E55">
          <w:rPr>
            <w:rStyle w:val="Hyperlink"/>
            <w:rFonts w:ascii="Times New Roman" w:hAnsi="Times New Roman" w:cs="Times New Roman"/>
            <w:color w:val="auto"/>
            <w:sz w:val="24"/>
            <w:szCs w:val="24"/>
            <w:u w:val="none"/>
          </w:rPr>
          <w:t>Estimasi Harga Bawang Merah Dengan Menggunakan Data Harga Pasar</w:t>
        </w:r>
      </w:hyperlink>
      <w:r w:rsidRPr="00407E55">
        <w:rPr>
          <w:rFonts w:ascii="Times New Roman" w:hAnsi="Times New Roman" w:cs="Times New Roman"/>
          <w:sz w:val="24"/>
          <w:szCs w:val="24"/>
          <w:lang w:val="en-US"/>
        </w:rPr>
        <w:t xml:space="preserve">. </w:t>
      </w:r>
      <w:r w:rsidRPr="00407E55">
        <w:rPr>
          <w:rFonts w:ascii="Times New Roman" w:hAnsi="Times New Roman" w:cs="Times New Roman"/>
          <w:color w:val="222222"/>
          <w:sz w:val="24"/>
          <w:szCs w:val="24"/>
          <w:shd w:val="clear" w:color="auto" w:fill="FFFFFF"/>
        </w:rPr>
        <w:t>OrchidAgri</w:t>
      </w:r>
      <w:r w:rsidRPr="00407E55">
        <w:rPr>
          <w:rFonts w:ascii="Times New Roman" w:hAnsi="Times New Roman" w:cs="Times New Roman"/>
          <w:color w:val="222222"/>
          <w:sz w:val="24"/>
          <w:szCs w:val="24"/>
          <w:shd w:val="clear" w:color="auto" w:fill="FFFFFF"/>
          <w:lang w:val="en-US"/>
        </w:rPr>
        <w:t xml:space="preserve">. </w:t>
      </w:r>
      <w:hyperlink r:id="rId13" w:history="1">
        <w:r w:rsidR="009845D1" w:rsidRPr="00407E55">
          <w:rPr>
            <w:rStyle w:val="Hyperlink"/>
            <w:rFonts w:ascii="Times New Roman" w:hAnsi="Times New Roman" w:cs="Times New Roman"/>
            <w:sz w:val="24"/>
            <w:szCs w:val="24"/>
            <w:shd w:val="clear" w:color="auto" w:fill="FFFFFF"/>
            <w:lang w:val="en-US"/>
          </w:rPr>
          <w:t>https://scholar.google.com/citations?view_op=view_citation&amp;hl=id&amp;user=7TOi5rwAAAAJ&amp;citation_for_view=7TOi5rwAAAAJ:UebtZRa9Y70C</w:t>
        </w:r>
      </w:hyperlink>
    </w:p>
    <w:p w14:paraId="1406566E" w14:textId="52FC9131" w:rsidR="00BC1327" w:rsidRPr="00407E55" w:rsidRDefault="009845D1" w:rsidP="00762AC2">
      <w:pPr>
        <w:spacing w:line="240" w:lineRule="auto"/>
        <w:ind w:left="720" w:hanging="720"/>
        <w:contextualSpacing/>
        <w:jc w:val="both"/>
        <w:rPr>
          <w:rFonts w:ascii="Times New Roman" w:eastAsia="Calibri" w:hAnsi="Times New Roman" w:cs="Times New Roman"/>
          <w:sz w:val="24"/>
          <w:szCs w:val="24"/>
          <w:lang w:val="en-US"/>
        </w:rPr>
      </w:pPr>
      <w:proofErr w:type="spellStart"/>
      <w:r w:rsidRPr="00407E55">
        <w:rPr>
          <w:rFonts w:ascii="Times New Roman" w:eastAsia="Calibri" w:hAnsi="Times New Roman" w:cs="Times New Roman"/>
          <w:sz w:val="24"/>
          <w:szCs w:val="24"/>
          <w:lang w:val="en-US"/>
        </w:rPr>
        <w:t>Sukmawati</w:t>
      </w:r>
      <w:proofErr w:type="spellEnd"/>
      <w:r w:rsidRPr="00407E55">
        <w:rPr>
          <w:rFonts w:ascii="Times New Roman" w:eastAsia="Calibri" w:hAnsi="Times New Roman" w:cs="Times New Roman"/>
          <w:sz w:val="24"/>
          <w:szCs w:val="24"/>
          <w:lang w:val="en-US"/>
        </w:rPr>
        <w:t xml:space="preserve">, </w:t>
      </w:r>
      <w:proofErr w:type="spellStart"/>
      <w:r w:rsidRPr="00407E55">
        <w:rPr>
          <w:rFonts w:ascii="Times New Roman" w:eastAsia="Calibri" w:hAnsi="Times New Roman" w:cs="Times New Roman"/>
          <w:sz w:val="24"/>
          <w:szCs w:val="24"/>
          <w:lang w:val="en-US"/>
        </w:rPr>
        <w:t>D.dkk</w:t>
      </w:r>
      <w:proofErr w:type="spellEnd"/>
      <w:r w:rsidRPr="00407E55">
        <w:rPr>
          <w:rFonts w:ascii="Times New Roman" w:eastAsia="Calibri" w:hAnsi="Times New Roman" w:cs="Times New Roman"/>
          <w:sz w:val="24"/>
          <w:szCs w:val="24"/>
          <w:lang w:val="en-US"/>
        </w:rPr>
        <w:t xml:space="preserve">. 2020. </w:t>
      </w:r>
      <w:hyperlink r:id="rId14" w:history="1">
        <w:r w:rsidRPr="00407E55">
          <w:rPr>
            <w:rStyle w:val="Hyperlink"/>
            <w:rFonts w:ascii="Times New Roman" w:hAnsi="Times New Roman" w:cs="Times New Roman"/>
            <w:color w:val="auto"/>
            <w:sz w:val="24"/>
            <w:szCs w:val="24"/>
            <w:u w:val="none"/>
          </w:rPr>
          <w:t>Performance of Microfinance Institutions of Cayenne Chilli (Capsiccum frutescens L) Farming</w:t>
        </w:r>
      </w:hyperlink>
      <w:r w:rsidRPr="00407E55">
        <w:rPr>
          <w:rFonts w:ascii="Times New Roman" w:hAnsi="Times New Roman" w:cs="Times New Roman"/>
          <w:sz w:val="24"/>
          <w:szCs w:val="24"/>
          <w:lang w:val="en-US"/>
        </w:rPr>
        <w:t>.</w:t>
      </w:r>
      <w:r w:rsidR="006B2ECD" w:rsidRPr="00407E55">
        <w:rPr>
          <w:rFonts w:ascii="Times New Roman" w:hAnsi="Times New Roman" w:cs="Times New Roman"/>
          <w:sz w:val="24"/>
          <w:szCs w:val="24"/>
        </w:rPr>
        <w:t xml:space="preserve"> </w:t>
      </w:r>
      <w:hyperlink r:id="rId15" w:history="1">
        <w:r w:rsidR="006B2ECD" w:rsidRPr="00407E55">
          <w:rPr>
            <w:rStyle w:val="Hyperlink"/>
            <w:rFonts w:ascii="Times New Roman" w:hAnsi="Times New Roman" w:cs="Times New Roman"/>
            <w:sz w:val="24"/>
            <w:szCs w:val="24"/>
            <w:lang w:val="en-US"/>
          </w:rPr>
          <w:t>https://iopscience.iop.org/article/10.1088/1755-1315/466/1/012030/meta</w:t>
        </w:r>
      </w:hyperlink>
      <w:r w:rsidR="006B2ECD" w:rsidRPr="00407E55">
        <w:rPr>
          <w:rFonts w:ascii="Times New Roman" w:hAnsi="Times New Roman" w:cs="Times New Roman"/>
          <w:sz w:val="24"/>
          <w:szCs w:val="24"/>
          <w:lang w:val="en-US"/>
        </w:rPr>
        <w:t xml:space="preserve"> </w:t>
      </w:r>
    </w:p>
    <w:p w14:paraId="3278A75C" w14:textId="72D10643" w:rsidR="004307F1" w:rsidRPr="00407E55" w:rsidRDefault="004307F1" w:rsidP="00762AC2">
      <w:pPr>
        <w:spacing w:line="240" w:lineRule="auto"/>
        <w:ind w:left="720" w:hanging="709"/>
        <w:jc w:val="both"/>
        <w:rPr>
          <w:rFonts w:ascii="Times New Roman" w:eastAsia="Calibri" w:hAnsi="Times New Roman" w:cs="Times New Roman"/>
          <w:noProof/>
          <w:sz w:val="24"/>
          <w:szCs w:val="24"/>
        </w:rPr>
      </w:pPr>
      <w:r w:rsidRPr="00407E55">
        <w:rPr>
          <w:rFonts w:ascii="Times New Roman" w:eastAsia="Calibri" w:hAnsi="Times New Roman" w:cs="Times New Roman"/>
          <w:noProof/>
          <w:sz w:val="24"/>
          <w:szCs w:val="24"/>
        </w:rPr>
        <w:t xml:space="preserve">Melisa, </w:t>
      </w:r>
      <w:r w:rsidR="006B2ECD" w:rsidRPr="00407E55">
        <w:rPr>
          <w:rFonts w:ascii="Times New Roman" w:eastAsia="Calibri" w:hAnsi="Times New Roman" w:cs="Times New Roman"/>
          <w:noProof/>
          <w:sz w:val="24"/>
          <w:szCs w:val="24"/>
          <w:lang w:val="en-US"/>
        </w:rPr>
        <w:t>dkk</w:t>
      </w:r>
      <w:r w:rsidRPr="00407E55">
        <w:rPr>
          <w:rFonts w:ascii="Times New Roman" w:eastAsia="Calibri" w:hAnsi="Times New Roman" w:cs="Times New Roman"/>
          <w:noProof/>
          <w:sz w:val="24"/>
          <w:szCs w:val="24"/>
        </w:rPr>
        <w:t>.</w:t>
      </w:r>
      <w:r w:rsidR="006B2ECD" w:rsidRPr="00407E55">
        <w:rPr>
          <w:rFonts w:ascii="Times New Roman" w:eastAsia="Calibri" w:hAnsi="Times New Roman" w:cs="Times New Roman"/>
          <w:noProof/>
          <w:sz w:val="24"/>
          <w:szCs w:val="24"/>
          <w:lang w:val="en-US"/>
        </w:rPr>
        <w:t xml:space="preserve"> </w:t>
      </w:r>
      <w:r w:rsidR="00E725C4" w:rsidRPr="00407E55">
        <w:rPr>
          <w:rFonts w:ascii="Times New Roman" w:eastAsia="Calibri" w:hAnsi="Times New Roman" w:cs="Times New Roman"/>
          <w:noProof/>
          <w:sz w:val="24"/>
          <w:szCs w:val="24"/>
        </w:rPr>
        <w:t>2020</w:t>
      </w:r>
      <w:r w:rsidRPr="00407E55">
        <w:rPr>
          <w:rFonts w:ascii="Times New Roman" w:eastAsia="Calibri" w:hAnsi="Times New Roman" w:cs="Times New Roman"/>
          <w:noProof/>
          <w:sz w:val="24"/>
          <w:szCs w:val="24"/>
        </w:rPr>
        <w:t>. Analisis Struktur, Perilaku, Dan Penampilan Pasar Kentang Di Desa Sumberbrantas,Kecamatan Bumiaji,Kota Batu. Universitas Brawijaya Malang.</w:t>
      </w:r>
    </w:p>
    <w:p w14:paraId="59B94066" w14:textId="77777777" w:rsidR="004307F1" w:rsidRPr="00407E55" w:rsidRDefault="004307F1" w:rsidP="00762AC2">
      <w:pPr>
        <w:spacing w:line="240" w:lineRule="auto"/>
        <w:ind w:left="720" w:hanging="709"/>
        <w:jc w:val="both"/>
        <w:rPr>
          <w:rFonts w:ascii="Times New Roman" w:eastAsia="Calibri" w:hAnsi="Times New Roman" w:cs="Times New Roman"/>
          <w:sz w:val="24"/>
          <w:szCs w:val="24"/>
        </w:rPr>
      </w:pPr>
      <w:r w:rsidRPr="00407E55">
        <w:rPr>
          <w:rFonts w:ascii="Times New Roman" w:eastAsia="Calibri" w:hAnsi="Times New Roman" w:cs="Times New Roman"/>
          <w:sz w:val="24"/>
          <w:szCs w:val="24"/>
        </w:rPr>
        <w:t>Nurulita F, 2011. Analisis Pemasaran Kentang (Solanum Tubersom L) di Kabupaten Wonosobo.Skripsi. Fakultas Pertanian. UNS. Solo.</w:t>
      </w:r>
    </w:p>
    <w:p w14:paraId="32E869F0" w14:textId="552640D6" w:rsidR="004307F1" w:rsidRPr="00407E55" w:rsidRDefault="004307F1" w:rsidP="00762AC2">
      <w:pPr>
        <w:spacing w:line="240" w:lineRule="auto"/>
        <w:ind w:left="720" w:hanging="709"/>
        <w:jc w:val="both"/>
        <w:rPr>
          <w:rFonts w:ascii="Times New Roman" w:eastAsia="Calibri" w:hAnsi="Times New Roman" w:cs="Times New Roman"/>
          <w:sz w:val="24"/>
          <w:szCs w:val="24"/>
        </w:rPr>
      </w:pPr>
      <w:r w:rsidRPr="00407E55">
        <w:rPr>
          <w:rFonts w:ascii="Times New Roman" w:eastAsia="Calibri" w:hAnsi="Times New Roman" w:cs="Times New Roman"/>
          <w:sz w:val="24"/>
          <w:szCs w:val="24"/>
        </w:rPr>
        <w:t>Setiadi, 2009.</w:t>
      </w:r>
      <w:r w:rsidR="00407E55">
        <w:rPr>
          <w:rFonts w:ascii="Times New Roman" w:eastAsia="Calibri" w:hAnsi="Times New Roman" w:cs="Times New Roman"/>
          <w:sz w:val="24"/>
          <w:szCs w:val="24"/>
          <w:lang w:val="en-US"/>
        </w:rPr>
        <w:t xml:space="preserve"> </w:t>
      </w:r>
      <w:r w:rsidRPr="00407E55">
        <w:rPr>
          <w:rFonts w:ascii="Times New Roman" w:eastAsia="Calibri" w:hAnsi="Times New Roman" w:cs="Times New Roman"/>
          <w:sz w:val="24"/>
          <w:szCs w:val="24"/>
        </w:rPr>
        <w:t>Budi Daya Kentang.Jakarta (ID) : Swadaya.</w:t>
      </w:r>
    </w:p>
    <w:p w14:paraId="1934F0B6" w14:textId="77777777" w:rsidR="004307F1" w:rsidRPr="00407E55" w:rsidRDefault="004307F1" w:rsidP="00762AC2">
      <w:pPr>
        <w:spacing w:line="240" w:lineRule="auto"/>
        <w:ind w:left="720" w:hanging="709"/>
        <w:jc w:val="both"/>
        <w:rPr>
          <w:rFonts w:ascii="Times New Roman" w:eastAsia="Calibri" w:hAnsi="Times New Roman" w:cs="Times New Roman"/>
          <w:sz w:val="24"/>
          <w:szCs w:val="24"/>
        </w:rPr>
      </w:pPr>
      <w:r w:rsidRPr="00407E55">
        <w:rPr>
          <w:rFonts w:ascii="Times New Roman" w:eastAsia="Calibri" w:hAnsi="Times New Roman" w:cs="Times New Roman"/>
          <w:sz w:val="24"/>
          <w:szCs w:val="24"/>
        </w:rPr>
        <w:t>Soekartawi.2002. Pembangunan Pertanian. Raja Grafindo Persada. Jakarta.</w:t>
      </w:r>
    </w:p>
    <w:p w14:paraId="7ED08224" w14:textId="76E121BB" w:rsidR="007D01BD" w:rsidRPr="00762AC2" w:rsidRDefault="007D01BD" w:rsidP="00762AC2">
      <w:pPr>
        <w:spacing w:line="240" w:lineRule="auto"/>
        <w:ind w:left="720" w:firstLine="720"/>
        <w:jc w:val="both"/>
        <w:rPr>
          <w:sz w:val="24"/>
          <w:szCs w:val="24"/>
        </w:rPr>
      </w:pPr>
    </w:p>
    <w:sectPr w:rsidR="007D01BD" w:rsidRPr="00762AC2" w:rsidSect="004307F1">
      <w:type w:val="continuous"/>
      <w:pgSz w:w="11906" w:h="16838"/>
      <w:pgMar w:top="1701" w:right="1418" w:bottom="170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50B"/>
    <w:multiLevelType w:val="hybridMultilevel"/>
    <w:tmpl w:val="4434E7BC"/>
    <w:lvl w:ilvl="0" w:tplc="04210011">
      <w:start w:val="1"/>
      <w:numFmt w:val="decimal"/>
      <w:lvlText w:val="%1)"/>
      <w:lvlJc w:val="left"/>
      <w:pPr>
        <w:ind w:left="720" w:hanging="360"/>
      </w:pPr>
    </w:lvl>
    <w:lvl w:ilvl="1" w:tplc="1D721842">
      <w:start w:val="1"/>
      <w:numFmt w:val="decimal"/>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050B5C"/>
    <w:multiLevelType w:val="hybridMultilevel"/>
    <w:tmpl w:val="11A4019E"/>
    <w:lvl w:ilvl="0" w:tplc="04210011">
      <w:start w:val="1"/>
      <w:numFmt w:val="decimal"/>
      <w:lvlText w:val="%1)"/>
      <w:lvlJc w:val="left"/>
      <w:pPr>
        <w:ind w:left="1004" w:hanging="360"/>
      </w:p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 w15:restartNumberingAfterBreak="0">
    <w:nsid w:val="190E6C53"/>
    <w:multiLevelType w:val="hybridMultilevel"/>
    <w:tmpl w:val="2DB6E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245C0"/>
    <w:multiLevelType w:val="hybridMultilevel"/>
    <w:tmpl w:val="6EEA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F19BF"/>
    <w:multiLevelType w:val="hybridMultilevel"/>
    <w:tmpl w:val="C2688B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5C750A4"/>
    <w:multiLevelType w:val="hybridMultilevel"/>
    <w:tmpl w:val="203E62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9004F3"/>
    <w:multiLevelType w:val="multilevel"/>
    <w:tmpl w:val="421C83FA"/>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042BB6"/>
    <w:multiLevelType w:val="hybridMultilevel"/>
    <w:tmpl w:val="3976B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3CD651B"/>
    <w:multiLevelType w:val="hybridMultilevel"/>
    <w:tmpl w:val="5B80ABCA"/>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A4D33A1"/>
    <w:multiLevelType w:val="hybridMultilevel"/>
    <w:tmpl w:val="C2688B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8855C8"/>
    <w:multiLevelType w:val="hybridMultilevel"/>
    <w:tmpl w:val="0D3C0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8B14067"/>
    <w:multiLevelType w:val="hybridMultilevel"/>
    <w:tmpl w:val="046ACE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411998"/>
    <w:multiLevelType w:val="hybridMultilevel"/>
    <w:tmpl w:val="55341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C31770"/>
    <w:multiLevelType w:val="hybridMultilevel"/>
    <w:tmpl w:val="81CAB25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7A76527A"/>
    <w:multiLevelType w:val="hybridMultilevel"/>
    <w:tmpl w:val="5B1499CC"/>
    <w:lvl w:ilvl="0" w:tplc="13AE604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1435202574">
    <w:abstractNumId w:val="1"/>
    <w:lvlOverride w:ilvl="0">
      <w:startOverride w:val="1"/>
    </w:lvlOverride>
    <w:lvlOverride w:ilvl="1"/>
    <w:lvlOverride w:ilvl="2"/>
    <w:lvlOverride w:ilvl="3"/>
    <w:lvlOverride w:ilvl="4"/>
    <w:lvlOverride w:ilvl="5"/>
    <w:lvlOverride w:ilvl="6"/>
    <w:lvlOverride w:ilvl="7"/>
    <w:lvlOverride w:ilvl="8"/>
  </w:num>
  <w:num w:numId="2" w16cid:durableId="152266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169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151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118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706813">
    <w:abstractNumId w:val="5"/>
  </w:num>
  <w:num w:numId="7" w16cid:durableId="740326170">
    <w:abstractNumId w:val="6"/>
  </w:num>
  <w:num w:numId="8" w16cid:durableId="1941791901">
    <w:abstractNumId w:val="11"/>
  </w:num>
  <w:num w:numId="9" w16cid:durableId="215434806">
    <w:abstractNumId w:val="10"/>
  </w:num>
  <w:num w:numId="10" w16cid:durableId="465050733">
    <w:abstractNumId w:val="9"/>
  </w:num>
  <w:num w:numId="11" w16cid:durableId="1160778742">
    <w:abstractNumId w:val="7"/>
  </w:num>
  <w:num w:numId="12" w16cid:durableId="2112163929">
    <w:abstractNumId w:val="4"/>
  </w:num>
  <w:num w:numId="13" w16cid:durableId="988943124">
    <w:abstractNumId w:val="12"/>
  </w:num>
  <w:num w:numId="14" w16cid:durableId="1994068507">
    <w:abstractNumId w:val="2"/>
  </w:num>
  <w:num w:numId="15" w16cid:durableId="122533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7A"/>
    <w:rsid w:val="00083DE0"/>
    <w:rsid w:val="000C46F9"/>
    <w:rsid w:val="00140809"/>
    <w:rsid w:val="00143753"/>
    <w:rsid w:val="001D7583"/>
    <w:rsid w:val="001F7BFB"/>
    <w:rsid w:val="002867EB"/>
    <w:rsid w:val="00320254"/>
    <w:rsid w:val="00360617"/>
    <w:rsid w:val="003737D4"/>
    <w:rsid w:val="003C4AA8"/>
    <w:rsid w:val="00407E55"/>
    <w:rsid w:val="004307F1"/>
    <w:rsid w:val="00433986"/>
    <w:rsid w:val="00471DD1"/>
    <w:rsid w:val="004777B9"/>
    <w:rsid w:val="004A7857"/>
    <w:rsid w:val="004C768F"/>
    <w:rsid w:val="00514247"/>
    <w:rsid w:val="0055633F"/>
    <w:rsid w:val="00572016"/>
    <w:rsid w:val="0062702D"/>
    <w:rsid w:val="006337C0"/>
    <w:rsid w:val="00676B1C"/>
    <w:rsid w:val="00692D01"/>
    <w:rsid w:val="00696494"/>
    <w:rsid w:val="006973DD"/>
    <w:rsid w:val="006B2ECD"/>
    <w:rsid w:val="006C640A"/>
    <w:rsid w:val="006D4BB1"/>
    <w:rsid w:val="006F776A"/>
    <w:rsid w:val="00712060"/>
    <w:rsid w:val="00755106"/>
    <w:rsid w:val="00762AC2"/>
    <w:rsid w:val="00766DD6"/>
    <w:rsid w:val="007C622A"/>
    <w:rsid w:val="007D01BD"/>
    <w:rsid w:val="00824FC4"/>
    <w:rsid w:val="00833AC2"/>
    <w:rsid w:val="00852B6F"/>
    <w:rsid w:val="008636C3"/>
    <w:rsid w:val="00883CEF"/>
    <w:rsid w:val="008D52B6"/>
    <w:rsid w:val="008F2B2D"/>
    <w:rsid w:val="00956712"/>
    <w:rsid w:val="0097116E"/>
    <w:rsid w:val="009778CA"/>
    <w:rsid w:val="009845D1"/>
    <w:rsid w:val="0099446D"/>
    <w:rsid w:val="009C012D"/>
    <w:rsid w:val="00A774A7"/>
    <w:rsid w:val="00AD34D6"/>
    <w:rsid w:val="00AF3CD5"/>
    <w:rsid w:val="00BC1327"/>
    <w:rsid w:val="00BD31D9"/>
    <w:rsid w:val="00C04FA4"/>
    <w:rsid w:val="00C44AEB"/>
    <w:rsid w:val="00C80335"/>
    <w:rsid w:val="00C95C24"/>
    <w:rsid w:val="00D20A93"/>
    <w:rsid w:val="00D669DC"/>
    <w:rsid w:val="00D75CD5"/>
    <w:rsid w:val="00D939E7"/>
    <w:rsid w:val="00DB5D39"/>
    <w:rsid w:val="00DE5903"/>
    <w:rsid w:val="00E06F7A"/>
    <w:rsid w:val="00E701DD"/>
    <w:rsid w:val="00E725C4"/>
    <w:rsid w:val="00F01EE7"/>
    <w:rsid w:val="00F43FB5"/>
    <w:rsid w:val="00F56380"/>
    <w:rsid w:val="00F71C2E"/>
    <w:rsid w:val="00FB7569"/>
    <w:rsid w:val="00FD36E1"/>
    <w:rsid w:val="00FE4F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80D3"/>
  <w15:docId w15:val="{348E8399-3DE2-4234-8C43-B3A241AC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7A"/>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F7A"/>
    <w:rPr>
      <w:color w:val="0000FF"/>
      <w:u w:val="single"/>
    </w:rPr>
  </w:style>
  <w:style w:type="character" w:customStyle="1" w:styleId="ListParagraphChar">
    <w:name w:val="List Paragraph Char"/>
    <w:aliases w:val="skripsi Char,spasi 2 taiiii Char,Body Text Char1 Char,Char Char2 Char,List Paragraph2 Char,List Paragraph1 Char"/>
    <w:basedOn w:val="DefaultParagraphFont"/>
    <w:link w:val="ListParagraph"/>
    <w:uiPriority w:val="34"/>
    <w:locked/>
    <w:rsid w:val="00E06F7A"/>
  </w:style>
  <w:style w:type="paragraph" w:styleId="ListParagraph">
    <w:name w:val="List Paragraph"/>
    <w:aliases w:val="skripsi,spasi 2 taiiii,Body Text Char1,Char Char2,List Paragraph2,List Paragraph1"/>
    <w:basedOn w:val="Normal"/>
    <w:link w:val="ListParagraphChar"/>
    <w:uiPriority w:val="34"/>
    <w:qFormat/>
    <w:rsid w:val="00E06F7A"/>
    <w:pPr>
      <w:spacing w:line="240" w:lineRule="auto"/>
      <w:ind w:left="720"/>
      <w:contextualSpacing/>
    </w:pPr>
  </w:style>
  <w:style w:type="paragraph" w:customStyle="1" w:styleId="Default">
    <w:name w:val="Default"/>
    <w:rsid w:val="00E06F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06F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F7A"/>
    <w:rPr>
      <w:rFonts w:ascii="Tahoma" w:hAnsi="Tahoma" w:cs="Tahoma"/>
      <w:sz w:val="16"/>
      <w:szCs w:val="16"/>
    </w:rPr>
  </w:style>
  <w:style w:type="table" w:styleId="TableGrid">
    <w:name w:val="Table Grid"/>
    <w:basedOn w:val="TableNormal"/>
    <w:uiPriority w:val="59"/>
    <w:rsid w:val="00676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A7"/>
    <w:uiPriority w:val="99"/>
    <w:rsid w:val="00D669DC"/>
    <w:rPr>
      <w:rFonts w:cs="Calibri"/>
      <w:b/>
      <w:bCs/>
      <w:color w:val="000000"/>
      <w:sz w:val="23"/>
      <w:szCs w:val="23"/>
    </w:rPr>
  </w:style>
  <w:style w:type="paragraph" w:styleId="HTMLPreformatted">
    <w:name w:val="HTML Preformatted"/>
    <w:basedOn w:val="Normal"/>
    <w:link w:val="HTMLPreformattedChar"/>
    <w:uiPriority w:val="99"/>
    <w:semiHidden/>
    <w:unhideWhenUsed/>
    <w:rsid w:val="006F7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F776A"/>
    <w:rPr>
      <w:rFonts w:ascii="Courier New" w:eastAsia="Times New Roman" w:hAnsi="Courier New" w:cs="Courier New"/>
      <w:sz w:val="20"/>
      <w:szCs w:val="20"/>
      <w:lang w:eastAsia="id-ID"/>
    </w:rPr>
  </w:style>
  <w:style w:type="character" w:styleId="UnresolvedMention">
    <w:name w:val="Unresolved Mention"/>
    <w:basedOn w:val="DefaultParagraphFont"/>
    <w:uiPriority w:val="99"/>
    <w:semiHidden/>
    <w:unhideWhenUsed/>
    <w:rsid w:val="00FD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2876">
      <w:bodyDiv w:val="1"/>
      <w:marLeft w:val="0"/>
      <w:marRight w:val="0"/>
      <w:marTop w:val="0"/>
      <w:marBottom w:val="0"/>
      <w:divBdr>
        <w:top w:val="none" w:sz="0" w:space="0" w:color="auto"/>
        <w:left w:val="none" w:sz="0" w:space="0" w:color="auto"/>
        <w:bottom w:val="none" w:sz="0" w:space="0" w:color="auto"/>
        <w:right w:val="none" w:sz="0" w:space="0" w:color="auto"/>
      </w:divBdr>
    </w:div>
    <w:div w:id="191042739">
      <w:bodyDiv w:val="1"/>
      <w:marLeft w:val="0"/>
      <w:marRight w:val="0"/>
      <w:marTop w:val="0"/>
      <w:marBottom w:val="0"/>
      <w:divBdr>
        <w:top w:val="none" w:sz="0" w:space="0" w:color="auto"/>
        <w:left w:val="none" w:sz="0" w:space="0" w:color="auto"/>
        <w:bottom w:val="none" w:sz="0" w:space="0" w:color="auto"/>
        <w:right w:val="none" w:sz="0" w:space="0" w:color="auto"/>
      </w:divBdr>
    </w:div>
    <w:div w:id="31996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tysukmawati@ymail.com" TargetMode="External"/><Relationship Id="rId13" Type="http://schemas.openxmlformats.org/officeDocument/2006/relationships/hyperlink" Target="https://scholar.google.com/citations?view_op=view_citation&amp;hl=id&amp;user=7TOi5rwAAAAJ&amp;citation_for_view=7TOi5rwAAAAJ:UebtZRa9Y70C" TargetMode="External"/><Relationship Id="rId3" Type="http://schemas.openxmlformats.org/officeDocument/2006/relationships/styles" Target="styles.xml"/><Relationship Id="rId7" Type="http://schemas.openxmlformats.org/officeDocument/2006/relationships/hyperlink" Target="mailto:dinar@unma.ac.id" TargetMode="External"/><Relationship Id="rId12" Type="http://schemas.openxmlformats.org/officeDocument/2006/relationships/hyperlink" Target="https://journal.unwim.ac.id/index.php/orchidagri/article/view/3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damarina@unma.ac.id"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iopscience.iop.org/article/10.1088/1755-1315/466/1/012030/meta"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faisal.eka330@gmail.com" TargetMode="External"/><Relationship Id="rId14" Type="http://schemas.openxmlformats.org/officeDocument/2006/relationships/hyperlink" Target="https://scholar.google.com/citations?view_op=view_citation&amp;hl=id&amp;user=7TOi5rwAAAAJ&amp;pagesize=80&amp;citation_for_view=7TOi5rwAAAAJ:u5HHmVD_uO8C"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45756780402448"/>
          <c:y val="0.18139608953375211"/>
          <c:w val="0.80473065866766647"/>
          <c:h val="0.42122788999201188"/>
        </c:manualLayout>
      </c:layout>
      <c:bar3DChart>
        <c:barDir val="col"/>
        <c:grouping val="stacked"/>
        <c:varyColors val="0"/>
        <c:ser>
          <c:idx val="0"/>
          <c:order val="0"/>
          <c:tx>
            <c:strRef>
              <c:f>Sheet1!$B$1</c:f>
              <c:strCache>
                <c:ptCount val="1"/>
                <c:pt idx="0">
                  <c:v>Luas Tanam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497</c:v>
                </c:pt>
                <c:pt idx="1">
                  <c:v>258</c:v>
                </c:pt>
                <c:pt idx="2">
                  <c:v>242</c:v>
                </c:pt>
                <c:pt idx="3">
                  <c:v>149</c:v>
                </c:pt>
                <c:pt idx="4">
                  <c:v>258</c:v>
                </c:pt>
              </c:numCache>
            </c:numRef>
          </c:val>
          <c:extLst>
            <c:ext xmlns:c16="http://schemas.microsoft.com/office/drawing/2014/chart" uri="{C3380CC4-5D6E-409C-BE32-E72D297353CC}">
              <c16:uniqueId val="{00000000-D16B-411B-BA52-EA2892883AAE}"/>
            </c:ext>
          </c:extLst>
        </c:ser>
        <c:ser>
          <c:idx val="1"/>
          <c:order val="1"/>
          <c:tx>
            <c:strRef>
              <c:f>Sheet1!$C$1</c:f>
              <c:strCache>
                <c:ptCount val="1"/>
                <c:pt idx="0">
                  <c:v>Luas Panen</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375</c:v>
                </c:pt>
                <c:pt idx="1">
                  <c:v>408</c:v>
                </c:pt>
                <c:pt idx="2">
                  <c:v>275</c:v>
                </c:pt>
                <c:pt idx="3">
                  <c:v>150</c:v>
                </c:pt>
                <c:pt idx="4">
                  <c:v>230</c:v>
                </c:pt>
              </c:numCache>
            </c:numRef>
          </c:val>
          <c:extLst>
            <c:ext xmlns:c16="http://schemas.microsoft.com/office/drawing/2014/chart" uri="{C3380CC4-5D6E-409C-BE32-E72D297353CC}">
              <c16:uniqueId val="{00000001-D16B-411B-BA52-EA2892883AAE}"/>
            </c:ext>
          </c:extLst>
        </c:ser>
        <c:ser>
          <c:idx val="2"/>
          <c:order val="2"/>
          <c:tx>
            <c:strRef>
              <c:f>Sheet1!$D$1</c:f>
              <c:strCache>
                <c:ptCount val="1"/>
                <c:pt idx="0">
                  <c:v>Produksi</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Sheet1!$D$2:$D$6</c:f>
              <c:numCache>
                <c:formatCode>#,##0</c:formatCode>
                <c:ptCount val="5"/>
                <c:pt idx="0">
                  <c:v>5178</c:v>
                </c:pt>
                <c:pt idx="1">
                  <c:v>8335</c:v>
                </c:pt>
                <c:pt idx="2">
                  <c:v>4600</c:v>
                </c:pt>
                <c:pt idx="3">
                  <c:v>2607</c:v>
                </c:pt>
                <c:pt idx="4">
                  <c:v>3601</c:v>
                </c:pt>
              </c:numCache>
            </c:numRef>
          </c:val>
          <c:extLst>
            <c:ext xmlns:c16="http://schemas.microsoft.com/office/drawing/2014/chart" uri="{C3380CC4-5D6E-409C-BE32-E72D297353CC}">
              <c16:uniqueId val="{00000002-D16B-411B-BA52-EA2892883AAE}"/>
            </c:ext>
          </c:extLst>
        </c:ser>
        <c:ser>
          <c:idx val="3"/>
          <c:order val="3"/>
          <c:tx>
            <c:strRef>
              <c:f>Sheet1!$E$1</c:f>
              <c:strCache>
                <c:ptCount val="1"/>
                <c:pt idx="0">
                  <c:v>Produktivitas</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Sheet1!$E$2:$E$6</c:f>
              <c:numCache>
                <c:formatCode>General</c:formatCode>
                <c:ptCount val="5"/>
                <c:pt idx="0">
                  <c:v>138.07</c:v>
                </c:pt>
                <c:pt idx="1">
                  <c:v>204.29</c:v>
                </c:pt>
                <c:pt idx="2">
                  <c:v>167.28</c:v>
                </c:pt>
                <c:pt idx="3">
                  <c:v>173.8</c:v>
                </c:pt>
                <c:pt idx="4">
                  <c:v>156.54</c:v>
                </c:pt>
              </c:numCache>
            </c:numRef>
          </c:val>
          <c:extLst>
            <c:ext xmlns:c16="http://schemas.microsoft.com/office/drawing/2014/chart" uri="{C3380CC4-5D6E-409C-BE32-E72D297353CC}">
              <c16:uniqueId val="{00000003-D16B-411B-BA52-EA2892883AAE}"/>
            </c:ext>
          </c:extLst>
        </c:ser>
        <c:dLbls>
          <c:showLegendKey val="0"/>
          <c:showVal val="1"/>
          <c:showCatName val="0"/>
          <c:showSerName val="0"/>
          <c:showPercent val="0"/>
          <c:showBubbleSize val="0"/>
        </c:dLbls>
        <c:gapWidth val="79"/>
        <c:shape val="box"/>
        <c:axId val="618469552"/>
        <c:axId val="618470096"/>
        <c:axId val="0"/>
      </c:bar3DChart>
      <c:catAx>
        <c:axId val="618469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18470096"/>
        <c:crosses val="autoZero"/>
        <c:auto val="1"/>
        <c:lblAlgn val="ctr"/>
        <c:lblOffset val="100"/>
        <c:noMultiLvlLbl val="0"/>
      </c:catAx>
      <c:valAx>
        <c:axId val="618470096"/>
        <c:scaling>
          <c:orientation val="minMax"/>
        </c:scaling>
        <c:delete val="1"/>
        <c:axPos val="l"/>
        <c:numFmt formatCode="General" sourceLinked="1"/>
        <c:majorTickMark val="none"/>
        <c:minorTickMark val="none"/>
        <c:tickLblPos val="nextTo"/>
        <c:crossAx val="61846955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layout>
        <c:manualLayout>
          <c:xMode val="edge"/>
          <c:yMode val="edge"/>
          <c:x val="0.17506034637236612"/>
          <c:y val="2.9962546816479401E-2"/>
          <c:w val="0.65523405959797199"/>
          <c:h val="8.42702527352620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Luas Tanam (Ha)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95</c:v>
                </c:pt>
                <c:pt idx="1">
                  <c:v>88</c:v>
                </c:pt>
                <c:pt idx="2">
                  <c:v>57</c:v>
                </c:pt>
                <c:pt idx="3">
                  <c:v>40</c:v>
                </c:pt>
                <c:pt idx="4">
                  <c:v>99</c:v>
                </c:pt>
              </c:numCache>
            </c:numRef>
          </c:val>
          <c:extLst>
            <c:ext xmlns:c16="http://schemas.microsoft.com/office/drawing/2014/chart" uri="{C3380CC4-5D6E-409C-BE32-E72D297353CC}">
              <c16:uniqueId val="{00000000-BEEC-4D9B-BB90-8C3ADA42A67D}"/>
            </c:ext>
          </c:extLst>
        </c:ser>
        <c:ser>
          <c:idx val="1"/>
          <c:order val="1"/>
          <c:tx>
            <c:strRef>
              <c:f>Sheet1!$C$1</c:f>
              <c:strCache>
                <c:ptCount val="1"/>
                <c:pt idx="0">
                  <c:v>Luas Panen (Ha)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85</c:v>
                </c:pt>
                <c:pt idx="1">
                  <c:v>98</c:v>
                </c:pt>
                <c:pt idx="2">
                  <c:v>72</c:v>
                </c:pt>
                <c:pt idx="3">
                  <c:v>45</c:v>
                </c:pt>
                <c:pt idx="4">
                  <c:v>79</c:v>
                </c:pt>
              </c:numCache>
            </c:numRef>
          </c:val>
          <c:extLst>
            <c:ext xmlns:c16="http://schemas.microsoft.com/office/drawing/2014/chart" uri="{C3380CC4-5D6E-409C-BE32-E72D297353CC}">
              <c16:uniqueId val="{00000001-BEEC-4D9B-BB90-8C3ADA42A67D}"/>
            </c:ext>
          </c:extLst>
        </c:ser>
        <c:ser>
          <c:idx val="2"/>
          <c:order val="2"/>
          <c:tx>
            <c:strRef>
              <c:f>Sheet1!$D$1</c:f>
              <c:strCache>
                <c:ptCount val="1"/>
                <c:pt idx="0">
                  <c:v>Produksi (Ton)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Sheet1!$D$2:$D$6</c:f>
              <c:numCache>
                <c:formatCode>#,##0</c:formatCode>
                <c:ptCount val="5"/>
                <c:pt idx="0">
                  <c:v>1457</c:v>
                </c:pt>
                <c:pt idx="1">
                  <c:v>1795</c:v>
                </c:pt>
                <c:pt idx="2">
                  <c:v>1126</c:v>
                </c:pt>
                <c:pt idx="3" formatCode="General">
                  <c:v>730</c:v>
                </c:pt>
                <c:pt idx="4">
                  <c:v>1155</c:v>
                </c:pt>
              </c:numCache>
            </c:numRef>
          </c:val>
          <c:extLst>
            <c:ext xmlns:c16="http://schemas.microsoft.com/office/drawing/2014/chart" uri="{C3380CC4-5D6E-409C-BE32-E72D297353CC}">
              <c16:uniqueId val="{00000002-BEEC-4D9B-BB90-8C3ADA42A67D}"/>
            </c:ext>
          </c:extLst>
        </c:ser>
        <c:ser>
          <c:idx val="3"/>
          <c:order val="3"/>
          <c:tx>
            <c:strRef>
              <c:f>Sheet1!$E$1</c:f>
              <c:strCache>
                <c:ptCount val="1"/>
                <c:pt idx="0">
                  <c:v>Produktivitas (Ku/Ha)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Sheet1!$E$2:$E$6</c:f>
              <c:numCache>
                <c:formatCode>General</c:formatCode>
                <c:ptCount val="5"/>
                <c:pt idx="0">
                  <c:v>171.35</c:v>
                </c:pt>
                <c:pt idx="1">
                  <c:v>183.16</c:v>
                </c:pt>
                <c:pt idx="2">
                  <c:v>159.38999999999999</c:v>
                </c:pt>
                <c:pt idx="3">
                  <c:v>162.22</c:v>
                </c:pt>
                <c:pt idx="4">
                  <c:v>146.19999999999999</c:v>
                </c:pt>
              </c:numCache>
            </c:numRef>
          </c:val>
          <c:extLst>
            <c:ext xmlns:c16="http://schemas.microsoft.com/office/drawing/2014/chart" uri="{C3380CC4-5D6E-409C-BE32-E72D297353CC}">
              <c16:uniqueId val="{00000003-BEEC-4D9B-BB90-8C3ADA42A67D}"/>
            </c:ext>
          </c:extLst>
        </c:ser>
        <c:dLbls>
          <c:dLblPos val="inEnd"/>
          <c:showLegendKey val="0"/>
          <c:showVal val="1"/>
          <c:showCatName val="0"/>
          <c:showSerName val="0"/>
          <c:showPercent val="0"/>
          <c:showBubbleSize val="0"/>
        </c:dLbls>
        <c:gapWidth val="219"/>
        <c:overlap val="-27"/>
        <c:axId val="695919120"/>
        <c:axId val="695930000"/>
      </c:barChart>
      <c:catAx>
        <c:axId val="69591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930000"/>
        <c:crosses val="autoZero"/>
        <c:auto val="1"/>
        <c:lblAlgn val="ctr"/>
        <c:lblOffset val="100"/>
        <c:noMultiLvlLbl val="0"/>
      </c:catAx>
      <c:valAx>
        <c:axId val="69593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919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A795-FECE-44A3-AA13-8581F326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agribisnis faperta</cp:lastModifiedBy>
  <cp:revision>7</cp:revision>
  <cp:lastPrinted>2020-07-16T10:49:00Z</cp:lastPrinted>
  <dcterms:created xsi:type="dcterms:W3CDTF">2022-06-14T13:11:00Z</dcterms:created>
  <dcterms:modified xsi:type="dcterms:W3CDTF">2022-06-14T13:38:00Z</dcterms:modified>
</cp:coreProperties>
</file>